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E6" w:rsidRDefault="00C01BE6" w:rsidP="00C01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управления по обеспечению деятельности мировых судей Ставропольского края в 2022 году составил 631 589 784,40</w:t>
      </w:r>
      <w:r w:rsidRPr="0006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F6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BE6" w:rsidRDefault="00C01BE6" w:rsidP="00C01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Финансирование расходов производится из средств бюджета Ставропольского края.</w:t>
      </w:r>
    </w:p>
    <w:p w:rsidR="00C01BE6" w:rsidRPr="00E72003" w:rsidRDefault="00C01BE6" w:rsidP="00C01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направляются на реализацию мероприятий кадрового, финансового, материально-технического, информационного и иного характера, с целью создания условий для полного и независимого осуществления правосудия.</w:t>
      </w:r>
    </w:p>
    <w:p w:rsidR="00C01BE6" w:rsidRDefault="00C01BE6" w:rsidP="00C01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мировых судей Ставропольского края и оплата труда работников аппарата мировых судей Ставропольского края в процессе исполнения краевого бюджета производятся в полном объеме по соответствующим статьям расходов бюджетной классификации в соответствии с законом Ставропольского края о бюджете Ставропольского края на текущий финансовый год и плановый период.</w:t>
      </w:r>
    </w:p>
    <w:p w:rsidR="00C01BE6" w:rsidRPr="003F014E" w:rsidRDefault="00C01BE6" w:rsidP="00C01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Кассовое исполнение по расходам краевого бюджета в 2022 году составляет 99,95 процентов годовых плановых назначений.</w:t>
      </w:r>
    </w:p>
    <w:p w:rsidR="004C3345" w:rsidRDefault="004C3345">
      <w:bookmarkStart w:id="0" w:name="_GoBack"/>
      <w:bookmarkEnd w:id="0"/>
    </w:p>
    <w:sectPr w:rsidR="004C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E6"/>
    <w:rsid w:val="004C3345"/>
    <w:rsid w:val="00C0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38375-93F2-4725-A927-5FC835D3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В. Новиков</dc:creator>
  <cp:keywords/>
  <dc:description/>
  <cp:lastModifiedBy>Эдуард В. Новиков</cp:lastModifiedBy>
  <cp:revision>1</cp:revision>
  <dcterms:created xsi:type="dcterms:W3CDTF">2023-02-28T12:33:00Z</dcterms:created>
  <dcterms:modified xsi:type="dcterms:W3CDTF">2023-02-28T12:34:00Z</dcterms:modified>
</cp:coreProperties>
</file>