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D5B" w14:paraId="01000000" w14:textId="6EDDFD19">
      <w:pPr>
        <w:ind w:firstLine="708"/>
        <w:jc w:val="right"/>
        <w:rPr>
          <w:sz w:val="16"/>
        </w:rPr>
      </w:pPr>
      <w:r>
        <w:rPr>
          <w:sz w:val="16"/>
        </w:rPr>
        <w:t>№5-</w:t>
      </w:r>
      <w:r w:rsidR="00AF1D94">
        <w:rPr>
          <w:sz w:val="16"/>
        </w:rPr>
        <w:t>***</w:t>
      </w:r>
      <w:r>
        <w:rPr>
          <w:sz w:val="16"/>
        </w:rPr>
        <w:t>-14-452/2024</w:t>
      </w:r>
    </w:p>
    <w:p w:rsidR="00C70D5B" w14:paraId="02000000" w14:textId="0CF78F5F">
      <w:pPr>
        <w:ind w:firstLine="708"/>
        <w:jc w:val="right"/>
        <w:rPr>
          <w:sz w:val="16"/>
        </w:rPr>
      </w:pPr>
      <w:r>
        <w:rPr>
          <w:sz w:val="16"/>
        </w:rPr>
        <w:t xml:space="preserve">УИД: </w:t>
      </w:r>
      <w:r w:rsidR="00AF1D94">
        <w:rPr>
          <w:sz w:val="16"/>
        </w:rPr>
        <w:t>***</w:t>
      </w:r>
    </w:p>
    <w:p w:rsidR="00C70D5B" w14:paraId="03000000" w14:textId="77777777">
      <w:pPr>
        <w:ind w:firstLine="708"/>
        <w:jc w:val="center"/>
        <w:rPr>
          <w:b/>
        </w:rPr>
      </w:pPr>
    </w:p>
    <w:p w:rsidR="00C70D5B" w14:paraId="04000000" w14:textId="77777777">
      <w:pPr>
        <w:ind w:firstLine="708"/>
        <w:jc w:val="center"/>
        <w:rPr>
          <w:b/>
        </w:rPr>
      </w:pPr>
      <w:r>
        <w:rPr>
          <w:b/>
        </w:rPr>
        <w:t>П О С Т А Н О В Л Е Н И Е</w:t>
      </w:r>
    </w:p>
    <w:p w:rsidR="00C70D5B" w14:paraId="05000000" w14:textId="77777777">
      <w:pPr>
        <w:ind w:firstLine="708"/>
        <w:jc w:val="both"/>
        <w:rPr>
          <w:sz w:val="18"/>
        </w:rPr>
      </w:pPr>
    </w:p>
    <w:p w:rsidR="00C70D5B" w14:paraId="06000000" w14:textId="77777777">
      <w:pPr>
        <w:jc w:val="both"/>
      </w:pPr>
      <w:r>
        <w:t>08 августа 2024 года                                                                                         город Кисловодск</w:t>
      </w:r>
    </w:p>
    <w:p w:rsidR="00C70D5B" w14:paraId="07000000" w14:textId="77777777">
      <w:pPr>
        <w:ind w:firstLine="708"/>
        <w:jc w:val="both"/>
      </w:pPr>
    </w:p>
    <w:p w:rsidR="00C70D5B" w14:paraId="08000000" w14:textId="78345599">
      <w:pPr>
        <w:ind w:firstLine="708"/>
        <w:jc w:val="both"/>
      </w:pPr>
      <w:r>
        <w:t xml:space="preserve">Мировой судья судебного участка №4 г. Кисловодска Ставропольского края </w:t>
      </w:r>
      <w:r>
        <w:t>Халипенко</w:t>
      </w:r>
      <w:r>
        <w:t xml:space="preserve"> Е.А., исполняющий обязанности мирового судьи судебного участка № 2                    г. Кисловодска Ставропольского края, рассмотрев в открытом судебном заседании в помещении судебного участка, расположенного по адресу: г. Кисловодск, пр. Первомайский, д.9, дело об административном правонарушении в отношении должностного лица: </w:t>
      </w:r>
      <w:r w:rsidR="00AF1D94">
        <w:t>***</w:t>
      </w:r>
      <w:r>
        <w:t xml:space="preserve"> «</w:t>
      </w:r>
      <w:r w:rsidR="00AF1D94">
        <w:t>***</w:t>
      </w:r>
      <w:r>
        <w:t xml:space="preserve">» </w:t>
      </w:r>
      <w:r w:rsidR="00AF1D94">
        <w:t>***</w:t>
      </w:r>
      <w:r>
        <w:t xml:space="preserve">, </w:t>
      </w:r>
      <w:r w:rsidR="00AF1D94">
        <w:t>***</w:t>
      </w:r>
      <w:r>
        <w:t xml:space="preserve"> года рождения, уроженца </w:t>
      </w:r>
      <w:r w:rsidR="00AF1D94">
        <w:t>***</w:t>
      </w:r>
      <w:r>
        <w:t xml:space="preserve">, зарегистрированного и проживающего по адресу: </w:t>
      </w:r>
      <w:r w:rsidR="00AF1D94">
        <w:t>***</w:t>
      </w:r>
      <w:r>
        <w:t xml:space="preserve">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C70D5B" w14:paraId="09000000" w14:textId="77777777">
      <w:pPr>
        <w:ind w:firstLine="708"/>
        <w:jc w:val="both"/>
      </w:pPr>
    </w:p>
    <w:p w:rsidR="00C70D5B" w14:paraId="0A000000" w14:textId="77777777">
      <w:pPr>
        <w:ind w:firstLine="708"/>
        <w:jc w:val="center"/>
        <w:rPr>
          <w:b/>
        </w:rPr>
      </w:pPr>
      <w:r>
        <w:rPr>
          <w:b/>
        </w:rPr>
        <w:t>У С Т А Н О В И Л:</w:t>
      </w:r>
    </w:p>
    <w:p w:rsidR="00C70D5B" w14:paraId="0B000000" w14:textId="77777777">
      <w:pPr>
        <w:ind w:firstLine="708"/>
        <w:jc w:val="center"/>
        <w:rPr>
          <w:b/>
        </w:rPr>
      </w:pPr>
    </w:p>
    <w:p w:rsidR="00C70D5B" w14:paraId="0C000000" w14:textId="26424A45">
      <w:pPr>
        <w:ind w:firstLine="708"/>
        <w:jc w:val="both"/>
        <w:outlineLvl w:val="2"/>
      </w:pPr>
      <w:r>
        <w:t>***</w:t>
      </w:r>
      <w:r w:rsidR="002F14AA">
        <w:t xml:space="preserve">., являясь </w:t>
      </w:r>
      <w:r>
        <w:t>***</w:t>
      </w:r>
      <w:r w:rsidR="002F14AA">
        <w:t xml:space="preserve"> «</w:t>
      </w:r>
      <w:r>
        <w:t>***</w:t>
      </w:r>
      <w:r w:rsidR="002F14AA">
        <w:t xml:space="preserve">», (юридический адрес: </w:t>
      </w:r>
      <w:r>
        <w:t>***</w:t>
      </w:r>
      <w:r w:rsidR="002F14AA">
        <w:t xml:space="preserve">), не представил в Отделение Фонда пенсионного и социального страхования Российской Федерации по Ставропольскому краю в установленный срок, т.е. не позднее </w:t>
      </w:r>
      <w:r>
        <w:t>***</w:t>
      </w:r>
      <w:r w:rsidR="002F14AA">
        <w:t xml:space="preserve"> года сведения  о начисленных страховых взносах на обязательное социальное страхование от несчастных случаев на производстве профессиональных заболеваний (раздел 2 формы ЕФС-1), чем нарушил п. 2 ст. 8 ФЗ от 01.04.1996 года № 27-ФЗ «Об индивидуальном (персонифицированном) учете в системе обязательного пенсионного страхования». Данный факт установлен сотрудниками отдела персонифицированного учета и обработки информации №6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 в ходе проведения проверки своевременности предоставления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C70D5B" w14:paraId="0D000000" w14:textId="4E3DFF52">
      <w:pPr>
        <w:ind w:firstLine="708"/>
        <w:jc w:val="both"/>
        <w:outlineLvl w:val="2"/>
      </w:pPr>
      <w:r>
        <w:t xml:space="preserve">В судебное заседание </w:t>
      </w:r>
      <w:r w:rsidR="00AF1D94">
        <w:t>***</w:t>
      </w:r>
      <w:r>
        <w:t xml:space="preserve"> «</w:t>
      </w:r>
      <w:r w:rsidR="00AF1D94">
        <w:t>***</w:t>
      </w:r>
      <w:r>
        <w:t xml:space="preserve">» </w:t>
      </w:r>
      <w:r w:rsidR="00AF1D94">
        <w:t>***</w:t>
      </w:r>
      <w:r>
        <w:t xml:space="preserve"> не явился, о времени и месте судебного заседания извещен надлежащим образом. Ходатайств об отложении рассмотрения дела не поступало.</w:t>
      </w:r>
    </w:p>
    <w:p w:rsidR="00C70D5B" w14:paraId="0E000000" w14:textId="77777777">
      <w:pPr>
        <w:ind w:firstLine="708"/>
        <w:jc w:val="both"/>
        <w:outlineLvl w:val="2"/>
      </w:pPr>
      <w:r>
        <w:t>На основании ч. 2 ст. 25.1 Кодекса РФ об административных правонарушениях мировой судья считает возможным рассмотреть дело об административном правонарушении в отношении указанного лица в его отсутствие.</w:t>
      </w:r>
    </w:p>
    <w:p w:rsidR="00C70D5B" w14:paraId="0F000000" w14:textId="77777777">
      <w:pPr>
        <w:ind w:firstLine="708"/>
        <w:jc w:val="both"/>
        <w:outlineLvl w:val="2"/>
      </w:pPr>
      <w:r>
        <w:t>Исследовав материалы дела, суд приходит к следующему.</w:t>
      </w:r>
    </w:p>
    <w:p w:rsidR="00C70D5B" w14:paraId="10000000" w14:textId="77777777">
      <w:pPr>
        <w:ind w:firstLine="708"/>
        <w:jc w:val="both"/>
        <w:outlineLvl w:val="2"/>
      </w:pPr>
      <w:r>
        <w:t>В соответствии с п.2 ст. 8 Закона № 27-ФЗ страхователь представляет в органы СФР отчетность по форме ЕФС-1, форма и порядок заполнения которой утверждена постановлением Правления ПФР от 31.10.2022 года №245п.</w:t>
      </w:r>
    </w:p>
    <w:p w:rsidR="00C70D5B" w14:paraId="11000000" w14:textId="77777777">
      <w:pPr>
        <w:ind w:firstLine="708"/>
        <w:jc w:val="both"/>
        <w:outlineLvl w:val="2"/>
      </w:pPr>
      <w:r>
        <w:t>Постановлением Правления ПФР от 15.04.2021 года № 103, в соответствии с п. 2 ст. 8 Федерального закона от 01.04.1996 года № 27-ФЗ «Об индивидуальном (персонифицированном) учете в системе обязательного пенсионного страхования», утверждена форма сведения о застрахованных лицах - форма ЕФС-1.</w:t>
      </w:r>
    </w:p>
    <w:p w:rsidR="00C70D5B" w14:paraId="12000000" w14:textId="0E57FC37">
      <w:pPr>
        <w:ind w:firstLine="708"/>
        <w:jc w:val="both"/>
        <w:outlineLvl w:val="2"/>
      </w:pPr>
      <w:r>
        <w:t xml:space="preserve">Следовательно, </w:t>
      </w:r>
      <w:r w:rsidR="00AF1D94">
        <w:t>***</w:t>
      </w:r>
      <w:r>
        <w:t xml:space="preserve"> обязан представлять в Отделение Фонда пенсионного и социального страхования Российской Федерации по Ставропольскому краю в предусмотренные законом сроки сведения о начисленных страховых взносах на обязательное социальное страхование от несчастных случаев на производстве профессиональных заболеваний (раздел 2 формы ЕФС-1), однако указанные сведения в установленный срок не представлены. </w:t>
      </w:r>
    </w:p>
    <w:p w:rsidR="00C70D5B" w14:paraId="13000000" w14:textId="1F3B6BEB">
      <w:pPr>
        <w:ind w:firstLine="708"/>
        <w:jc w:val="both"/>
        <w:outlineLvl w:val="2"/>
      </w:pPr>
      <w:r>
        <w:t xml:space="preserve">Протокол об административном правонарушении в отношении </w:t>
      </w:r>
      <w:r w:rsidR="00AF1D94">
        <w:t>***</w:t>
      </w:r>
      <w:r>
        <w:t xml:space="preserve">составлен в соответствии с требованиями ст. 28.2 Кодекса РФ об административных правонарушениях, все сведения, необходимые для правильного разрешения дела, в протоколе отражены, противоречий не усматривается. </w:t>
      </w:r>
    </w:p>
    <w:p w:rsidR="00C70D5B" w14:paraId="14000000" w14:textId="0CDFC3C7">
      <w:pPr>
        <w:ind w:firstLine="708"/>
        <w:jc w:val="both"/>
        <w:outlineLvl w:val="2"/>
      </w:pPr>
      <w:r>
        <w:t xml:space="preserve">Факт совершения </w:t>
      </w:r>
      <w:r w:rsidR="00AF1D94">
        <w:t>***</w:t>
      </w:r>
      <w:r>
        <w:t xml:space="preserve"> административного правонарушения подтверждается протоколом об административном правонарушении № </w:t>
      </w:r>
      <w:r w:rsidR="00AF1D94">
        <w:t>***</w:t>
      </w:r>
      <w:r>
        <w:t xml:space="preserve"> от </w:t>
      </w:r>
      <w:r w:rsidR="00AF1D94">
        <w:t>***</w:t>
      </w:r>
      <w:r>
        <w:t xml:space="preserve"> года, извещением о доставке, также другими материалами дела.</w:t>
      </w:r>
    </w:p>
    <w:p w:rsidR="00C70D5B" w14:paraId="15000000" w14:textId="331DB080">
      <w:pPr>
        <w:ind w:firstLine="708"/>
        <w:jc w:val="both"/>
      </w:pPr>
      <w:r>
        <w:t xml:space="preserve">Исследовав материалы дела, оценив собранные по делу доказательства в совокупности, мировой судья приходит к выводу о доказанности вины </w:t>
      </w:r>
      <w:r w:rsidR="00AF1D94">
        <w:t>***</w:t>
      </w:r>
      <w:r>
        <w:t xml:space="preserve"> действия по ч. 2 ст. 15.33 Кодекса РФ об административных правонарушениях квалифицированы правильно, так как в действиях  </w:t>
      </w:r>
      <w:r w:rsidR="00AF1D94">
        <w:t>***</w:t>
      </w:r>
      <w: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ч. 2 ст. 15.33 Кодекса РФ об административных правонарушениях.</w:t>
      </w:r>
    </w:p>
    <w:p w:rsidR="00C70D5B" w14:paraId="16000000" w14:textId="77777777">
      <w:pPr>
        <w:ind w:firstLine="708"/>
        <w:jc w:val="both"/>
        <w:outlineLvl w:val="2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лица, совершившего правонарушение, его имущественное положение, а также обстоятельства, смягчающие и отягчающие административную ответственность.</w:t>
      </w:r>
    </w:p>
    <w:p w:rsidR="00C70D5B" w14:paraId="17000000" w14:textId="77777777">
      <w:pPr>
        <w:ind w:firstLine="708"/>
        <w:jc w:val="both"/>
        <w:outlineLvl w:val="2"/>
      </w:pPr>
      <w: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 w:rsidR="00C70D5B" w14:paraId="18000000" w14:textId="37826994">
      <w:pPr>
        <w:ind w:firstLine="708"/>
        <w:jc w:val="both"/>
        <w:outlineLvl w:val="2"/>
      </w:pPr>
      <w:r>
        <w:t xml:space="preserve">Принимая во внимание указанные выше обстоятельства совершения правонарушения и его характер, данные о личности привлекаемого лица, имущественное положение, мировой судья считает возможным назначить </w:t>
      </w:r>
      <w:r w:rsidR="00AF1D94">
        <w:t>***</w:t>
      </w:r>
      <w:r>
        <w:t xml:space="preserve"> наказание в виде административного штрафа.</w:t>
      </w:r>
    </w:p>
    <w:p w:rsidR="00C70D5B" w14:paraId="19000000" w14:textId="045BC93B">
      <w:pPr>
        <w:ind w:firstLine="708"/>
        <w:jc w:val="both"/>
        <w:outlineLvl w:val="2"/>
      </w:pPr>
      <w:r>
        <w:t xml:space="preserve">По мнению мирового судьи, такое наказание является соразмерным </w:t>
      </w:r>
      <w:r>
        <w:t xml:space="preserve">совершенному  </w:t>
      </w:r>
      <w:r w:rsidR="00AF1D94">
        <w:t>*</w:t>
      </w:r>
      <w:r w:rsidR="00AF1D94">
        <w:t>**</w:t>
      </w:r>
      <w:r>
        <w:t xml:space="preserve"> правонарушению. </w:t>
      </w:r>
    </w:p>
    <w:p w:rsidR="00C70D5B" w14:paraId="1A000000" w14:textId="77777777">
      <w:pPr>
        <w:ind w:firstLine="708"/>
        <w:jc w:val="both"/>
        <w:outlineLvl w:val="2"/>
      </w:pPr>
      <w:r>
        <w:t>На основании изложенного и руководствуясь ст. ст. 4.1, 4.2, 4.3, 29.7, 29.9-29.</w:t>
      </w:r>
      <w:r>
        <w:t xml:space="preserve">11,   </w:t>
      </w:r>
      <w:r>
        <w:t xml:space="preserve">          ч. 1 ст.15.33.2 Кодекса РФ об административных правонарушениях, мировой судья</w:t>
      </w:r>
    </w:p>
    <w:p w:rsidR="00C70D5B" w14:paraId="1B000000" w14:textId="77777777">
      <w:pPr>
        <w:tabs>
          <w:tab w:val="center" w:pos="4819"/>
          <w:tab w:val="left" w:pos="7965"/>
        </w:tabs>
        <w:ind w:firstLine="1843"/>
        <w:rPr>
          <w:b/>
        </w:rPr>
      </w:pPr>
    </w:p>
    <w:p w:rsidR="00C70D5B" w14:paraId="1C000000" w14:textId="77777777">
      <w:pPr>
        <w:tabs>
          <w:tab w:val="center" w:pos="4819"/>
          <w:tab w:val="left" w:pos="7965"/>
        </w:tabs>
        <w:ind w:firstLine="1843"/>
        <w:rPr>
          <w:b/>
        </w:rPr>
      </w:pPr>
      <w:r>
        <w:rPr>
          <w:b/>
        </w:rPr>
        <w:t xml:space="preserve">                                    ПОСТАНОВИЛ:</w:t>
      </w:r>
    </w:p>
    <w:p w:rsidR="00C70D5B" w14:paraId="1D000000" w14:textId="77777777">
      <w:pPr>
        <w:tabs>
          <w:tab w:val="center" w:pos="4819"/>
          <w:tab w:val="left" w:pos="7965"/>
        </w:tabs>
        <w:rPr>
          <w:b/>
        </w:rPr>
      </w:pPr>
      <w:r>
        <w:rPr>
          <w:b/>
        </w:rPr>
        <w:tab/>
      </w:r>
    </w:p>
    <w:p w:rsidR="00C70D5B" w14:paraId="1E000000" w14:textId="51512A1A">
      <w:pPr>
        <w:jc w:val="both"/>
      </w:pPr>
      <w:r>
        <w:tab/>
      </w:r>
      <w:r w:rsidR="00AF1D94">
        <w:t>***</w:t>
      </w:r>
      <w:r>
        <w:t xml:space="preserve"> «</w:t>
      </w:r>
      <w:r w:rsidR="00AF1D94">
        <w:t>***</w:t>
      </w:r>
      <w:r>
        <w:t xml:space="preserve">» </w:t>
      </w:r>
      <w:r w:rsidR="00AF1D94">
        <w:t>***</w:t>
      </w:r>
      <w:r>
        <w:t xml:space="preserve"> признать виновным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 w:rsidR="00C70D5B" w:rsidP="00391BF7" w14:paraId="1F000000" w14:textId="44B5D8B2">
      <w:pPr>
        <w:ind w:firstLine="708"/>
        <w:jc w:val="both"/>
      </w:pPr>
      <w:r>
        <w:t xml:space="preserve">Возложить на </w:t>
      </w:r>
      <w:r w:rsidR="00AF1D94">
        <w:t>***</w:t>
      </w:r>
      <w:r>
        <w:t xml:space="preserve"> обязанность произвести уплату штрафа не позднее шестидесяти дней с момента вступления в законную силу настоящего постановления по следующим реквизитам: наименование получателя платежа УФК по СК (Отделение Фонда пенсионного и социального страхования РФ по СК), ИНН 2600000038, КПП 263601001, номер расчетного счета 40102810345370000013, в Отделение Ставрополь Банка России, (наименование банка получателя платежа), БИК 010702101, ОКТМО 07715000, счет банка получателя 03100643000000012100, КБК 797 1 16 01230 06 0003 140, наименование платежа - административный штраф.</w:t>
      </w:r>
      <w:r>
        <w:tab/>
      </w:r>
      <w:r w:rsidR="002F14AA">
        <w:tab/>
      </w:r>
    </w:p>
    <w:p w:rsidR="00C70D5B" w14:paraId="20000000" w14:textId="77777777">
      <w:pPr>
        <w:ind w:firstLine="708"/>
        <w:jc w:val="both"/>
      </w:pPr>
      <w:r>
        <w:t xml:space="preserve">Постановление может быть обжаловано в Кисловодский городской суд </w:t>
      </w:r>
      <w:r>
        <w:br/>
        <w:t>в течение десяти суток со дня его вручения или получения.</w:t>
      </w:r>
    </w:p>
    <w:p w:rsidR="00C70D5B" w:rsidRPr="002F14AA" w14:paraId="21000000" w14:textId="77777777">
      <w:pPr>
        <w:jc w:val="both"/>
        <w:rPr>
          <w:sz w:val="32"/>
          <w:szCs w:val="32"/>
        </w:rPr>
      </w:pPr>
    </w:p>
    <w:p w:rsidR="00C70D5B" w14:paraId="22000000" w14:textId="7777777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</w:t>
      </w:r>
      <w:r>
        <w:tab/>
        <w:t xml:space="preserve">                    Е.А. </w:t>
      </w:r>
      <w:r>
        <w:t>Халипенко</w:t>
      </w:r>
    </w:p>
    <w:sectPr>
      <w:pgSz w:w="11906" w:h="16838"/>
      <w:pgMar w:top="426" w:right="851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5B"/>
    <w:rsid w:val="002F14AA"/>
    <w:rsid w:val="00391BF7"/>
    <w:rsid w:val="00AF1D94"/>
    <w:rsid w:val="00C70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E0C10A-DE5E-468D-A5ED-295A022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b/>
      <w:sz w:val="28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3"/>
    <w:uiPriority w:val="9"/>
    <w:qFormat/>
    <w:pPr>
      <w:outlineLvl w:val="2"/>
    </w:pPr>
    <w:rPr>
      <w:rFonts w:ascii="XO Thames" w:hAnsi="XO Thames"/>
      <w:b/>
      <w:i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</w:style>
  <w:style w:type="character" w:customStyle="1" w:styleId="2">
    <w:name w:val="Оглавление 2 Знак"/>
    <w:link w:val="TOC2"/>
  </w:style>
  <w:style w:type="paragraph" w:styleId="TOC4">
    <w:name w:val="toc 4"/>
    <w:next w:val="Normal"/>
    <w:link w:val="4"/>
    <w:uiPriority w:val="39"/>
    <w:pPr>
      <w:ind w:left="600"/>
    </w:pPr>
  </w:style>
  <w:style w:type="character" w:customStyle="1" w:styleId="4">
    <w:name w:val="Оглавление 4 Знак"/>
    <w:link w:val="TOC4"/>
  </w:style>
  <w:style w:type="paragraph" w:styleId="TOC6">
    <w:name w:val="toc 6"/>
    <w:next w:val="Normal"/>
    <w:link w:val="6"/>
    <w:uiPriority w:val="39"/>
    <w:pPr>
      <w:ind w:left="1000"/>
    </w:pPr>
  </w:style>
  <w:style w:type="character" w:customStyle="1" w:styleId="6">
    <w:name w:val="Оглавление 6 Знак"/>
    <w:link w:val="TOC6"/>
  </w:style>
  <w:style w:type="paragraph" w:styleId="TOC7">
    <w:name w:val="toc 7"/>
    <w:next w:val="Normal"/>
    <w:link w:val="7"/>
    <w:uiPriority w:val="39"/>
    <w:pPr>
      <w:ind w:left="1200"/>
    </w:pPr>
  </w:style>
  <w:style w:type="character" w:customStyle="1" w:styleId="7">
    <w:name w:val="Оглавление 7 Знак"/>
    <w:link w:val="TOC7"/>
  </w:style>
  <w:style w:type="character" w:customStyle="1" w:styleId="3">
    <w:name w:val="Заголовок 3 Знак"/>
    <w:link w:val="Heading3"/>
    <w:rPr>
      <w:rFonts w:ascii="XO Thames" w:hAnsi="XO Thames"/>
      <w:b/>
      <w:i/>
      <w:color w:val="000000"/>
    </w:rPr>
  </w:style>
  <w:style w:type="paragraph" w:customStyle="1" w:styleId="10">
    <w:name w:val="Основной шрифт абзаца1"/>
  </w:style>
  <w:style w:type="paragraph" w:styleId="BodyTextIndent">
    <w:name w:val="Body Text Indent"/>
    <w:basedOn w:val="Normal"/>
    <w:link w:val="a"/>
    <w:pPr>
      <w:ind w:firstLine="360"/>
      <w:jc w:val="both"/>
    </w:pPr>
    <w:rPr>
      <w:sz w:val="22"/>
    </w:rPr>
  </w:style>
  <w:style w:type="character" w:customStyle="1" w:styleId="a">
    <w:name w:val="Основной текст с отступом Знак"/>
    <w:basedOn w:val="1"/>
    <w:link w:val="BodyTextIndent"/>
    <w:rPr>
      <w:sz w:val="22"/>
    </w:rPr>
  </w:style>
  <w:style w:type="paragraph" w:styleId="TOC3">
    <w:name w:val="toc 3"/>
    <w:next w:val="Normal"/>
    <w:link w:val="30"/>
    <w:uiPriority w:val="39"/>
    <w:pPr>
      <w:ind w:left="400"/>
    </w:pPr>
  </w:style>
  <w:style w:type="character" w:customStyle="1" w:styleId="30">
    <w:name w:val="Оглавление 3 Знак"/>
    <w:link w:val="TOC3"/>
  </w:style>
  <w:style w:type="paragraph" w:styleId="BodyText2">
    <w:name w:val="Body Text 2"/>
    <w:basedOn w:val="Normal"/>
    <w:link w:val="20"/>
    <w:pPr>
      <w:jc w:val="both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Heading1"/>
    <w:rPr>
      <w:b/>
      <w:sz w:val="28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</w:rPr>
  </w:style>
  <w:style w:type="character" w:customStyle="1" w:styleId="13">
    <w:name w:val="Оглавление 1 Знак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3">
    <w:name w:val="Body Text Indent 3"/>
    <w:basedOn w:val="Normal"/>
    <w:link w:val="31"/>
    <w:pPr>
      <w:spacing w:after="120"/>
      <w:ind w:left="283"/>
    </w:pPr>
    <w:rPr>
      <w:sz w:val="16"/>
    </w:rPr>
  </w:style>
  <w:style w:type="character" w:customStyle="1" w:styleId="31">
    <w:name w:val="Основной текст с отступом 3 Знак"/>
    <w:basedOn w:val="1"/>
    <w:link w:val="BodyTextIndent3"/>
    <w:rPr>
      <w:sz w:val="16"/>
    </w:rPr>
  </w:style>
  <w:style w:type="paragraph" w:styleId="TOC9">
    <w:name w:val="toc 9"/>
    <w:next w:val="Normal"/>
    <w:link w:val="9"/>
    <w:uiPriority w:val="39"/>
    <w:pPr>
      <w:ind w:left="1600"/>
    </w:pPr>
  </w:style>
  <w:style w:type="character" w:customStyle="1" w:styleId="9">
    <w:name w:val="Оглавление 9 Знак"/>
    <w:link w:val="TOC9"/>
  </w:style>
  <w:style w:type="paragraph" w:styleId="TOC8">
    <w:name w:val="toc 8"/>
    <w:next w:val="Normal"/>
    <w:link w:val="8"/>
    <w:uiPriority w:val="39"/>
    <w:pPr>
      <w:ind w:left="1400"/>
    </w:pPr>
  </w:style>
  <w:style w:type="character" w:customStyle="1" w:styleId="8">
    <w:name w:val="Оглавление 8 Знак"/>
    <w:link w:val="TOC8"/>
  </w:style>
  <w:style w:type="paragraph" w:styleId="TOC5">
    <w:name w:val="toc 5"/>
    <w:next w:val="Normal"/>
    <w:link w:val="50"/>
    <w:uiPriority w:val="39"/>
    <w:pPr>
      <w:ind w:left="800"/>
    </w:pPr>
  </w:style>
  <w:style w:type="character" w:customStyle="1" w:styleId="50">
    <w:name w:val="Оглавление 5 Знак"/>
    <w:link w:val="TOC5"/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3"/>
    <w:uiPriority w:val="11"/>
    <w:qFormat/>
    <w:rPr>
      <w:rFonts w:ascii="XO Thames" w:hAnsi="XO Thames"/>
      <w:i/>
      <w:color w:val="616161"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Normal"/>
    <w:link w:val="toc100"/>
    <w:uiPriority w:val="39"/>
    <w:pPr>
      <w:ind w:left="1800"/>
    </w:pPr>
  </w:style>
  <w:style w:type="character" w:customStyle="1" w:styleId="toc100">
    <w:name w:val="toc 10_0"/>
    <w:link w:val="toc10"/>
  </w:style>
  <w:style w:type="paragraph" w:styleId="Title">
    <w:name w:val="Title"/>
    <w:next w:val="Normal"/>
    <w:link w:val="a4"/>
    <w:uiPriority w:val="10"/>
    <w:qFormat/>
    <w:rPr>
      <w:rFonts w:ascii="XO Thames" w:hAnsi="XO Thames"/>
      <w:b/>
      <w:sz w:val="52"/>
    </w:rPr>
  </w:style>
  <w:style w:type="character" w:customStyle="1" w:styleId="a4">
    <w:name w:val="Заголовок Знак"/>
    <w:link w:val="Title"/>
    <w:rPr>
      <w:rFonts w:ascii="XO Thames" w:hAnsi="XO Thames"/>
      <w:b/>
      <w:sz w:val="52"/>
    </w:rPr>
  </w:style>
  <w:style w:type="character" w:customStyle="1" w:styleId="40">
    <w:name w:val="Заголовок 4 Знак"/>
    <w:link w:val="Heading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Pr>
      <w:rFonts w:ascii="XO Thames" w:hAnsi="XO Thames"/>
      <w:b/>
      <w:color w:val="00A0FF"/>
      <w:sz w:val="26"/>
    </w:rPr>
  </w:style>
  <w:style w:type="paragraph" w:styleId="BodyText">
    <w:name w:val="Body Text"/>
    <w:basedOn w:val="Normal"/>
    <w:link w:val="a5"/>
    <w:pPr>
      <w:jc w:val="both"/>
    </w:pPr>
    <w:rPr>
      <w:sz w:val="22"/>
    </w:rPr>
  </w:style>
  <w:style w:type="character" w:customStyle="1" w:styleId="a5">
    <w:name w:val="Основной текст Знак"/>
    <w:basedOn w:val="1"/>
    <w:link w:val="BodyText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