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02A" w:rsidRPr="00282BF7" w:rsidP="0044402A">
      <w:pPr>
        <w:pStyle w:val="Title"/>
        <w:ind w:firstLine="709"/>
        <w:jc w:val="right"/>
        <w:rPr>
          <w:szCs w:val="24"/>
        </w:rPr>
      </w:pPr>
      <w:r w:rsidRPr="00282BF7">
        <w:rPr>
          <w:szCs w:val="24"/>
        </w:rPr>
        <w:t>Дело № 3-</w:t>
      </w:r>
      <w:r w:rsidR="00574B84">
        <w:rPr>
          <w:szCs w:val="24"/>
        </w:rPr>
        <w:t>202</w:t>
      </w:r>
      <w:r w:rsidRPr="00282BF7">
        <w:rPr>
          <w:szCs w:val="24"/>
        </w:rPr>
        <w:t>-22-273/</w:t>
      </w:r>
      <w:r w:rsidRPr="00282BF7" w:rsidR="00270F29">
        <w:rPr>
          <w:szCs w:val="24"/>
        </w:rPr>
        <w:t>2</w:t>
      </w:r>
      <w:r w:rsidR="00574B84">
        <w:rPr>
          <w:szCs w:val="24"/>
        </w:rPr>
        <w:t>4</w:t>
      </w:r>
    </w:p>
    <w:p w:rsidR="0044402A" w:rsidRPr="00282BF7" w:rsidP="0044402A">
      <w:pPr>
        <w:pStyle w:val="Title"/>
        <w:ind w:firstLine="709"/>
        <w:jc w:val="right"/>
        <w:rPr>
          <w:szCs w:val="24"/>
          <w:u w:val="single"/>
        </w:rPr>
      </w:pPr>
      <w:r w:rsidRPr="00282BF7">
        <w:rPr>
          <w:szCs w:val="24"/>
        </w:rPr>
        <w:t>УИД:</w:t>
      </w:r>
      <w:r w:rsidRPr="00282BF7" w:rsidR="00E51567">
        <w:rPr>
          <w:szCs w:val="24"/>
        </w:rPr>
        <w:t>26</w:t>
      </w:r>
      <w:r w:rsidRPr="00282BF7">
        <w:rPr>
          <w:szCs w:val="24"/>
          <w:lang w:val="en-US"/>
        </w:rPr>
        <w:t>MS</w:t>
      </w:r>
      <w:r w:rsidRPr="00282BF7" w:rsidR="0076691D">
        <w:rPr>
          <w:szCs w:val="24"/>
        </w:rPr>
        <w:t>0</w:t>
      </w:r>
      <w:r w:rsidR="00663FF2">
        <w:rPr>
          <w:szCs w:val="24"/>
        </w:rPr>
        <w:t>073</w:t>
      </w:r>
      <w:r w:rsidRPr="00282BF7" w:rsidR="00E51567">
        <w:rPr>
          <w:szCs w:val="24"/>
        </w:rPr>
        <w:t>-01-2023-</w:t>
      </w:r>
      <w:r w:rsidR="00574B84">
        <w:rPr>
          <w:szCs w:val="24"/>
        </w:rPr>
        <w:t>002248-96</w:t>
      </w:r>
    </w:p>
    <w:p w:rsidR="00AC07E6" w:rsidRPr="00282BF7" w:rsidP="0044402A">
      <w:pPr>
        <w:pStyle w:val="Title"/>
        <w:ind w:firstLine="709"/>
        <w:jc w:val="right"/>
        <w:rPr>
          <w:szCs w:val="24"/>
          <w:u w:val="single"/>
        </w:rPr>
      </w:pPr>
    </w:p>
    <w:p w:rsidR="0044402A" w:rsidRPr="00282BF7" w:rsidP="0044402A">
      <w:pPr>
        <w:pStyle w:val="Heading1"/>
        <w:ind w:firstLine="709"/>
        <w:jc w:val="center"/>
        <w:rPr>
          <w:b w:val="0"/>
          <w:sz w:val="24"/>
        </w:rPr>
      </w:pPr>
      <w:r w:rsidRPr="00282BF7">
        <w:rPr>
          <w:b w:val="0"/>
          <w:sz w:val="24"/>
        </w:rPr>
        <w:t>П О С Т А Н О В Л Е Н И Е</w:t>
      </w:r>
    </w:p>
    <w:p w:rsidR="00270F29" w:rsidRPr="00282BF7" w:rsidP="00270F29">
      <w:pPr>
        <w:jc w:val="center"/>
      </w:pPr>
      <w:r w:rsidRPr="00282BF7">
        <w:t>по делу об административном правонарушении</w:t>
      </w:r>
    </w:p>
    <w:p w:rsidR="0044402A" w:rsidRPr="00282BF7" w:rsidP="0044402A">
      <w:pPr>
        <w:ind w:firstLine="709"/>
        <w:jc w:val="both"/>
      </w:pPr>
    </w:p>
    <w:p w:rsidR="0044402A" w:rsidRPr="00282BF7" w:rsidP="00EB3560">
      <w:pPr>
        <w:ind w:firstLine="708"/>
        <w:jc w:val="both"/>
      </w:pPr>
      <w:r>
        <w:t>23 мая 2024</w:t>
      </w:r>
      <w:r w:rsidRPr="00282BF7" w:rsidR="00E51567">
        <w:t xml:space="preserve"> </w:t>
      </w:r>
      <w:r w:rsidRPr="00282BF7">
        <w:t xml:space="preserve">года  </w:t>
      </w:r>
      <w:r w:rsidRPr="00282BF7">
        <w:tab/>
        <w:t xml:space="preserve">                </w:t>
      </w:r>
      <w:r w:rsidRPr="00282BF7" w:rsidR="00723517">
        <w:t xml:space="preserve">                               </w:t>
      </w:r>
      <w:r w:rsidRPr="00282BF7">
        <w:t xml:space="preserve">  город Минеральные Воды</w:t>
      </w:r>
    </w:p>
    <w:p w:rsidR="0044402A" w:rsidRPr="00282BF7" w:rsidP="0044402A">
      <w:pPr>
        <w:ind w:firstLine="709"/>
        <w:jc w:val="both"/>
      </w:pPr>
      <w:r w:rsidRPr="00282BF7">
        <w:t xml:space="preserve"> </w:t>
      </w:r>
    </w:p>
    <w:p w:rsidR="00AE0909" w:rsidP="0044402A">
      <w:pPr>
        <w:pStyle w:val="BodyText2"/>
        <w:ind w:firstLine="709"/>
        <w:rPr>
          <w:sz w:val="24"/>
        </w:rPr>
      </w:pPr>
      <w:r w:rsidRPr="00282BF7">
        <w:rPr>
          <w:sz w:val="24"/>
        </w:rPr>
        <w:t xml:space="preserve">Мировой судья судебного участка № 2 г. Минеральные Воды и Минераловодского района Ставропольского края </w:t>
      </w:r>
      <w:r w:rsidRPr="00282BF7" w:rsidR="0076691D">
        <w:rPr>
          <w:sz w:val="24"/>
        </w:rPr>
        <w:t>Святышева Ю.Ю.</w:t>
      </w:r>
      <w:r w:rsidRPr="00282BF7">
        <w:rPr>
          <w:sz w:val="24"/>
        </w:rPr>
        <w:t xml:space="preserve">, </w:t>
      </w:r>
    </w:p>
    <w:p w:rsidR="00965114" w:rsidRPr="00282BF7" w:rsidP="0044402A">
      <w:pPr>
        <w:pStyle w:val="BodyText2"/>
        <w:ind w:firstLine="709"/>
        <w:rPr>
          <w:sz w:val="24"/>
        </w:rPr>
      </w:pPr>
      <w:r>
        <w:rPr>
          <w:sz w:val="24"/>
        </w:rPr>
        <w:t>с участием лица привлекаемого к административной ответственности Руденко Е.В.,</w:t>
      </w:r>
    </w:p>
    <w:p w:rsidR="0083131E" w:rsidRPr="00282BF7" w:rsidP="0083131E">
      <w:pPr>
        <w:pStyle w:val="BodyText2"/>
        <w:ind w:firstLine="709"/>
        <w:rPr>
          <w:sz w:val="24"/>
        </w:rPr>
      </w:pPr>
      <w:r w:rsidRPr="00282BF7">
        <w:rPr>
          <w:sz w:val="24"/>
        </w:rPr>
        <w:t xml:space="preserve">рассмотрев в открытом судебном заседании административное дело в отношении:  </w:t>
      </w:r>
    </w:p>
    <w:p w:rsidR="0083131E" w:rsidRPr="00282BF7" w:rsidP="0083131E">
      <w:pPr>
        <w:pStyle w:val="BodyText2"/>
        <w:ind w:firstLine="709"/>
        <w:rPr>
          <w:sz w:val="24"/>
        </w:rPr>
      </w:pPr>
      <w:r>
        <w:rPr>
          <w:sz w:val="24"/>
        </w:rPr>
        <w:t xml:space="preserve">Руденко </w:t>
      </w:r>
      <w:r w:rsidR="005E7F03">
        <w:rPr>
          <w:sz w:val="24"/>
        </w:rPr>
        <w:t>Е.В.</w:t>
      </w:r>
      <w:r>
        <w:rPr>
          <w:sz w:val="24"/>
        </w:rPr>
        <w:t xml:space="preserve">, </w:t>
      </w:r>
      <w:r w:rsidR="005E7F03">
        <w:rPr>
          <w:sz w:val="24"/>
        </w:rPr>
        <w:t>-</w:t>
      </w:r>
      <w:r w:rsidRPr="00282BF7">
        <w:rPr>
          <w:sz w:val="24"/>
        </w:rPr>
        <w:t xml:space="preserve"> года рождения, уроженца </w:t>
      </w:r>
      <w:r>
        <w:rPr>
          <w:sz w:val="24"/>
        </w:rPr>
        <w:t xml:space="preserve">гор. </w:t>
      </w:r>
      <w:r w:rsidR="005E7F03">
        <w:rPr>
          <w:sz w:val="24"/>
        </w:rPr>
        <w:t>-</w:t>
      </w:r>
      <w:r>
        <w:rPr>
          <w:sz w:val="24"/>
        </w:rPr>
        <w:t xml:space="preserve"> Ставропольского края</w:t>
      </w:r>
      <w:r w:rsidRPr="00282BF7" w:rsidR="004C6AF9">
        <w:rPr>
          <w:sz w:val="24"/>
        </w:rPr>
        <w:t xml:space="preserve">, гражданина РФ, </w:t>
      </w:r>
      <w:r>
        <w:rPr>
          <w:sz w:val="24"/>
        </w:rPr>
        <w:t xml:space="preserve">образование высшее, холостого, инвалидность отрицающего, работающего водителем во Вкус Вилле, </w:t>
      </w:r>
      <w:r w:rsidRPr="00282BF7">
        <w:rPr>
          <w:sz w:val="24"/>
        </w:rPr>
        <w:t xml:space="preserve">зарегистрированного по адресу: </w:t>
      </w:r>
      <w:r>
        <w:rPr>
          <w:sz w:val="24"/>
        </w:rPr>
        <w:t xml:space="preserve">г. Минеральные Воды, ул. </w:t>
      </w:r>
      <w:r w:rsidR="005E7F03">
        <w:rPr>
          <w:sz w:val="24"/>
        </w:rPr>
        <w:t>-</w:t>
      </w:r>
      <w:r>
        <w:rPr>
          <w:sz w:val="24"/>
        </w:rPr>
        <w:t xml:space="preserve">, </w:t>
      </w:r>
      <w:r w:rsidR="005E7F03">
        <w:rPr>
          <w:sz w:val="24"/>
        </w:rPr>
        <w:t>-</w:t>
      </w:r>
      <w:r>
        <w:rPr>
          <w:sz w:val="24"/>
        </w:rPr>
        <w:t xml:space="preserve">, кв. </w:t>
      </w:r>
      <w:r w:rsidR="005E7F03">
        <w:rPr>
          <w:sz w:val="24"/>
        </w:rPr>
        <w:t>-</w:t>
      </w:r>
      <w:r w:rsidRPr="00282BF7" w:rsidR="00682879">
        <w:rPr>
          <w:sz w:val="24"/>
        </w:rPr>
        <w:t>,</w:t>
      </w:r>
    </w:p>
    <w:p w:rsidR="0044402A" w:rsidRPr="00282BF7" w:rsidP="0044402A">
      <w:pPr>
        <w:pStyle w:val="BodyText2"/>
        <w:ind w:firstLine="709"/>
        <w:rPr>
          <w:sz w:val="24"/>
        </w:rPr>
      </w:pPr>
      <w:r w:rsidRPr="00282BF7">
        <w:rPr>
          <w:sz w:val="24"/>
        </w:rPr>
        <w:t>привлекаемого к административной ответственности за совершение правонарушения, предусмотренного ч. 2 ст. 12.2 КоАП РФ</w:t>
      </w:r>
    </w:p>
    <w:p w:rsidR="0044402A" w:rsidRPr="00282BF7" w:rsidP="0044402A">
      <w:pPr>
        <w:pStyle w:val="BodyText2"/>
        <w:ind w:firstLine="709"/>
        <w:rPr>
          <w:sz w:val="24"/>
        </w:rPr>
      </w:pPr>
    </w:p>
    <w:p w:rsidR="0044402A" w:rsidRPr="00282BF7" w:rsidP="0044402A">
      <w:pPr>
        <w:pStyle w:val="BodyText2"/>
        <w:ind w:firstLine="709"/>
        <w:jc w:val="center"/>
        <w:rPr>
          <w:sz w:val="24"/>
        </w:rPr>
      </w:pPr>
      <w:r w:rsidRPr="00282BF7">
        <w:rPr>
          <w:sz w:val="24"/>
        </w:rPr>
        <w:t>У С Т А Н О В И Л:</w:t>
      </w:r>
    </w:p>
    <w:p w:rsidR="0044402A" w:rsidRPr="00282BF7" w:rsidP="0044402A">
      <w:pPr>
        <w:pStyle w:val="BodyText2"/>
        <w:ind w:firstLine="709"/>
        <w:jc w:val="center"/>
        <w:rPr>
          <w:sz w:val="24"/>
        </w:rPr>
      </w:pPr>
    </w:p>
    <w:p w:rsidR="00E62189" w:rsidRPr="00282BF7" w:rsidP="00E62189">
      <w:pPr>
        <w:pStyle w:val="BodyText2"/>
        <w:ind w:firstLine="709"/>
        <w:rPr>
          <w:sz w:val="24"/>
        </w:rPr>
      </w:pPr>
      <w:r>
        <w:rPr>
          <w:sz w:val="24"/>
        </w:rPr>
        <w:t>13 апреля 2024</w:t>
      </w:r>
      <w:r w:rsidRPr="00282BF7" w:rsidR="00270F29">
        <w:rPr>
          <w:sz w:val="24"/>
        </w:rPr>
        <w:t xml:space="preserve"> года в </w:t>
      </w:r>
      <w:r>
        <w:rPr>
          <w:sz w:val="24"/>
        </w:rPr>
        <w:t>16</w:t>
      </w:r>
      <w:r w:rsidRPr="00282BF7" w:rsidR="00E51567">
        <w:rPr>
          <w:sz w:val="24"/>
        </w:rPr>
        <w:t xml:space="preserve"> </w:t>
      </w:r>
      <w:r w:rsidRPr="00282BF7" w:rsidR="00270F29">
        <w:rPr>
          <w:sz w:val="24"/>
        </w:rPr>
        <w:t xml:space="preserve">часов </w:t>
      </w:r>
      <w:r>
        <w:rPr>
          <w:sz w:val="24"/>
        </w:rPr>
        <w:t>35</w:t>
      </w:r>
      <w:r w:rsidRPr="00282BF7" w:rsidR="00270F29">
        <w:rPr>
          <w:sz w:val="24"/>
        </w:rPr>
        <w:t xml:space="preserve">  минут  </w:t>
      </w:r>
      <w:r w:rsidR="00663FF2">
        <w:rPr>
          <w:sz w:val="24"/>
        </w:rPr>
        <w:t xml:space="preserve">по адресу: г. Минеральные Воды, ул. </w:t>
      </w:r>
      <w:r>
        <w:rPr>
          <w:sz w:val="24"/>
        </w:rPr>
        <w:t xml:space="preserve">ул. </w:t>
      </w:r>
      <w:r w:rsidR="005E7F03">
        <w:rPr>
          <w:sz w:val="24"/>
        </w:rPr>
        <w:t>-</w:t>
      </w:r>
      <w:r>
        <w:rPr>
          <w:sz w:val="24"/>
        </w:rPr>
        <w:t xml:space="preserve">, д. </w:t>
      </w:r>
      <w:r w:rsidR="005E7F03">
        <w:rPr>
          <w:sz w:val="24"/>
        </w:rPr>
        <w:t>-</w:t>
      </w:r>
      <w:r>
        <w:rPr>
          <w:sz w:val="24"/>
        </w:rPr>
        <w:t>/</w:t>
      </w:r>
      <w:r w:rsidR="005E7F03">
        <w:rPr>
          <w:sz w:val="24"/>
        </w:rPr>
        <w:t>-</w:t>
      </w:r>
      <w:r>
        <w:rPr>
          <w:sz w:val="24"/>
        </w:rPr>
        <w:t xml:space="preserve"> Руденко Е.В.</w:t>
      </w:r>
      <w:r w:rsidRPr="00282BF7" w:rsidR="006F26DD">
        <w:rPr>
          <w:sz w:val="24"/>
        </w:rPr>
        <w:t xml:space="preserve"> </w:t>
      </w:r>
      <w:r w:rsidRPr="00282BF7" w:rsidR="00270F29">
        <w:rPr>
          <w:sz w:val="24"/>
        </w:rPr>
        <w:t xml:space="preserve">управлял транспортным средством </w:t>
      </w:r>
      <w:r w:rsidRPr="00282BF7">
        <w:rPr>
          <w:sz w:val="24"/>
        </w:rPr>
        <w:t>без  установленного на передней части автомобиля в предусмотренном для этого месте  государственного регистрационного знака.</w:t>
      </w:r>
    </w:p>
    <w:p w:rsidR="00E51567" w:rsidRPr="00282BF7" w:rsidP="008D4651">
      <w:pPr>
        <w:pStyle w:val="BodyText2"/>
        <w:ind w:firstLine="709"/>
        <w:rPr>
          <w:sz w:val="24"/>
        </w:rPr>
      </w:pPr>
      <w:r w:rsidRPr="00282BF7">
        <w:rPr>
          <w:sz w:val="24"/>
        </w:rPr>
        <w:t>В судебно</w:t>
      </w:r>
      <w:r w:rsidR="00965114">
        <w:rPr>
          <w:sz w:val="24"/>
        </w:rPr>
        <w:t>м</w:t>
      </w:r>
      <w:r w:rsidRPr="00282BF7">
        <w:rPr>
          <w:sz w:val="24"/>
        </w:rPr>
        <w:t xml:space="preserve"> заседани</w:t>
      </w:r>
      <w:r w:rsidR="00965114">
        <w:rPr>
          <w:sz w:val="24"/>
        </w:rPr>
        <w:t>и</w:t>
      </w:r>
      <w:r w:rsidRPr="00282BF7">
        <w:rPr>
          <w:sz w:val="24"/>
        </w:rPr>
        <w:t xml:space="preserve"> </w:t>
      </w:r>
      <w:r w:rsidR="00965114">
        <w:rPr>
          <w:sz w:val="24"/>
        </w:rPr>
        <w:t>Руденко Е.В.</w:t>
      </w:r>
      <w:r w:rsidRPr="00282BF7" w:rsidR="00663FF2">
        <w:rPr>
          <w:sz w:val="24"/>
        </w:rPr>
        <w:t xml:space="preserve"> </w:t>
      </w:r>
      <w:r w:rsidR="00965114">
        <w:rPr>
          <w:sz w:val="24"/>
        </w:rPr>
        <w:t>вину в совершении административного правонарушения признал.</w:t>
      </w:r>
    </w:p>
    <w:p w:rsidR="00F977B0" w:rsidRPr="00282BF7" w:rsidP="008D4651">
      <w:pPr>
        <w:pStyle w:val="BodyText2"/>
        <w:ind w:firstLine="709"/>
        <w:rPr>
          <w:sz w:val="24"/>
        </w:rPr>
      </w:pPr>
      <w:r w:rsidRPr="00282BF7">
        <w:rPr>
          <w:sz w:val="24"/>
        </w:rPr>
        <w:t>Административным правонарушением в силу ч.1 ст. 2.1 КоАП РФ признается противоправное, виновное действие (бездействие) физического или юридического лица,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B51BE7" w:rsidRPr="00282BF7" w:rsidP="00B51BE7">
      <w:pPr>
        <w:pStyle w:val="BodyText2"/>
        <w:ind w:firstLine="709"/>
        <w:rPr>
          <w:sz w:val="24"/>
        </w:rPr>
      </w:pPr>
      <w:r w:rsidRPr="00282BF7">
        <w:rPr>
          <w:sz w:val="24"/>
        </w:rPr>
        <w:t xml:space="preserve">Исследовав материалы дела, </w:t>
      </w:r>
      <w:r w:rsidR="00965114">
        <w:rPr>
          <w:sz w:val="24"/>
        </w:rPr>
        <w:t xml:space="preserve">выслушав пояснение лица привлекаемого к административной ответственности </w:t>
      </w:r>
      <w:r w:rsidRPr="00282BF7">
        <w:rPr>
          <w:sz w:val="24"/>
        </w:rPr>
        <w:t>мировой судья приходит к следующим выводам.</w:t>
      </w:r>
    </w:p>
    <w:p w:rsidR="00270F29" w:rsidRPr="00282BF7" w:rsidP="00AE0909">
      <w:pPr>
        <w:pStyle w:val="BodyText2"/>
        <w:ind w:firstLine="709"/>
        <w:rPr>
          <w:sz w:val="24"/>
        </w:rPr>
      </w:pPr>
      <w:r w:rsidRPr="00282BF7">
        <w:rPr>
          <w:sz w:val="24"/>
        </w:rPr>
        <w:t xml:space="preserve">Согласно </w:t>
      </w:r>
      <w:hyperlink r:id="rId5" w:history="1">
        <w:r w:rsidRPr="00282BF7">
          <w:rPr>
            <w:sz w:val="24"/>
          </w:rPr>
          <w:t>пункту 2.3.1</w:t>
        </w:r>
      </w:hyperlink>
      <w:r w:rsidRPr="00282BF7">
        <w:rPr>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70F29" w:rsidRPr="00282BF7" w:rsidP="00AE0909">
      <w:pPr>
        <w:pStyle w:val="BodyText2"/>
        <w:ind w:firstLine="709"/>
        <w:rPr>
          <w:sz w:val="24"/>
        </w:rPr>
      </w:pPr>
      <w:r w:rsidRPr="00282BF7">
        <w:rPr>
          <w:sz w:val="24"/>
        </w:rPr>
        <w:t xml:space="preserve">В силу </w:t>
      </w:r>
      <w:hyperlink r:id="rId6" w:history="1">
        <w:r w:rsidRPr="00282BF7">
          <w:rPr>
            <w:sz w:val="24"/>
          </w:rPr>
          <w:t>пунктов 2</w:t>
        </w:r>
      </w:hyperlink>
      <w:r w:rsidRPr="00282BF7">
        <w:rPr>
          <w:sz w:val="24"/>
        </w:rPr>
        <w:t xml:space="preserve">, </w:t>
      </w:r>
      <w:hyperlink r:id="rId7" w:history="1">
        <w:r w:rsidRPr="00282BF7">
          <w:rPr>
            <w:sz w:val="24"/>
          </w:rPr>
          <w:t>11</w:t>
        </w:r>
      </w:hyperlink>
      <w:r w:rsidRPr="00282BF7">
        <w:rPr>
          <w:sz w:val="24"/>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r:id="rId8" w:history="1">
        <w:r w:rsidRPr="00282BF7">
          <w:rPr>
            <w:sz w:val="24"/>
          </w:rPr>
          <w:t>Перечня</w:t>
        </w:r>
      </w:hyperlink>
      <w:r w:rsidRPr="00282BF7">
        <w:rPr>
          <w:sz w:val="24"/>
        </w:rPr>
        <w:t xml:space="preserve"> неисправностей и условий, при которых запрещается эксплуатация транспортных средств (согласно приложению).</w:t>
      </w:r>
    </w:p>
    <w:p w:rsidR="00270F29" w:rsidRPr="00282BF7" w:rsidP="00F12EED">
      <w:pPr>
        <w:pStyle w:val="BodyText2"/>
        <w:ind w:firstLine="709"/>
        <w:rPr>
          <w:sz w:val="24"/>
        </w:rPr>
      </w:pPr>
      <w:r w:rsidRPr="00282BF7">
        <w:rPr>
          <w:sz w:val="24"/>
        </w:rPr>
        <w:t xml:space="preserve">Частью 2 статьи 12.2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9" w:history="1">
        <w:r w:rsidRPr="00282BF7">
          <w:rPr>
            <w:sz w:val="24"/>
          </w:rPr>
          <w:t>видоизмененными</w:t>
        </w:r>
      </w:hyperlink>
      <w:r w:rsidRPr="00282BF7">
        <w:rPr>
          <w:sz w:val="24"/>
        </w:rPr>
        <w:t xml:space="preserve"> или оборудованными с применением </w:t>
      </w:r>
      <w:hyperlink r:id="rId10" w:history="1">
        <w:r w:rsidRPr="00282BF7">
          <w:rPr>
            <w:sz w:val="24"/>
          </w:rPr>
          <w:t>устройств или материалов</w:t>
        </w:r>
      </w:hyperlink>
      <w:r w:rsidRPr="00282BF7">
        <w:rPr>
          <w:sz w:val="24"/>
        </w:rPr>
        <w:t>, препятствующих идентификации государственных регистрационных знаков либо позволяющих их видоизменить или скрыть.</w:t>
      </w:r>
    </w:p>
    <w:p w:rsidR="00F926B4" w:rsidRPr="00282BF7" w:rsidP="00F12EED">
      <w:pPr>
        <w:pStyle w:val="BodyText2"/>
        <w:ind w:firstLine="709"/>
        <w:rPr>
          <w:sz w:val="24"/>
        </w:rPr>
      </w:pPr>
      <w:r w:rsidRPr="00282BF7">
        <w:rPr>
          <w:sz w:val="24"/>
        </w:rPr>
        <w:t xml:space="preserve">Согласно  разъяснениям, изложенным в  пункте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282BF7" w:rsidR="00BC4D46">
        <w:rPr>
          <w:sz w:val="24"/>
        </w:rPr>
        <w:t xml:space="preserve"> </w:t>
      </w:r>
      <w:r w:rsidRPr="00282BF7">
        <w:rPr>
          <w:sz w:val="24"/>
        </w:rPr>
        <w:t xml:space="preserve">при рассмотрении дел об административных правонарушениях, предусмотренных </w:t>
      </w:r>
      <w:hyperlink r:id="rId11" w:history="1">
        <w:r w:rsidRPr="00282BF7">
          <w:rPr>
            <w:sz w:val="24"/>
          </w:rPr>
          <w:t>частью 2 статьи 12.2</w:t>
        </w:r>
      </w:hyperlink>
      <w:r w:rsidRPr="00282BF7">
        <w:rPr>
          <w:sz w:val="24"/>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F926B4" w:rsidRPr="00282BF7" w:rsidP="00F12EED">
      <w:pPr>
        <w:pStyle w:val="BodyText2"/>
        <w:ind w:firstLine="709"/>
        <w:rPr>
          <w:sz w:val="24"/>
        </w:rPr>
      </w:pPr>
      <w:r w:rsidRPr="00282BF7">
        <w:rPr>
          <w:sz w:val="24"/>
        </w:rPr>
        <w:t>без государственных регистрационных знаков (в том числе без одного из них),</w:t>
      </w:r>
    </w:p>
    <w:p w:rsidR="00F926B4" w:rsidRPr="00282BF7" w:rsidP="00F12EED">
      <w:pPr>
        <w:pStyle w:val="BodyText2"/>
        <w:ind w:firstLine="709"/>
        <w:rPr>
          <w:sz w:val="24"/>
        </w:rPr>
      </w:pPr>
      <w:r w:rsidRPr="00282BF7">
        <w:rPr>
          <w:sz w:val="24"/>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F926B4" w:rsidRPr="00282BF7" w:rsidP="00F12EED">
      <w:pPr>
        <w:pStyle w:val="BodyText2"/>
        <w:ind w:firstLine="709"/>
        <w:rPr>
          <w:sz w:val="24"/>
        </w:rPr>
      </w:pPr>
      <w:r w:rsidRPr="00282BF7">
        <w:rPr>
          <w:sz w:val="24"/>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270F29" w:rsidRPr="00282BF7" w:rsidP="00F12EED">
      <w:pPr>
        <w:pStyle w:val="BodyText2"/>
        <w:ind w:firstLine="709"/>
        <w:rPr>
          <w:sz w:val="24"/>
        </w:rPr>
      </w:pPr>
      <w:r w:rsidRPr="00282BF7">
        <w:rPr>
          <w:sz w:val="24"/>
        </w:rPr>
        <w:t xml:space="preserve">Виновность </w:t>
      </w:r>
      <w:r w:rsidR="00965114">
        <w:rPr>
          <w:sz w:val="24"/>
        </w:rPr>
        <w:t>Руденко Е.В.</w:t>
      </w:r>
      <w:r w:rsidRPr="00282BF7" w:rsidR="00663FF2">
        <w:rPr>
          <w:sz w:val="24"/>
        </w:rPr>
        <w:t xml:space="preserve"> </w:t>
      </w:r>
      <w:r w:rsidRPr="00282BF7">
        <w:rPr>
          <w:sz w:val="24"/>
        </w:rPr>
        <w:t xml:space="preserve"> во вмененном  правонарушении  подтверждается  исследованными   в судебном заседании доказательствами:</w:t>
      </w:r>
    </w:p>
    <w:p w:rsidR="009171A8" w:rsidRPr="00282BF7" w:rsidP="00F12EED">
      <w:pPr>
        <w:pStyle w:val="BodyText2"/>
        <w:ind w:firstLine="709"/>
        <w:rPr>
          <w:sz w:val="24"/>
        </w:rPr>
      </w:pPr>
      <w:r w:rsidRPr="00282BF7">
        <w:rPr>
          <w:sz w:val="24"/>
        </w:rPr>
        <w:t xml:space="preserve"> протоколом </w:t>
      </w:r>
      <w:r w:rsidR="005E7F03">
        <w:rPr>
          <w:sz w:val="24"/>
        </w:rPr>
        <w:t>-</w:t>
      </w:r>
      <w:r w:rsidRPr="00282BF7" w:rsidR="00E51567">
        <w:rPr>
          <w:sz w:val="24"/>
        </w:rPr>
        <w:t xml:space="preserve"> от </w:t>
      </w:r>
      <w:r w:rsidR="00965114">
        <w:rPr>
          <w:sz w:val="24"/>
        </w:rPr>
        <w:t>13.04.2024</w:t>
      </w:r>
      <w:r w:rsidRPr="00282BF7">
        <w:rPr>
          <w:sz w:val="24"/>
        </w:rPr>
        <w:t xml:space="preserve"> года об административном правонарушении, в котором зафиксирован факт совершения административного правонарушения</w:t>
      </w:r>
      <w:r w:rsidRPr="00282BF7" w:rsidR="00FA1763">
        <w:rPr>
          <w:sz w:val="24"/>
        </w:rPr>
        <w:t>;</w:t>
      </w:r>
      <w:r w:rsidRPr="00282BF7">
        <w:rPr>
          <w:sz w:val="24"/>
        </w:rPr>
        <w:t xml:space="preserve">  </w:t>
      </w:r>
      <w:r w:rsidRPr="00282BF7" w:rsidR="00FA1763">
        <w:rPr>
          <w:sz w:val="24"/>
        </w:rPr>
        <w:t xml:space="preserve"> </w:t>
      </w:r>
    </w:p>
    <w:p w:rsidR="006501F7" w:rsidRPr="00282BF7" w:rsidP="00F12EED">
      <w:pPr>
        <w:pStyle w:val="BodyText2"/>
        <w:ind w:firstLine="709"/>
        <w:rPr>
          <w:sz w:val="24"/>
        </w:rPr>
      </w:pPr>
      <w:r w:rsidRPr="00282BF7">
        <w:rPr>
          <w:sz w:val="24"/>
        </w:rPr>
        <w:t xml:space="preserve">Протокол   соответствует требованиям статьи  28.2 Кодекса Российской Федерации  об  административных правонарушениях. Права и обязанности, предусмотренные статьей 25.1 Кодекса Российской Федерации  об  административных правонарушениях и статьей  51 Конституции Российской Федерации,  </w:t>
      </w:r>
      <w:r w:rsidR="00965114">
        <w:rPr>
          <w:sz w:val="24"/>
        </w:rPr>
        <w:t xml:space="preserve">Руденко Е.В. </w:t>
      </w:r>
      <w:r w:rsidRPr="00282BF7" w:rsidR="006F26DD">
        <w:rPr>
          <w:sz w:val="24"/>
        </w:rPr>
        <w:t>ра</w:t>
      </w:r>
      <w:r w:rsidRPr="00282BF7">
        <w:rPr>
          <w:sz w:val="24"/>
        </w:rPr>
        <w:t>зъяснял</w:t>
      </w:r>
      <w:r w:rsidRPr="00282BF7" w:rsidR="00E51567">
        <w:rPr>
          <w:sz w:val="24"/>
        </w:rPr>
        <w:t>ись, копию протокола он получил</w:t>
      </w:r>
      <w:r w:rsidRPr="00282BF7" w:rsidR="00A91B8D">
        <w:rPr>
          <w:sz w:val="24"/>
        </w:rPr>
        <w:t>;</w:t>
      </w:r>
      <w:r w:rsidRPr="00282BF7">
        <w:rPr>
          <w:sz w:val="24"/>
        </w:rPr>
        <w:t xml:space="preserve"> </w:t>
      </w:r>
      <w:r w:rsidRPr="00282BF7" w:rsidR="00A91B8D">
        <w:rPr>
          <w:sz w:val="24"/>
        </w:rPr>
        <w:t xml:space="preserve">рапортом ИДПС от </w:t>
      </w:r>
      <w:r w:rsidR="00965114">
        <w:rPr>
          <w:sz w:val="24"/>
        </w:rPr>
        <w:t>13.04.2024</w:t>
      </w:r>
      <w:r w:rsidRPr="00282BF7">
        <w:rPr>
          <w:sz w:val="24"/>
        </w:rPr>
        <w:t xml:space="preserve"> года</w:t>
      </w:r>
      <w:r w:rsidRPr="00282BF7" w:rsidR="00A91B8D">
        <w:rPr>
          <w:sz w:val="24"/>
        </w:rPr>
        <w:t xml:space="preserve">, </w:t>
      </w:r>
      <w:r w:rsidRPr="00282BF7">
        <w:rPr>
          <w:sz w:val="24"/>
        </w:rPr>
        <w:t>фотоснимками,</w:t>
      </w:r>
    </w:p>
    <w:p w:rsidR="00AC07E6" w:rsidRPr="00282BF7" w:rsidP="00F12EED">
      <w:pPr>
        <w:pStyle w:val="BodyText2"/>
        <w:ind w:firstLine="709"/>
        <w:rPr>
          <w:sz w:val="24"/>
        </w:rPr>
      </w:pPr>
      <w:r w:rsidRPr="00282BF7">
        <w:rPr>
          <w:sz w:val="24"/>
        </w:rPr>
        <w:t xml:space="preserve">Представленные по делу доказательства   получены с соблюдением требований закона, согласуются друг с другом, ничем не опровергнуты, совокупность которых является  достаточной для установления события и  виновности </w:t>
      </w:r>
      <w:r w:rsidR="00965114">
        <w:rPr>
          <w:sz w:val="24"/>
        </w:rPr>
        <w:t>Руденко Е.В.</w:t>
      </w:r>
      <w:r w:rsidRPr="00282BF7" w:rsidR="00663FF2">
        <w:rPr>
          <w:sz w:val="24"/>
        </w:rPr>
        <w:t xml:space="preserve"> </w:t>
      </w:r>
      <w:r w:rsidRPr="00282BF7">
        <w:rPr>
          <w:sz w:val="24"/>
        </w:rPr>
        <w:t>в совершении вменяемого административного правонарушения.</w:t>
      </w:r>
    </w:p>
    <w:p w:rsidR="00E95A0D" w:rsidRPr="00282BF7" w:rsidP="00F12EED">
      <w:pPr>
        <w:pStyle w:val="BodyText2"/>
        <w:ind w:firstLine="709"/>
        <w:rPr>
          <w:sz w:val="24"/>
        </w:rPr>
      </w:pPr>
      <w:r w:rsidRPr="00282BF7">
        <w:rPr>
          <w:sz w:val="24"/>
        </w:rPr>
        <w:t xml:space="preserve">Своими умышленными действиями </w:t>
      </w:r>
      <w:r w:rsidR="00965114">
        <w:rPr>
          <w:sz w:val="24"/>
        </w:rPr>
        <w:t xml:space="preserve">Руденко Е.В. </w:t>
      </w:r>
      <w:r w:rsidRPr="00282BF7">
        <w:rPr>
          <w:sz w:val="24"/>
        </w:rPr>
        <w:t xml:space="preserve">совершил административное правонарушение, предусмотренное частью 2 статьи 12.2 Кодекса Российской Федерации  об  административных правонарушения, </w:t>
      </w:r>
      <w:r w:rsidR="00965114">
        <w:rPr>
          <w:sz w:val="24"/>
        </w:rPr>
        <w:t xml:space="preserve">которое квалифицируется судом как </w:t>
      </w:r>
      <w:r w:rsidRPr="00282BF7" w:rsidR="00EF5119">
        <w:rPr>
          <w:sz w:val="24"/>
        </w:rPr>
        <w:t xml:space="preserve"> </w:t>
      </w:r>
      <w:r w:rsidRPr="00282BF7">
        <w:rPr>
          <w:sz w:val="24"/>
        </w:rPr>
        <w:t>управление транспортным средством без установленных на предусмотренных для этого местах государственных регистрационных знаков.</w:t>
      </w:r>
    </w:p>
    <w:p w:rsidR="00AC07E6" w:rsidRPr="00282BF7" w:rsidP="00F12EED">
      <w:pPr>
        <w:pStyle w:val="BodyText2"/>
        <w:ind w:firstLine="709"/>
        <w:rPr>
          <w:sz w:val="24"/>
        </w:rPr>
      </w:pPr>
      <w:r w:rsidRPr="00282BF7">
        <w:rPr>
          <w:sz w:val="24"/>
        </w:rPr>
        <w:t>При назначении наказания суд учитывает характер и степень общественной опасности совершенного правонарушения, обстоятельства дела, личность лица, привлекаемого к административной ответственности.</w:t>
      </w:r>
    </w:p>
    <w:p w:rsidR="00AC07E6" w:rsidRPr="00282BF7" w:rsidP="00F12EED">
      <w:pPr>
        <w:pStyle w:val="BodyText2"/>
        <w:ind w:firstLine="709"/>
        <w:rPr>
          <w:sz w:val="24"/>
        </w:rPr>
      </w:pPr>
      <w:r w:rsidRPr="00282BF7">
        <w:rPr>
          <w:sz w:val="24"/>
        </w:rPr>
        <w:t>О</w:t>
      </w:r>
      <w:r w:rsidRPr="00282BF7">
        <w:rPr>
          <w:sz w:val="24"/>
        </w:rPr>
        <w:t>тягчающ</w:t>
      </w:r>
      <w:r w:rsidRPr="00282BF7">
        <w:rPr>
          <w:sz w:val="24"/>
        </w:rPr>
        <w:t>их</w:t>
      </w:r>
      <w:r w:rsidRPr="00282BF7">
        <w:rPr>
          <w:sz w:val="24"/>
        </w:rPr>
        <w:t xml:space="preserve"> </w:t>
      </w:r>
      <w:r w:rsidRPr="00282BF7" w:rsidR="00E51567">
        <w:rPr>
          <w:sz w:val="24"/>
        </w:rPr>
        <w:t xml:space="preserve"> и смягчающих </w:t>
      </w:r>
      <w:r w:rsidRPr="00282BF7">
        <w:rPr>
          <w:sz w:val="24"/>
        </w:rPr>
        <w:t>административную ответственность</w:t>
      </w:r>
      <w:r w:rsidRPr="00282BF7" w:rsidR="006F26DD">
        <w:rPr>
          <w:sz w:val="24"/>
        </w:rPr>
        <w:t xml:space="preserve"> </w:t>
      </w:r>
      <w:r w:rsidRPr="00282BF7">
        <w:rPr>
          <w:sz w:val="24"/>
        </w:rPr>
        <w:t>обстоятельств не установлено.</w:t>
      </w:r>
    </w:p>
    <w:p w:rsidR="00AC07E6" w:rsidRPr="00282BF7" w:rsidP="00F12EED">
      <w:pPr>
        <w:pStyle w:val="BodyText2"/>
        <w:ind w:firstLine="709"/>
        <w:rPr>
          <w:sz w:val="24"/>
        </w:rPr>
      </w:pPr>
      <w:r w:rsidRPr="00282BF7">
        <w:rPr>
          <w:sz w:val="24"/>
        </w:rPr>
        <w:t>Санкцией  части 2 статьи 12.2 Кодекса Российской Федерации об административных правонарушениях предусмотрено наказание в виде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C07E6" w:rsidRPr="00282BF7" w:rsidP="00F12EED">
      <w:pPr>
        <w:pStyle w:val="BodyText2"/>
        <w:ind w:firstLine="709"/>
        <w:rPr>
          <w:sz w:val="24"/>
        </w:rPr>
      </w:pPr>
      <w:r w:rsidRPr="00282BF7">
        <w:rPr>
          <w:sz w:val="24"/>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2" w:history="1">
        <w:r w:rsidRPr="00282BF7">
          <w:rPr>
            <w:sz w:val="24"/>
          </w:rPr>
          <w:t>Кодексом</w:t>
        </w:r>
      </w:hyperlink>
      <w:r w:rsidRPr="00282BF7">
        <w:rPr>
          <w:sz w:val="24"/>
        </w:rPr>
        <w:t xml:space="preserve"> Российской Федерации об административных правонарушениях.</w:t>
      </w:r>
    </w:p>
    <w:p w:rsidR="00AC07E6" w:rsidRPr="00282BF7" w:rsidP="00AC07E6">
      <w:pPr>
        <w:pStyle w:val="BodyText2"/>
        <w:ind w:firstLine="709"/>
        <w:rPr>
          <w:sz w:val="24"/>
        </w:rPr>
      </w:pPr>
      <w:r w:rsidRPr="00282BF7">
        <w:rPr>
          <w:sz w:val="24"/>
        </w:rPr>
        <w:t>При таких обстоятельствах, мировой судья считает необходимым применить к лицу, в отношении которого ведется производство по делу, административное наказание в виде штрафа в пределах санкции ч. 2 ст. 12.2 КоАП РФ.</w:t>
      </w:r>
    </w:p>
    <w:p w:rsidR="00AC07E6" w:rsidRPr="00282BF7" w:rsidP="00AC07E6">
      <w:pPr>
        <w:pStyle w:val="BodyText2"/>
        <w:ind w:firstLine="709"/>
        <w:rPr>
          <w:sz w:val="24"/>
        </w:rPr>
      </w:pPr>
      <w:r w:rsidRPr="00282BF7">
        <w:rPr>
          <w:sz w:val="24"/>
        </w:rPr>
        <w:t>На основании изложенного, руководствуясь ст.ст. 29.10, 29.11 КоАП РФ,</w:t>
      </w:r>
    </w:p>
    <w:p w:rsidR="00AC07E6" w:rsidRPr="00282BF7" w:rsidP="00723517">
      <w:pPr>
        <w:ind w:firstLine="708"/>
        <w:jc w:val="center"/>
      </w:pPr>
      <w:r w:rsidRPr="00282BF7">
        <w:t>П О С Т А Н О В И Л:</w:t>
      </w:r>
    </w:p>
    <w:p w:rsidR="00AC07E6" w:rsidRPr="00282BF7" w:rsidP="00AC07E6">
      <w:pPr>
        <w:pStyle w:val="10"/>
        <w:widowControl/>
        <w:spacing w:before="0" w:line="240" w:lineRule="auto"/>
        <w:ind w:firstLine="708"/>
        <w:rPr>
          <w:sz w:val="24"/>
          <w:szCs w:val="24"/>
        </w:rPr>
      </w:pPr>
      <w:r>
        <w:rPr>
          <w:sz w:val="24"/>
        </w:rPr>
        <w:t xml:space="preserve">Руденко </w:t>
      </w:r>
      <w:r w:rsidR="005E7F03">
        <w:rPr>
          <w:sz w:val="24"/>
        </w:rPr>
        <w:t>Е.В.</w:t>
      </w:r>
      <w:r w:rsidR="00663FF2">
        <w:rPr>
          <w:sz w:val="24"/>
        </w:rPr>
        <w:t xml:space="preserve"> </w:t>
      </w:r>
      <w:r w:rsidRPr="00282BF7">
        <w:rPr>
          <w:sz w:val="24"/>
          <w:szCs w:val="24"/>
        </w:rPr>
        <w:t>признать виновным в совершении административного правонарушения, предусмотренного ч.</w:t>
      </w:r>
      <w:r>
        <w:rPr>
          <w:sz w:val="24"/>
          <w:szCs w:val="24"/>
        </w:rPr>
        <w:t xml:space="preserve"> </w:t>
      </w:r>
      <w:r w:rsidRPr="00282BF7">
        <w:rPr>
          <w:sz w:val="24"/>
          <w:szCs w:val="24"/>
        </w:rPr>
        <w:t>2 ст. 12.2 КоАП РФ, и назначить ему наказание в виде  административного штрафа в сумме 5000 (пять тысяч) рублей в доход государства.</w:t>
      </w:r>
    </w:p>
    <w:p w:rsidR="00282BF7" w:rsidRPr="00282BF7" w:rsidP="008D4651">
      <w:pPr>
        <w:pStyle w:val="10"/>
        <w:widowControl/>
        <w:spacing w:before="0" w:line="240" w:lineRule="auto"/>
        <w:ind w:firstLine="708"/>
        <w:rPr>
          <w:sz w:val="24"/>
          <w:szCs w:val="24"/>
        </w:rPr>
      </w:pPr>
      <w:r w:rsidRPr="00282BF7">
        <w:rPr>
          <w:sz w:val="24"/>
          <w:szCs w:val="24"/>
        </w:rPr>
        <w:t xml:space="preserve">Реквизиты для оплаты: </w:t>
      </w:r>
      <w:r w:rsidR="005E7F03">
        <w:rPr>
          <w:sz w:val="24"/>
          <w:szCs w:val="24"/>
        </w:rPr>
        <w:t>-</w:t>
      </w:r>
      <w:r w:rsidRPr="00282BF7">
        <w:rPr>
          <w:sz w:val="24"/>
          <w:szCs w:val="24"/>
        </w:rPr>
        <w:t>.</w:t>
      </w:r>
    </w:p>
    <w:p w:rsidR="00AC07E6" w:rsidRPr="00282BF7" w:rsidP="008D4651">
      <w:pPr>
        <w:pStyle w:val="10"/>
        <w:widowControl/>
        <w:spacing w:before="0" w:line="240" w:lineRule="auto"/>
        <w:ind w:firstLine="708"/>
        <w:rPr>
          <w:sz w:val="24"/>
          <w:szCs w:val="24"/>
        </w:rPr>
      </w:pPr>
      <w:r w:rsidRPr="00282BF7">
        <w:rPr>
          <w:sz w:val="24"/>
          <w:szCs w:val="24"/>
        </w:rPr>
        <w:t>Разъяснить, что при уплате административного штрафа лицом, привлеченным к административной ответственности за совершение указанного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07E6" w:rsidRPr="00282BF7" w:rsidP="00AC07E6">
      <w:pPr>
        <w:pStyle w:val="BodyText2"/>
        <w:ind w:firstLine="709"/>
        <w:rPr>
          <w:sz w:val="24"/>
        </w:rPr>
      </w:pPr>
      <w:r w:rsidRPr="00282BF7">
        <w:rPr>
          <w:sz w:val="24"/>
        </w:rPr>
        <w:t>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ч.1 ст.20.25 КоАП РФ.</w:t>
      </w:r>
    </w:p>
    <w:p w:rsidR="00AC07E6" w:rsidRPr="00282BF7" w:rsidP="00AC07E6">
      <w:pPr>
        <w:pStyle w:val="BodyText2"/>
        <w:ind w:firstLine="709"/>
        <w:rPr>
          <w:sz w:val="24"/>
        </w:rPr>
      </w:pPr>
      <w:r w:rsidRPr="00282BF7">
        <w:rPr>
          <w:sz w:val="24"/>
        </w:rPr>
        <w:t xml:space="preserve">Копию вынесенного судьей постановления по делу об административном правонарушении </w:t>
      </w:r>
      <w:r w:rsidRPr="00282BF7" w:rsidR="00A8048F">
        <w:rPr>
          <w:sz w:val="24"/>
        </w:rPr>
        <w:t xml:space="preserve"> </w:t>
      </w:r>
      <w:r w:rsidRPr="00282BF7" w:rsidR="0056482C">
        <w:rPr>
          <w:sz w:val="24"/>
        </w:rPr>
        <w:t>направить</w:t>
      </w:r>
      <w:r w:rsidRPr="00282BF7" w:rsidR="00A8048F">
        <w:rPr>
          <w:sz w:val="24"/>
        </w:rPr>
        <w:t xml:space="preserve"> </w:t>
      </w:r>
      <w:r w:rsidR="00965114">
        <w:rPr>
          <w:sz w:val="24"/>
        </w:rPr>
        <w:t>Руденко Е.В.</w:t>
      </w:r>
      <w:r w:rsidRPr="00282BF7" w:rsidR="00A8048F">
        <w:rPr>
          <w:sz w:val="24"/>
        </w:rPr>
        <w:t>,</w:t>
      </w:r>
      <w:r w:rsidRPr="00282BF7" w:rsidR="0056482C">
        <w:rPr>
          <w:sz w:val="24"/>
        </w:rPr>
        <w:t xml:space="preserve"> должно</w:t>
      </w:r>
      <w:r w:rsidRPr="00282BF7">
        <w:rPr>
          <w:sz w:val="24"/>
        </w:rPr>
        <w:t>стному лицу, составившему протокол об административном правонарушении, в течение трех дней со дня вынесения указанного постановления.</w:t>
      </w:r>
    </w:p>
    <w:p w:rsidR="00AC07E6" w:rsidRPr="00282BF7" w:rsidP="00CB161C">
      <w:pPr>
        <w:pStyle w:val="BodyText2"/>
        <w:ind w:firstLine="709"/>
        <w:rPr>
          <w:sz w:val="24"/>
        </w:rPr>
      </w:pPr>
      <w:r w:rsidRPr="00282BF7">
        <w:rPr>
          <w:sz w:val="24"/>
        </w:rPr>
        <w:t>Постановление может быть обжаловано в Минераловодский городской суд, путем подачи жалобы мировому судье судебного участка №</w:t>
      </w:r>
      <w:r w:rsidRPr="00282BF7" w:rsidR="00723517">
        <w:rPr>
          <w:sz w:val="24"/>
        </w:rPr>
        <w:t xml:space="preserve"> </w:t>
      </w:r>
      <w:r w:rsidRPr="00282BF7">
        <w:rPr>
          <w:sz w:val="24"/>
        </w:rPr>
        <w:t>2 Минераловодского района Ставропольского края в течение 10 суток, с момента его получения или вручения.</w:t>
      </w:r>
    </w:p>
    <w:p w:rsidR="00AC07E6" w:rsidRPr="00282BF7" w:rsidP="00CB161C">
      <w:pPr>
        <w:pStyle w:val="BodyText2"/>
        <w:ind w:firstLine="709"/>
        <w:rPr>
          <w:sz w:val="24"/>
        </w:rPr>
      </w:pPr>
    </w:p>
    <w:p w:rsidR="00282BF7" w:rsidP="00CB161C">
      <w:pPr>
        <w:pStyle w:val="BodyText2"/>
        <w:ind w:firstLine="709"/>
        <w:rPr>
          <w:sz w:val="24"/>
        </w:rPr>
      </w:pPr>
      <w:r w:rsidRPr="00282BF7">
        <w:rPr>
          <w:sz w:val="24"/>
        </w:rPr>
        <w:t xml:space="preserve">Мировой судья             </w:t>
      </w:r>
      <w:r w:rsidRPr="00282BF7" w:rsidR="00723517">
        <w:rPr>
          <w:sz w:val="24"/>
        </w:rPr>
        <w:t xml:space="preserve">                             </w:t>
      </w:r>
      <w:r w:rsidRPr="00282BF7">
        <w:rPr>
          <w:sz w:val="24"/>
        </w:rPr>
        <w:t xml:space="preserve">                       </w:t>
      </w:r>
      <w:r w:rsidRPr="00282BF7" w:rsidR="00723517">
        <w:rPr>
          <w:sz w:val="24"/>
        </w:rPr>
        <w:t>Ю.Ю. Святышева</w:t>
      </w:r>
    </w:p>
    <w:p w:rsidR="00282BF7" w:rsidP="005E7F03">
      <w:pPr>
        <w:ind w:firstLine="708"/>
      </w:pPr>
      <w:r>
        <w:t xml:space="preserve">согласовано к опубликованию. </w:t>
      </w:r>
    </w:p>
    <w:p w:rsidR="00AC07E6" w:rsidRPr="00282BF7" w:rsidP="00282BF7">
      <w:pPr>
        <w:tabs>
          <w:tab w:val="left" w:pos="1110"/>
        </w:tabs>
      </w:pPr>
      <w:r>
        <w:tab/>
      </w:r>
      <w:r w:rsidR="00663FF2">
        <w:t xml:space="preserve"> </w:t>
      </w:r>
    </w:p>
    <w:sectPr w:rsidSect="002C129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33427"/>
      <w:docPartObj>
        <w:docPartGallery w:val="Page Numbers (Top of Page)"/>
        <w:docPartUnique/>
      </w:docPartObj>
    </w:sdtPr>
    <w:sdtContent>
      <w:p w:rsidR="00DB023C">
        <w:pPr>
          <w:pStyle w:val="Header"/>
          <w:jc w:val="center"/>
        </w:pPr>
        <w:r>
          <w:fldChar w:fldCharType="begin"/>
        </w:r>
        <w:r>
          <w:instrText xml:space="preserve"> PAGE   \* MERGEFORMAT </w:instrText>
        </w:r>
        <w:r>
          <w:fldChar w:fldCharType="separate"/>
        </w:r>
        <w:r w:rsidR="005E7F03">
          <w:rPr>
            <w:noProof/>
          </w:rPr>
          <w:t>3</w:t>
        </w:r>
        <w:r>
          <w:rPr>
            <w:noProof/>
          </w:rPr>
          <w:fldChar w:fldCharType="end"/>
        </w:r>
      </w:p>
    </w:sdtContent>
  </w:sdt>
  <w:p w:rsidR="00DB0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2A"/>
    <w:rsid w:val="000175CB"/>
    <w:rsid w:val="00042EFB"/>
    <w:rsid w:val="00053380"/>
    <w:rsid w:val="000749DE"/>
    <w:rsid w:val="000B313A"/>
    <w:rsid w:val="000D68E8"/>
    <w:rsid w:val="000D6F9C"/>
    <w:rsid w:val="000E3F6F"/>
    <w:rsid w:val="000F0146"/>
    <w:rsid w:val="00102802"/>
    <w:rsid w:val="00146AC9"/>
    <w:rsid w:val="0016233C"/>
    <w:rsid w:val="0018339B"/>
    <w:rsid w:val="001D0016"/>
    <w:rsid w:val="001E3EA1"/>
    <w:rsid w:val="001F38CE"/>
    <w:rsid w:val="0020284B"/>
    <w:rsid w:val="002057E7"/>
    <w:rsid w:val="00227D4F"/>
    <w:rsid w:val="00244478"/>
    <w:rsid w:val="00247954"/>
    <w:rsid w:val="0025658C"/>
    <w:rsid w:val="00270F29"/>
    <w:rsid w:val="00275B83"/>
    <w:rsid w:val="00282BF7"/>
    <w:rsid w:val="002843A5"/>
    <w:rsid w:val="002A19BB"/>
    <w:rsid w:val="002A3657"/>
    <w:rsid w:val="002A60A9"/>
    <w:rsid w:val="002C129B"/>
    <w:rsid w:val="002D75D8"/>
    <w:rsid w:val="00345063"/>
    <w:rsid w:val="003546A0"/>
    <w:rsid w:val="00367808"/>
    <w:rsid w:val="003878A3"/>
    <w:rsid w:val="00403622"/>
    <w:rsid w:val="00424EBC"/>
    <w:rsid w:val="0044402A"/>
    <w:rsid w:val="004478DC"/>
    <w:rsid w:val="00474C27"/>
    <w:rsid w:val="004B355F"/>
    <w:rsid w:val="004B41E5"/>
    <w:rsid w:val="004C6AF9"/>
    <w:rsid w:val="004F00B9"/>
    <w:rsid w:val="00543B0C"/>
    <w:rsid w:val="005607F1"/>
    <w:rsid w:val="00561E8D"/>
    <w:rsid w:val="0056482C"/>
    <w:rsid w:val="00574B84"/>
    <w:rsid w:val="005B5DFC"/>
    <w:rsid w:val="005D4A40"/>
    <w:rsid w:val="005E2E0A"/>
    <w:rsid w:val="005E7F03"/>
    <w:rsid w:val="005F6618"/>
    <w:rsid w:val="0060299C"/>
    <w:rsid w:val="00617A54"/>
    <w:rsid w:val="00621FD8"/>
    <w:rsid w:val="00622A54"/>
    <w:rsid w:val="00622B59"/>
    <w:rsid w:val="006501F7"/>
    <w:rsid w:val="00663FF2"/>
    <w:rsid w:val="00680F6C"/>
    <w:rsid w:val="00682879"/>
    <w:rsid w:val="006B3FB0"/>
    <w:rsid w:val="006F26DD"/>
    <w:rsid w:val="0070020D"/>
    <w:rsid w:val="00722D08"/>
    <w:rsid w:val="00723517"/>
    <w:rsid w:val="00731642"/>
    <w:rsid w:val="007361B1"/>
    <w:rsid w:val="00751861"/>
    <w:rsid w:val="0076691D"/>
    <w:rsid w:val="007B0CA8"/>
    <w:rsid w:val="007C4522"/>
    <w:rsid w:val="007E59E2"/>
    <w:rsid w:val="008279F0"/>
    <w:rsid w:val="0083131E"/>
    <w:rsid w:val="00852111"/>
    <w:rsid w:val="00854D2B"/>
    <w:rsid w:val="008625D8"/>
    <w:rsid w:val="00892657"/>
    <w:rsid w:val="008A29F6"/>
    <w:rsid w:val="008D4651"/>
    <w:rsid w:val="009171A8"/>
    <w:rsid w:val="00925BE5"/>
    <w:rsid w:val="00965114"/>
    <w:rsid w:val="009C014C"/>
    <w:rsid w:val="009F754C"/>
    <w:rsid w:val="00A00370"/>
    <w:rsid w:val="00A063A6"/>
    <w:rsid w:val="00A10EF2"/>
    <w:rsid w:val="00A148D0"/>
    <w:rsid w:val="00A15464"/>
    <w:rsid w:val="00A3173C"/>
    <w:rsid w:val="00A3216B"/>
    <w:rsid w:val="00A44CC3"/>
    <w:rsid w:val="00A55242"/>
    <w:rsid w:val="00A67345"/>
    <w:rsid w:val="00A77307"/>
    <w:rsid w:val="00A8048F"/>
    <w:rsid w:val="00A91B8D"/>
    <w:rsid w:val="00AA195D"/>
    <w:rsid w:val="00AC07E6"/>
    <w:rsid w:val="00AD496F"/>
    <w:rsid w:val="00AD713D"/>
    <w:rsid w:val="00AE0909"/>
    <w:rsid w:val="00AF2BAB"/>
    <w:rsid w:val="00B0080B"/>
    <w:rsid w:val="00B131F2"/>
    <w:rsid w:val="00B35D46"/>
    <w:rsid w:val="00B51BE7"/>
    <w:rsid w:val="00B60738"/>
    <w:rsid w:val="00B76451"/>
    <w:rsid w:val="00B817EF"/>
    <w:rsid w:val="00BC3E7E"/>
    <w:rsid w:val="00BC4D46"/>
    <w:rsid w:val="00BF43FA"/>
    <w:rsid w:val="00C02EE4"/>
    <w:rsid w:val="00C21264"/>
    <w:rsid w:val="00C25457"/>
    <w:rsid w:val="00C67A61"/>
    <w:rsid w:val="00C67B4E"/>
    <w:rsid w:val="00C761D1"/>
    <w:rsid w:val="00CA562A"/>
    <w:rsid w:val="00CA7819"/>
    <w:rsid w:val="00CB0CBE"/>
    <w:rsid w:val="00CB161C"/>
    <w:rsid w:val="00CD5334"/>
    <w:rsid w:val="00CD692D"/>
    <w:rsid w:val="00D03E0B"/>
    <w:rsid w:val="00D11D7C"/>
    <w:rsid w:val="00D30162"/>
    <w:rsid w:val="00D42562"/>
    <w:rsid w:val="00DA1056"/>
    <w:rsid w:val="00DB023C"/>
    <w:rsid w:val="00DE702F"/>
    <w:rsid w:val="00DF4346"/>
    <w:rsid w:val="00E24420"/>
    <w:rsid w:val="00E351F4"/>
    <w:rsid w:val="00E51567"/>
    <w:rsid w:val="00E53F7E"/>
    <w:rsid w:val="00E62189"/>
    <w:rsid w:val="00E95A0D"/>
    <w:rsid w:val="00EA3EE0"/>
    <w:rsid w:val="00EB3560"/>
    <w:rsid w:val="00EC3E99"/>
    <w:rsid w:val="00EE65FC"/>
    <w:rsid w:val="00EF5119"/>
    <w:rsid w:val="00F12EED"/>
    <w:rsid w:val="00F355C1"/>
    <w:rsid w:val="00F56574"/>
    <w:rsid w:val="00F7630F"/>
    <w:rsid w:val="00F926B4"/>
    <w:rsid w:val="00F977B0"/>
    <w:rsid w:val="00FA1763"/>
    <w:rsid w:val="00FC54E9"/>
    <w:rsid w:val="00FD2084"/>
    <w:rsid w:val="00FD50A3"/>
    <w:rsid w:val="00FD590F"/>
    <w:rsid w:val="00FD5EEB"/>
    <w:rsid w:val="00FE67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8FC0FF4-E9CE-47AC-AFFC-9CE562D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2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44402A"/>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4402A"/>
    <w:rPr>
      <w:rFonts w:ascii="Times New Roman" w:eastAsia="Times New Roman" w:hAnsi="Times New Roman" w:cs="Times New Roman"/>
      <w:b/>
      <w:bCs/>
      <w:sz w:val="28"/>
      <w:szCs w:val="24"/>
      <w:lang w:eastAsia="ru-RU"/>
    </w:rPr>
  </w:style>
  <w:style w:type="paragraph" w:styleId="Title">
    <w:name w:val="Title"/>
    <w:basedOn w:val="Normal"/>
    <w:link w:val="a"/>
    <w:qFormat/>
    <w:rsid w:val="0044402A"/>
    <w:pPr>
      <w:jc w:val="center"/>
    </w:pPr>
    <w:rPr>
      <w:szCs w:val="20"/>
    </w:rPr>
  </w:style>
  <w:style w:type="character" w:customStyle="1" w:styleId="a">
    <w:name w:val="Заголовок Знак"/>
    <w:basedOn w:val="DefaultParagraphFont"/>
    <w:link w:val="Title"/>
    <w:rsid w:val="0044402A"/>
    <w:rPr>
      <w:rFonts w:ascii="Times New Roman" w:eastAsia="Times New Roman" w:hAnsi="Times New Roman" w:cs="Times New Roman"/>
      <w:sz w:val="24"/>
      <w:szCs w:val="20"/>
      <w:lang w:eastAsia="ru-RU"/>
    </w:rPr>
  </w:style>
  <w:style w:type="paragraph" w:styleId="BodyText2">
    <w:name w:val="Body Text 2"/>
    <w:basedOn w:val="Normal"/>
    <w:link w:val="2"/>
    <w:unhideWhenUsed/>
    <w:rsid w:val="0044402A"/>
    <w:pPr>
      <w:jc w:val="both"/>
    </w:pPr>
    <w:rPr>
      <w:sz w:val="22"/>
    </w:rPr>
  </w:style>
  <w:style w:type="character" w:customStyle="1" w:styleId="2">
    <w:name w:val="Основной текст 2 Знак"/>
    <w:basedOn w:val="DefaultParagraphFont"/>
    <w:link w:val="BodyText2"/>
    <w:rsid w:val="0044402A"/>
    <w:rPr>
      <w:rFonts w:ascii="Times New Roman" w:eastAsia="Times New Roman" w:hAnsi="Times New Roman" w:cs="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175CB"/>
    <w:pPr>
      <w:spacing w:before="100" w:beforeAutospacing="1" w:after="100" w:afterAutospacing="1"/>
    </w:pPr>
    <w:rPr>
      <w:rFonts w:ascii="Tahoma" w:hAnsi="Tahoma"/>
      <w:sz w:val="20"/>
      <w:szCs w:val="20"/>
      <w:lang w:val="en-US" w:eastAsia="en-US"/>
    </w:rPr>
  </w:style>
  <w:style w:type="paragraph" w:customStyle="1" w:styleId="10">
    <w:name w:val="Обычный1"/>
    <w:rsid w:val="000175CB"/>
    <w:pPr>
      <w:widowControl w:val="0"/>
      <w:snapToGrid w:val="0"/>
      <w:spacing w:before="220" w:after="0" w:line="300" w:lineRule="auto"/>
      <w:jc w:val="both"/>
    </w:pPr>
    <w:rPr>
      <w:rFonts w:ascii="Times New Roman" w:eastAsia="Times New Roman" w:hAnsi="Times New Roman" w:cs="Times New Roman"/>
      <w:szCs w:val="20"/>
      <w:lang w:eastAsia="ru-RU"/>
    </w:rPr>
  </w:style>
  <w:style w:type="paragraph" w:styleId="Header">
    <w:name w:val="header"/>
    <w:basedOn w:val="Normal"/>
    <w:link w:val="a0"/>
    <w:uiPriority w:val="99"/>
    <w:unhideWhenUsed/>
    <w:rsid w:val="002C129B"/>
    <w:pPr>
      <w:tabs>
        <w:tab w:val="center" w:pos="4677"/>
        <w:tab w:val="right" w:pos="9355"/>
      </w:tabs>
    </w:pPr>
  </w:style>
  <w:style w:type="character" w:customStyle="1" w:styleId="a0">
    <w:name w:val="Верхний колонтитул Знак"/>
    <w:basedOn w:val="DefaultParagraphFont"/>
    <w:link w:val="Header"/>
    <w:uiPriority w:val="99"/>
    <w:rsid w:val="002C129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C129B"/>
    <w:pPr>
      <w:tabs>
        <w:tab w:val="center" w:pos="4677"/>
        <w:tab w:val="right" w:pos="9355"/>
      </w:tabs>
    </w:pPr>
  </w:style>
  <w:style w:type="character" w:customStyle="1" w:styleId="a1">
    <w:name w:val="Нижний колонтитул Знак"/>
    <w:basedOn w:val="DefaultParagraphFont"/>
    <w:link w:val="Footer"/>
    <w:uiPriority w:val="99"/>
    <w:rsid w:val="002C129B"/>
    <w:rPr>
      <w:rFonts w:ascii="Times New Roman" w:eastAsia="Times New Roman" w:hAnsi="Times New Roman" w:cs="Times New Roman"/>
      <w:sz w:val="24"/>
      <w:szCs w:val="24"/>
      <w:lang w:eastAsia="ru-RU"/>
    </w:rPr>
  </w:style>
  <w:style w:type="paragraph" w:styleId="BodyText">
    <w:name w:val="Body Text"/>
    <w:basedOn w:val="Normal"/>
    <w:link w:val="a2"/>
    <w:rsid w:val="00270F29"/>
    <w:pPr>
      <w:spacing w:after="120"/>
    </w:pPr>
  </w:style>
  <w:style w:type="character" w:customStyle="1" w:styleId="a2">
    <w:name w:val="Основной текст Знак"/>
    <w:basedOn w:val="DefaultParagraphFont"/>
    <w:link w:val="BodyText"/>
    <w:rsid w:val="00270F29"/>
    <w:rPr>
      <w:rFonts w:ascii="Times New Roman" w:eastAsia="Times New Roman" w:hAnsi="Times New Roman" w:cs="Times New Roman"/>
      <w:sz w:val="24"/>
      <w:szCs w:val="24"/>
    </w:rPr>
  </w:style>
  <w:style w:type="paragraph" w:customStyle="1" w:styleId="ConsPlusNormal">
    <w:name w:val="ConsPlusNormal"/>
    <w:rsid w:val="00270F29"/>
    <w:pPr>
      <w:autoSpaceDE w:val="0"/>
      <w:autoSpaceDN w:val="0"/>
      <w:adjustRightInd w:val="0"/>
      <w:spacing w:after="0" w:line="240" w:lineRule="auto"/>
    </w:pPr>
    <w:rPr>
      <w:rFonts w:ascii="Arial" w:eastAsia="Times New Roman" w:hAnsi="Arial" w:cs="Arial"/>
      <w:sz w:val="20"/>
      <w:szCs w:val="20"/>
      <w:lang w:eastAsia="ru-RU"/>
    </w:rPr>
  </w:style>
  <w:style w:type="paragraph" w:styleId="BodyText3">
    <w:name w:val="Body Text 3"/>
    <w:basedOn w:val="Normal"/>
    <w:link w:val="3"/>
    <w:uiPriority w:val="99"/>
    <w:semiHidden/>
    <w:unhideWhenUsed/>
    <w:rsid w:val="0083131E"/>
    <w:pPr>
      <w:spacing w:after="120"/>
    </w:pPr>
    <w:rPr>
      <w:sz w:val="16"/>
      <w:szCs w:val="16"/>
    </w:rPr>
  </w:style>
  <w:style w:type="character" w:customStyle="1" w:styleId="3">
    <w:name w:val="Основной текст 3 Знак"/>
    <w:basedOn w:val="DefaultParagraphFont"/>
    <w:link w:val="BodyText3"/>
    <w:uiPriority w:val="99"/>
    <w:semiHidden/>
    <w:rsid w:val="0083131E"/>
    <w:rPr>
      <w:rFonts w:ascii="Times New Roman" w:eastAsia="Times New Roman" w:hAnsi="Times New Roman" w:cs="Times New Roman"/>
      <w:sz w:val="16"/>
      <w:szCs w:val="16"/>
      <w:lang w:eastAsia="ru-RU"/>
    </w:rPr>
  </w:style>
  <w:style w:type="paragraph" w:styleId="BalloonText">
    <w:name w:val="Balloon Text"/>
    <w:basedOn w:val="Normal"/>
    <w:link w:val="a3"/>
    <w:uiPriority w:val="99"/>
    <w:semiHidden/>
    <w:unhideWhenUsed/>
    <w:rsid w:val="002A19BB"/>
    <w:rPr>
      <w:rFonts w:ascii="Tahoma" w:hAnsi="Tahoma" w:cs="Tahoma"/>
      <w:sz w:val="16"/>
      <w:szCs w:val="16"/>
    </w:rPr>
  </w:style>
  <w:style w:type="character" w:customStyle="1" w:styleId="a3">
    <w:name w:val="Текст выноски Знак"/>
    <w:basedOn w:val="DefaultParagraphFont"/>
    <w:link w:val="BalloonText"/>
    <w:uiPriority w:val="99"/>
    <w:semiHidden/>
    <w:rsid w:val="002A19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728785A95F814AA77A03C6C49B383C766A6E4DA93DB744A9925EDF159D4937BA87EA14838688CFAB1BAAC2076C434D33CA96599D79F8368tEaCM" TargetMode="External" /><Relationship Id="rId11" Type="http://schemas.openxmlformats.org/officeDocument/2006/relationships/hyperlink" Target="consultantplus://offline/ref=5815C91FF0C69C2923961FBECE521B557A0756E0B53D3D0F8FE87C588EDC37016E0B0097355337345CE1423D9D7B04B7C18F55EB2B7EgDr8N" TargetMode="External" /><Relationship Id="rId12" Type="http://schemas.openxmlformats.org/officeDocument/2006/relationships/hyperlink" Target="consultantplus://offline/ref=E6FDD7B9EB3DC064367343C9D73281C785AE7E8F678DDD9E090852C4A51Eo9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9874EA3E2AC2EAFA92E74DB3C3F8A0868A1FE1BB1D67371D8A98032DD88C9279613E9C9ACB69B17CE12EDCB8E5C1F7AFAC9DDB697544865p3Z1M" TargetMode="External" /><Relationship Id="rId6" Type="http://schemas.openxmlformats.org/officeDocument/2006/relationships/hyperlink" Target="consultantplus://offline/ref=8343C483FA43E59E45BA1A5F664AF0E0D5200434536690D4959D0A392E0AD6867D58B16314CBF4CC01C5E66C6B38DB4847F044C767p3d0O" TargetMode="External" /><Relationship Id="rId7" Type="http://schemas.openxmlformats.org/officeDocument/2006/relationships/hyperlink" Target="consultantplus://offline/ref=8343C483FA43E59E45BA1A5F664AF0E0D5200434536690D4959D0A392E0AD6867D58B1601CC9F890508AE7302F68C84943F047C6783B788Ep8dEO" TargetMode="External" /><Relationship Id="rId8" Type="http://schemas.openxmlformats.org/officeDocument/2006/relationships/hyperlink" Target="consultantplus://offline/ref=8343C483FA43E59E45BA1A5F664AF0E0D5200434536690D4959D0A392E0AD6867D58B1601CC9F799598AE7302F68C84943F047C6783B788Ep8dEO" TargetMode="External" /><Relationship Id="rId9" Type="http://schemas.openxmlformats.org/officeDocument/2006/relationships/hyperlink" Target="consultantplus://offline/ref=2728785A95F814AA77A03C6C49B383C766A6E4DA93DB744A9925EDF159D4937BA87EA14838688CFABEBAAC2076C434D33CA96599D79F8368tEaC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9998-4A39-41C8-B331-60D33FD0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