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136" w:rsidRPr="005217B9" w:rsidP="00984136">
      <w:pPr>
        <w:pStyle w:val="Title"/>
        <w:jc w:val="right"/>
        <w:rPr>
          <w:b w:val="0"/>
        </w:rPr>
      </w:pPr>
      <w:r w:rsidRPr="005217B9">
        <w:rPr>
          <w:b w:val="0"/>
        </w:rPr>
        <w:t xml:space="preserve">Дело № </w:t>
      </w:r>
      <w:r w:rsidRPr="005217B9" w:rsidR="00A91838">
        <w:rPr>
          <w:b w:val="0"/>
        </w:rPr>
        <w:t>5-0026/3/24</w:t>
      </w:r>
    </w:p>
    <w:p w:rsidR="00984136" w:rsidRPr="005217B9" w:rsidP="00984136">
      <w:pPr>
        <w:pStyle w:val="Title"/>
        <w:jc w:val="right"/>
        <w:rPr>
          <w:b w:val="0"/>
          <w:i/>
        </w:rPr>
      </w:pPr>
      <w:r w:rsidRPr="005217B9">
        <w:rPr>
          <w:b w:val="0"/>
        </w:rPr>
        <w:t>УИД</w:t>
      </w:r>
      <w:r w:rsidRPr="005217B9" w:rsidR="00593285">
        <w:rPr>
          <w:b w:val="0"/>
        </w:rPr>
        <w:t xml:space="preserve"> </w:t>
      </w:r>
      <w:r w:rsidRPr="005217B9">
        <w:rPr>
          <w:b w:val="0"/>
        </w:rPr>
        <w:t>26</w:t>
      </w:r>
      <w:r w:rsidRPr="005217B9">
        <w:rPr>
          <w:b w:val="0"/>
          <w:lang w:val="en-US"/>
        </w:rPr>
        <w:t>MS</w:t>
      </w:r>
      <w:r w:rsidRPr="005217B9" w:rsidR="00A91838">
        <w:rPr>
          <w:b w:val="0"/>
        </w:rPr>
        <w:t>0074-01-2024-000025-19</w:t>
      </w:r>
    </w:p>
    <w:p w:rsidR="00984136" w:rsidRPr="005217B9" w:rsidP="00984136">
      <w:pPr>
        <w:pStyle w:val="Title"/>
        <w:rPr>
          <w:b w:val="0"/>
        </w:rPr>
      </w:pPr>
    </w:p>
    <w:p w:rsidR="00984136" w:rsidRPr="005217B9" w:rsidP="00984136">
      <w:pPr>
        <w:pStyle w:val="Title"/>
        <w:rPr>
          <w:b w:val="0"/>
        </w:rPr>
      </w:pPr>
      <w:r w:rsidRPr="005217B9">
        <w:rPr>
          <w:b w:val="0"/>
        </w:rPr>
        <w:t>ПОСТАНОВЛЕНИЕ</w:t>
      </w:r>
    </w:p>
    <w:p w:rsidR="00984136" w:rsidRPr="005217B9" w:rsidP="00984136">
      <w:pPr>
        <w:pStyle w:val="Title"/>
      </w:pPr>
      <w:r w:rsidRPr="005217B9">
        <w:t xml:space="preserve"> </w:t>
      </w:r>
    </w:p>
    <w:p w:rsidR="00984136" w:rsidRPr="005217B9" w:rsidP="00984136">
      <w:r w:rsidRPr="005217B9">
        <w:t>02 января 2024</w:t>
      </w:r>
      <w:r w:rsidRPr="005217B9">
        <w:t xml:space="preserve"> года                               </w:t>
      </w:r>
      <w:r w:rsidRPr="005217B9">
        <w:tab/>
        <w:t xml:space="preserve">       </w:t>
      </w:r>
      <w:r w:rsidRPr="005217B9" w:rsidR="0027786B">
        <w:t xml:space="preserve">  </w:t>
      </w:r>
      <w:r w:rsidRPr="005217B9">
        <w:t xml:space="preserve">       г. Минеральные  Воды</w:t>
      </w:r>
    </w:p>
    <w:p w:rsidR="00984136" w:rsidRPr="005217B9" w:rsidP="00984136">
      <w:pPr>
        <w:ind w:firstLine="708"/>
      </w:pPr>
    </w:p>
    <w:p w:rsidR="00984136" w:rsidRPr="005217B9" w:rsidP="00984136">
      <w:pPr>
        <w:ind w:firstLine="708"/>
        <w:jc w:val="both"/>
      </w:pPr>
      <w:r w:rsidRPr="005217B9">
        <w:t>Мировой судья судебного участка № 3 Минераловодского района Ставропольского края  Леонова В.А.,</w:t>
      </w:r>
    </w:p>
    <w:p w:rsidR="00984136" w:rsidRPr="005217B9" w:rsidP="00984136">
      <w:pPr>
        <w:ind w:firstLine="708"/>
        <w:jc w:val="both"/>
      </w:pPr>
      <w:r w:rsidRPr="005217B9">
        <w:t xml:space="preserve">с участием лица, привлекаемого к ответственности за совершение административного правонарушения, </w:t>
      </w:r>
      <w:r w:rsidRPr="005217B9" w:rsidR="00A91838">
        <w:t>Голивкиной</w:t>
      </w:r>
      <w:r w:rsidRPr="005217B9" w:rsidR="00A91838">
        <w:t xml:space="preserve"> Т.В.,</w:t>
      </w:r>
      <w:r w:rsidRPr="005217B9" w:rsidR="00071F95">
        <w:t xml:space="preserve"> </w:t>
      </w:r>
      <w:r w:rsidRPr="005217B9">
        <w:t xml:space="preserve">  </w:t>
      </w:r>
    </w:p>
    <w:p w:rsidR="00984136" w:rsidRPr="005217B9" w:rsidP="00984136">
      <w:pPr>
        <w:ind w:firstLine="708"/>
        <w:jc w:val="both"/>
      </w:pPr>
      <w:r w:rsidRPr="005217B9">
        <w:t xml:space="preserve">рассмотрев  в помещении судебного участка № 3 </w:t>
      </w:r>
      <w:r w:rsidRPr="005217B9" w:rsidR="00A91838">
        <w:t xml:space="preserve"> </w:t>
      </w:r>
      <w:r w:rsidRPr="005217B9">
        <w:t xml:space="preserve"> Минераловодского района Ставропольского края, расположенного по адресу: Ставропольский край, город Минеральные Воды, ул. </w:t>
      </w:r>
      <w:r w:rsidRPr="005217B9">
        <w:t>Пятигорская</w:t>
      </w:r>
      <w:r w:rsidRPr="005217B9">
        <w:t>,33/1 дело об административном правонарушении в отношении:</w:t>
      </w:r>
    </w:p>
    <w:p w:rsidR="000C3F5D" w:rsidRPr="005217B9" w:rsidP="00984136">
      <w:pPr>
        <w:pStyle w:val="BodyTextIndent"/>
        <w:ind w:firstLine="0"/>
        <w:jc w:val="both"/>
      </w:pPr>
      <w:r w:rsidRPr="005217B9">
        <w:t xml:space="preserve">          </w:t>
      </w:r>
      <w:r w:rsidRPr="005217B9" w:rsidR="00A91838">
        <w:t>Голивкиной</w:t>
      </w:r>
      <w:r w:rsidRPr="005217B9" w:rsidR="00A91838">
        <w:t xml:space="preserve"> </w:t>
      </w:r>
      <w:r w:rsidR="00E82E14">
        <w:t>ТВ</w:t>
      </w:r>
    </w:p>
    <w:p w:rsidR="00984136" w:rsidRPr="005217B9" w:rsidP="000C3F5D">
      <w:pPr>
        <w:pStyle w:val="BodyTextIndent"/>
        <w:jc w:val="both"/>
      </w:pPr>
      <w:r w:rsidRPr="005217B9">
        <w:t xml:space="preserve"> </w:t>
      </w:r>
      <w:r w:rsidRPr="005217B9">
        <w:t>в совершении административного правонарушения предусмотренного ч. 2 ст.12.26 Кодекса РФ об АП,</w:t>
      </w:r>
    </w:p>
    <w:p w:rsidR="00984136" w:rsidRPr="005217B9" w:rsidP="00984136">
      <w:pPr>
        <w:pStyle w:val="BodyTextIndent"/>
        <w:ind w:firstLine="0"/>
        <w:jc w:val="both"/>
        <w:rPr>
          <w:b/>
          <w:bCs/>
        </w:rPr>
      </w:pPr>
    </w:p>
    <w:p w:rsidR="00984136" w:rsidRPr="005217B9" w:rsidP="00984136">
      <w:pPr>
        <w:jc w:val="center"/>
        <w:rPr>
          <w:bCs/>
        </w:rPr>
      </w:pPr>
      <w:r w:rsidRPr="005217B9">
        <w:rPr>
          <w:bCs/>
        </w:rPr>
        <w:t>установил</w:t>
      </w:r>
      <w:r w:rsidRPr="005217B9">
        <w:rPr>
          <w:bCs/>
        </w:rPr>
        <w:t>:</w:t>
      </w:r>
    </w:p>
    <w:p w:rsidR="00984136" w:rsidRPr="005217B9" w:rsidP="00984136"/>
    <w:p w:rsidR="00984136" w:rsidRPr="005217B9" w:rsidP="00984136">
      <w:pPr>
        <w:ind w:firstLine="709"/>
        <w:jc w:val="both"/>
      </w:pPr>
      <w:r w:rsidRPr="005217B9">
        <w:t>Голивкина</w:t>
      </w:r>
      <w:r w:rsidRPr="005217B9">
        <w:t xml:space="preserve">  Т.В.   </w:t>
      </w:r>
      <w:r w:rsidR="00E82E14">
        <w:t>_</w:t>
      </w:r>
      <w:r w:rsidRPr="005217B9">
        <w:t xml:space="preserve"> </w:t>
      </w:r>
      <w:r w:rsidRPr="005217B9">
        <w:t xml:space="preserve">года в </w:t>
      </w:r>
      <w:r w:rsidR="00E82E14">
        <w:t>_</w:t>
      </w:r>
      <w:r w:rsidRPr="005217B9">
        <w:t xml:space="preserve"> час</w:t>
      </w:r>
      <w:r w:rsidRPr="005217B9">
        <w:t>.</w:t>
      </w:r>
      <w:r w:rsidRPr="005217B9">
        <w:t xml:space="preserve"> </w:t>
      </w:r>
      <w:r w:rsidR="00E82E14">
        <w:t>_</w:t>
      </w:r>
      <w:r w:rsidRPr="005217B9">
        <w:t xml:space="preserve"> </w:t>
      </w:r>
      <w:r w:rsidRPr="005217B9">
        <w:t>м</w:t>
      </w:r>
      <w:r w:rsidRPr="005217B9">
        <w:t xml:space="preserve">ин. </w:t>
      </w:r>
      <w:r w:rsidRPr="005217B9" w:rsidR="00884320">
        <w:t xml:space="preserve">в </w:t>
      </w:r>
      <w:r w:rsidRPr="005217B9" w:rsidR="00536AD9">
        <w:t xml:space="preserve">районе дома № </w:t>
      </w:r>
      <w:r w:rsidR="00E82E14">
        <w:t>_</w:t>
      </w:r>
      <w:r w:rsidRPr="005217B9" w:rsidR="00536AD9">
        <w:t xml:space="preserve"> по ул. </w:t>
      </w:r>
      <w:r w:rsidR="00E82E14">
        <w:t>_</w:t>
      </w:r>
      <w:r w:rsidRPr="005217B9">
        <w:t xml:space="preserve"> в с.  Нижняя Александровка Минераловодского  городского округа </w:t>
      </w:r>
      <w:r w:rsidRPr="005217B9" w:rsidR="00813B16">
        <w:t xml:space="preserve">  </w:t>
      </w:r>
      <w:r w:rsidRPr="005217B9" w:rsidR="005B1196">
        <w:t xml:space="preserve">Ставропольского края, </w:t>
      </w:r>
      <w:r w:rsidRPr="005217B9">
        <w:t xml:space="preserve"> являясь водителем транспортного средства </w:t>
      </w:r>
      <w:r w:rsidRPr="005217B9" w:rsidR="002722A4">
        <w:t xml:space="preserve"> </w:t>
      </w:r>
      <w:r w:rsidRPr="005217B9" w:rsidR="00D53137">
        <w:t xml:space="preserve">- </w:t>
      </w:r>
      <w:r w:rsidRPr="005217B9" w:rsidR="007B6DC4">
        <w:t>«</w:t>
      </w:r>
      <w:r w:rsidR="00E82E14">
        <w:t>__</w:t>
      </w:r>
      <w:r w:rsidRPr="005217B9" w:rsidR="00D53137">
        <w:t>,</w:t>
      </w:r>
      <w:r w:rsidRPr="005217B9" w:rsidR="0022181B">
        <w:t xml:space="preserve"> государственный регистрационный знак </w:t>
      </w:r>
      <w:r w:rsidR="00E82E14">
        <w:t>_</w:t>
      </w:r>
      <w:r w:rsidRPr="005217B9" w:rsidR="0022181B">
        <w:t>,</w:t>
      </w:r>
      <w:r w:rsidRPr="005217B9" w:rsidR="00D53137">
        <w:t xml:space="preserve"> </w:t>
      </w:r>
      <w:r w:rsidRPr="005217B9" w:rsidR="002C14C4">
        <w:t xml:space="preserve"> </w:t>
      </w:r>
      <w:r w:rsidRPr="005217B9">
        <w:t xml:space="preserve"> совершил</w:t>
      </w:r>
      <w:r w:rsidRPr="005217B9" w:rsidR="000337D9">
        <w:t>а</w:t>
      </w:r>
      <w:r w:rsidRPr="005217B9">
        <w:t xml:space="preserve"> нарушение п. 2.3.2. ПДД РФ, не выполнил</w:t>
      </w:r>
      <w:r w:rsidRPr="005217B9" w:rsidR="000337D9">
        <w:t>а</w:t>
      </w:r>
      <w:r w:rsidRPr="005217B9">
        <w:t xml:space="preserve">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217B9">
        <w:t xml:space="preserve">не имеющей </w:t>
      </w:r>
      <w:r w:rsidRPr="005217B9">
        <w:t xml:space="preserve"> права управления транспортными средствами, действия (бездействия) которо</w:t>
      </w:r>
      <w:r w:rsidRPr="005217B9">
        <w:t>й</w:t>
      </w:r>
      <w:r w:rsidRPr="005217B9">
        <w:t xml:space="preserve"> не содержат уголовно наказуемого деяния.</w:t>
      </w:r>
    </w:p>
    <w:p w:rsidR="00F441CA" w:rsidRPr="005217B9" w:rsidP="00F441CA">
      <w:pPr>
        <w:pStyle w:val="BodyTextIndent2"/>
        <w:spacing w:after="0" w:line="240" w:lineRule="auto"/>
        <w:ind w:left="0" w:firstLine="709"/>
        <w:jc w:val="both"/>
      </w:pPr>
      <w:r w:rsidRPr="005217B9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441CA" w:rsidRPr="005217B9" w:rsidP="00F441CA">
      <w:pPr>
        <w:ind w:firstLine="709"/>
        <w:jc w:val="both"/>
      </w:pPr>
      <w:r w:rsidRPr="005217B9">
        <w:t>Голивкина</w:t>
      </w:r>
      <w:r w:rsidRPr="005217B9">
        <w:t xml:space="preserve">  Т.В</w:t>
      </w:r>
      <w:r w:rsidRPr="005217B9">
        <w:t>.</w:t>
      </w:r>
      <w:r w:rsidRPr="005217B9">
        <w:rPr>
          <w:bCs/>
        </w:rPr>
        <w:t xml:space="preserve"> </w:t>
      </w:r>
      <w:r w:rsidRPr="005217B9">
        <w:t xml:space="preserve">свою вину в невыполнении водителем транспортного средства, </w:t>
      </w:r>
      <w:r w:rsidRPr="005217B9">
        <w:t xml:space="preserve">не имеющей  </w:t>
      </w:r>
      <w:r w:rsidRPr="005217B9"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признал</w:t>
      </w:r>
      <w:r w:rsidRPr="005217B9" w:rsidR="007B3508">
        <w:t>а</w:t>
      </w:r>
      <w:r w:rsidRPr="005217B9">
        <w:t xml:space="preserve"> полностью, дав объяснения аналогичные по обстоятельствам, изложенным в протоколе об административном правонарушении, пояснил</w:t>
      </w:r>
      <w:r w:rsidRPr="005217B9" w:rsidR="007B3508">
        <w:t>а</w:t>
      </w:r>
      <w:r w:rsidRPr="005217B9">
        <w:t>, что от прохождения освидетельствования отказал</w:t>
      </w:r>
      <w:r w:rsidRPr="005217B9" w:rsidR="007B3508">
        <w:t>ась</w:t>
      </w:r>
      <w:r w:rsidRPr="005217B9">
        <w:t xml:space="preserve">, </w:t>
      </w:r>
      <w:r w:rsidRPr="005217B9">
        <w:t>в</w:t>
      </w:r>
      <w:r w:rsidRPr="005217B9">
        <w:t xml:space="preserve"> содеянном раскаял</w:t>
      </w:r>
      <w:r w:rsidRPr="005217B9" w:rsidR="007B3508">
        <w:t>ась</w:t>
      </w:r>
      <w:r w:rsidRPr="005217B9">
        <w:t>.</w:t>
      </w:r>
    </w:p>
    <w:p w:rsidR="00984136" w:rsidRPr="005217B9" w:rsidP="00984136">
      <w:pPr>
        <w:ind w:firstLine="709"/>
        <w:jc w:val="both"/>
      </w:pPr>
      <w:r w:rsidRPr="005217B9">
        <w:t xml:space="preserve">Выслушав </w:t>
      </w:r>
      <w:r w:rsidRPr="005217B9" w:rsidR="005D2BC5">
        <w:t>Голивкин</w:t>
      </w:r>
      <w:r w:rsidRPr="005217B9" w:rsidR="00AE1F50">
        <w:t>у</w:t>
      </w:r>
      <w:r w:rsidRPr="005217B9" w:rsidR="005D2BC5">
        <w:t xml:space="preserve">  Т.В</w:t>
      </w:r>
      <w:r w:rsidRPr="005217B9">
        <w:t xml:space="preserve">., изучив материалы дела, мировой судья считает, что </w:t>
      </w:r>
      <w:r w:rsidRPr="005217B9" w:rsidR="007B3508">
        <w:t>ее</w:t>
      </w:r>
      <w:r w:rsidRPr="005217B9">
        <w:t xml:space="preserve"> вина в совершении административного правонарушения, предусмотренного ч. 2 ст. 12.26 КоАП РФ подтверждается исследованными материалами дела: </w:t>
      </w:r>
    </w:p>
    <w:p w:rsidR="00984136" w:rsidRPr="005217B9" w:rsidP="00D5037C">
      <w:pPr>
        <w:ind w:firstLine="709"/>
        <w:jc w:val="both"/>
      </w:pPr>
      <w:r w:rsidRPr="005217B9">
        <w:t xml:space="preserve">- протоколом </w:t>
      </w:r>
      <w:r w:rsidR="00E82E14">
        <w:t>_ от _</w:t>
      </w:r>
      <w:r w:rsidRPr="005217B9" w:rsidR="007B3508">
        <w:t xml:space="preserve"> </w:t>
      </w:r>
      <w:r w:rsidRPr="005217B9">
        <w:t xml:space="preserve"> года об административном правонарушении, протоколом об отстранении от управления транспортным средством </w:t>
      </w:r>
      <w:r w:rsidR="00E82E14">
        <w:t>_ от _</w:t>
      </w:r>
      <w:r w:rsidRPr="005217B9" w:rsidR="007B3508">
        <w:t xml:space="preserve"> </w:t>
      </w:r>
      <w:r w:rsidRPr="005217B9" w:rsidR="0095618D">
        <w:t xml:space="preserve"> </w:t>
      </w:r>
      <w:r w:rsidRPr="005217B9">
        <w:t xml:space="preserve"> года,  протоколом </w:t>
      </w:r>
      <w:r w:rsidR="00E82E14">
        <w:t>_ от _</w:t>
      </w:r>
      <w:r w:rsidRPr="005217B9">
        <w:t xml:space="preserve">года о направлении на медицинское освидетельствование, протоколом о задержании </w:t>
      </w:r>
      <w:r w:rsidR="00E82E14">
        <w:t>_ от _</w:t>
      </w:r>
      <w:r w:rsidRPr="005217B9">
        <w:t xml:space="preserve">года транспортного средства, </w:t>
      </w:r>
      <w:r w:rsidRPr="005217B9" w:rsidR="008D5340">
        <w:t xml:space="preserve"> </w:t>
      </w:r>
      <w:r w:rsidRPr="005217B9" w:rsidR="00D52E5F">
        <w:t xml:space="preserve">рапортом ИДПС ОГИБДД ОМВД России по Минераловодскому городскому округу </w:t>
      </w:r>
      <w:r w:rsidR="00E82E14">
        <w:t xml:space="preserve"> </w:t>
      </w:r>
      <w:r w:rsidRPr="005217B9" w:rsidR="009E449A">
        <w:t xml:space="preserve">В. от </w:t>
      </w:r>
      <w:r w:rsidR="00E82E14">
        <w:t>_</w:t>
      </w:r>
      <w:r w:rsidRPr="005217B9" w:rsidR="00E40BA0">
        <w:t xml:space="preserve">  </w:t>
      </w:r>
      <w:r w:rsidRPr="005217B9" w:rsidR="00D52E5F">
        <w:t xml:space="preserve">года, </w:t>
      </w:r>
      <w:r w:rsidRPr="005217B9" w:rsidR="001F4FD5">
        <w:t xml:space="preserve"> справкой инспектора  </w:t>
      </w:r>
      <w:r w:rsidRPr="005217B9" w:rsidR="00062FA5">
        <w:t xml:space="preserve">старшего </w:t>
      </w:r>
      <w:r w:rsidRPr="005217B9" w:rsidR="001F4FD5">
        <w:t xml:space="preserve">ИАЗ ОГИБДД ОМВД России по Минераловодскому городскому,  </w:t>
      </w:r>
      <w:r w:rsidRPr="005217B9">
        <w:t>согласно которо</w:t>
      </w:r>
      <w:r w:rsidRPr="005217B9" w:rsidR="001F4FD5">
        <w:t>й</w:t>
      </w:r>
      <w:r w:rsidRPr="005217B9" w:rsidR="00D4646E">
        <w:t xml:space="preserve"> </w:t>
      </w:r>
      <w:r w:rsidRPr="005217B9">
        <w:t xml:space="preserve"> </w:t>
      </w:r>
      <w:r w:rsidRPr="005217B9" w:rsidR="009E449A">
        <w:t>Голивкина</w:t>
      </w:r>
      <w:r w:rsidRPr="005217B9" w:rsidR="009E449A">
        <w:t xml:space="preserve">  Т.В. не имеет водительского</w:t>
      </w:r>
      <w:r w:rsidRPr="005217B9" w:rsidR="009E449A">
        <w:t xml:space="preserve"> удостоверения по право управления транспортными средствами, </w:t>
      </w:r>
      <w:r w:rsidRPr="005217B9" w:rsidR="0076100C">
        <w:t xml:space="preserve"> </w:t>
      </w:r>
      <w:r w:rsidRPr="005217B9">
        <w:t xml:space="preserve"> </w:t>
      </w:r>
      <w:r w:rsidRPr="005217B9" w:rsidR="009E449A">
        <w:t xml:space="preserve"> </w:t>
      </w:r>
      <w:r w:rsidRPr="005217B9">
        <w:t xml:space="preserve">иными материалами дела.  </w:t>
      </w:r>
    </w:p>
    <w:p w:rsidR="00984136" w:rsidRPr="005217B9" w:rsidP="00984136">
      <w:pPr>
        <w:ind w:firstLine="709"/>
        <w:jc w:val="both"/>
      </w:pPr>
      <w:r w:rsidRPr="005217B9">
        <w:t xml:space="preserve">Согласно п.2.3.2. ПДД РФ водитель механического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84136" w:rsidRPr="005217B9" w:rsidP="00984136">
      <w:pPr>
        <w:ind w:firstLine="709"/>
        <w:jc w:val="both"/>
      </w:pPr>
      <w:r w:rsidRPr="005217B9">
        <w:t xml:space="preserve">Согласно диспозиции ч. 2 ст. 12.26 КоАП РФ, объективная сторона данного правонарушения выражается в невыполнении водителем, не имеющим права управления транспортными средствами либо лишенным права управления транспортными </w:t>
      </w:r>
      <w:r w:rsidRPr="005217B9">
        <w:t xml:space="preserve">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984136" w:rsidRPr="005217B9" w:rsidP="00984136">
      <w:pPr>
        <w:ind w:firstLine="709"/>
        <w:jc w:val="both"/>
      </w:pPr>
      <w:r w:rsidRPr="005217B9">
        <w:t xml:space="preserve">Согласно ч. 1.1.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5217B9">
          <w:rPr>
            <w:rStyle w:val="Hyperlink"/>
            <w:color w:val="000000"/>
            <w:u w:val="none"/>
          </w:rPr>
          <w:t>статьей 12.24</w:t>
        </w:r>
      </w:hyperlink>
      <w:r w:rsidRPr="005217B9">
        <w:rPr>
          <w:color w:val="000000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5217B9">
          <w:rPr>
            <w:rStyle w:val="Hyperlink"/>
            <w:color w:val="000000"/>
            <w:u w:val="none"/>
          </w:rPr>
          <w:t>частью 6</w:t>
        </w:r>
      </w:hyperlink>
      <w:r w:rsidRPr="005217B9">
        <w:rPr>
          <w:color w:val="000000"/>
        </w:rPr>
        <w:t xml:space="preserve"> настоя</w:t>
      </w:r>
      <w:r w:rsidRPr="005217B9">
        <w:t>щей статьи</w:t>
      </w:r>
      <w:r w:rsidRPr="005217B9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4136" w:rsidRPr="005217B9" w:rsidP="00984136">
      <w:pPr>
        <w:ind w:firstLine="709"/>
        <w:jc w:val="both"/>
      </w:pPr>
      <w:r w:rsidRPr="005217B9"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984136" w:rsidRPr="005217B9" w:rsidP="00984136">
      <w:pPr>
        <w:ind w:firstLine="709"/>
        <w:jc w:val="both"/>
      </w:pPr>
      <w:r w:rsidRPr="005217B9"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медицинское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</w:t>
      </w:r>
      <w:r w:rsidRPr="005217B9">
        <w:t xml:space="preserve">  постановлением Правительства РФ  от 26 июня 2008 г. N 475.</w:t>
      </w:r>
    </w:p>
    <w:p w:rsidR="00984136" w:rsidRPr="005217B9" w:rsidP="00984136">
      <w:pPr>
        <w:ind w:firstLine="709"/>
        <w:jc w:val="both"/>
      </w:pPr>
      <w:r w:rsidRPr="005217B9">
        <w:t xml:space="preserve">Согласно вышеуказанным Правилам направлению на медицинское  освидетельствование на состояние опьянения подлежит водитель транспортного средства: а) при отказе от прохождения освидетельствования на состояние алкогольного опьянения; б) при не согласии с результатами 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 </w:t>
      </w:r>
    </w:p>
    <w:p w:rsidR="00984136" w:rsidRPr="005217B9" w:rsidP="00984136">
      <w:pPr>
        <w:ind w:firstLine="709"/>
        <w:jc w:val="both"/>
      </w:pPr>
      <w:r w:rsidRPr="005217B9">
        <w:t xml:space="preserve">Таким образом, согласно протокола </w:t>
      </w:r>
      <w:r w:rsidR="00E82E14">
        <w:t>_ от _</w:t>
      </w:r>
      <w:r w:rsidRPr="005217B9">
        <w:t xml:space="preserve">года о направлении на медицинское освидетельствование на состояние опьянения в отношении </w:t>
      </w:r>
      <w:r w:rsidRPr="005217B9" w:rsidR="00D30BBC">
        <w:t>Голивкиной</w:t>
      </w:r>
      <w:r w:rsidRPr="005217B9" w:rsidR="00D30BBC">
        <w:t xml:space="preserve"> Т.В</w:t>
      </w:r>
      <w:r w:rsidRPr="005217B9" w:rsidR="008D322C">
        <w:t xml:space="preserve">.,  </w:t>
      </w:r>
      <w:r w:rsidRPr="005217B9">
        <w:t xml:space="preserve">основанием для направления </w:t>
      </w:r>
      <w:r w:rsidRPr="005217B9" w:rsidR="00D30BBC">
        <w:t>ее</w:t>
      </w:r>
      <w:r w:rsidRPr="005217B9">
        <w:t xml:space="preserve"> на медицинское освидетельствование явился отказ </w:t>
      </w:r>
      <w:r w:rsidRPr="005217B9" w:rsidR="00D30BBC">
        <w:t>Голивкиной</w:t>
      </w:r>
      <w:r w:rsidRPr="005217B9" w:rsidR="00D30BBC">
        <w:t xml:space="preserve">  Т.В</w:t>
      </w:r>
      <w:r w:rsidRPr="005217B9">
        <w:t>. от прохождения освидетельствования на состояние алкогольного опьянения на месте, при наличии признаков опьянения, однако последн</w:t>
      </w:r>
      <w:r w:rsidRPr="005217B9" w:rsidR="005A196F">
        <w:t>яя</w:t>
      </w:r>
      <w:r w:rsidRPr="005217B9">
        <w:t xml:space="preserve"> отказал</w:t>
      </w:r>
      <w:r w:rsidRPr="005217B9" w:rsidR="005A196F">
        <w:t>ась</w:t>
      </w:r>
      <w:r w:rsidRPr="005217B9">
        <w:t xml:space="preserve"> выполнить</w:t>
      </w:r>
      <w:r w:rsidRPr="005217B9" w:rsidR="009B28CF">
        <w:t>,</w:t>
      </w:r>
      <w:r w:rsidRPr="005217B9">
        <w:t xml:space="preserve"> указанные выше</w:t>
      </w:r>
      <w:r w:rsidRPr="005217B9" w:rsidR="009B28CF">
        <w:t xml:space="preserve">, </w:t>
      </w:r>
      <w:r w:rsidRPr="005217B9">
        <w:t xml:space="preserve"> требования сотрудника ДПС. </w:t>
      </w:r>
    </w:p>
    <w:p w:rsidR="00984136" w:rsidRPr="005217B9" w:rsidP="00984136">
      <w:pPr>
        <w:autoSpaceDE w:val="0"/>
        <w:autoSpaceDN w:val="0"/>
        <w:adjustRightInd w:val="0"/>
        <w:ind w:firstLine="709"/>
        <w:jc w:val="both"/>
      </w:pPr>
      <w:r w:rsidRPr="005217B9">
        <w:t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Установлено, что нарушений не допущено.</w:t>
      </w:r>
    </w:p>
    <w:p w:rsidR="00984136" w:rsidRPr="005217B9" w:rsidP="00984136">
      <w:pPr>
        <w:autoSpaceDE w:val="0"/>
        <w:autoSpaceDN w:val="0"/>
        <w:adjustRightInd w:val="0"/>
        <w:ind w:firstLine="709"/>
        <w:jc w:val="both"/>
      </w:pPr>
      <w:r w:rsidRPr="005217B9">
        <w:t xml:space="preserve">Меры обеспечения производства по делу применены к </w:t>
      </w:r>
      <w:r w:rsidRPr="005217B9" w:rsidR="006513D7">
        <w:t>Голивкиной</w:t>
      </w:r>
      <w:r w:rsidRPr="005217B9" w:rsidR="006513D7">
        <w:t xml:space="preserve">  Т.В</w:t>
      </w:r>
      <w:r w:rsidRPr="005217B9">
        <w:t xml:space="preserve">.  в соответствии с требованиями </w:t>
      </w:r>
      <w:hyperlink r:id="rId6" w:history="1">
        <w:r w:rsidRPr="005217B9">
          <w:t>статьи 27.12</w:t>
        </w:r>
      </w:hyperlink>
      <w:r w:rsidRPr="005217B9">
        <w:t xml:space="preserve"> Кодекса Российской Федерации об административных правонарушениях и положениями </w:t>
      </w:r>
      <w:hyperlink r:id="rId7" w:history="1">
        <w:r w:rsidRPr="005217B9">
          <w:t>Правил</w:t>
        </w:r>
      </w:hyperlink>
      <w:r w:rsidRPr="005217B9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 w:rsidRPr="005217B9">
        <w:t>лица на состояние опьянения и оформления его результатов, утвержденных</w:t>
      </w:r>
      <w:r w:rsidRPr="005217B9">
        <w:t xml:space="preserve"> Постановлением Правительства РФ от 26 июня 2008 года N 475.</w:t>
      </w:r>
    </w:p>
    <w:p w:rsidR="00984136" w:rsidRPr="005217B9" w:rsidP="00984136">
      <w:pPr>
        <w:ind w:firstLine="709"/>
        <w:jc w:val="both"/>
      </w:pPr>
      <w:r w:rsidRPr="005217B9">
        <w:t xml:space="preserve">С учетом  исследованных доказательств судья приходит к выводу о том, что сотрудник ДПС имел законные основания требовать от водителя </w:t>
      </w:r>
      <w:r w:rsidRPr="005217B9" w:rsidR="006513D7">
        <w:t>Голивкиной</w:t>
      </w:r>
      <w:r w:rsidRPr="005217B9" w:rsidR="006513D7">
        <w:t xml:space="preserve">  Т.В</w:t>
      </w:r>
      <w:r w:rsidRPr="005217B9">
        <w:t xml:space="preserve">. пройти медицинское освидетельствование на состояние опьянения. </w:t>
      </w:r>
    </w:p>
    <w:p w:rsidR="00D92112" w:rsidRPr="005217B9" w:rsidP="00984136">
      <w:pPr>
        <w:ind w:firstLine="709"/>
        <w:jc w:val="both"/>
      </w:pPr>
      <w:r w:rsidRPr="005217B9">
        <w:t xml:space="preserve">В судебном заседании </w:t>
      </w:r>
      <w:r w:rsidRPr="005217B9" w:rsidR="00A94292">
        <w:t>Голивкина</w:t>
      </w:r>
      <w:r w:rsidRPr="005217B9" w:rsidR="00A94292">
        <w:t xml:space="preserve">  Т.В</w:t>
      </w:r>
      <w:r w:rsidRPr="005217B9" w:rsidR="000337D9">
        <w:t>.</w:t>
      </w:r>
      <w:r w:rsidRPr="005217B9">
        <w:t xml:space="preserve"> </w:t>
      </w:r>
      <w:r w:rsidRPr="005217B9">
        <w:t>признал</w:t>
      </w:r>
      <w:r w:rsidRPr="005217B9" w:rsidR="005A196F">
        <w:t>а</w:t>
      </w:r>
      <w:r w:rsidRPr="005217B9">
        <w:t>, что отказал</w:t>
      </w:r>
      <w:r w:rsidRPr="005217B9" w:rsidR="005A196F">
        <w:t>ась</w:t>
      </w:r>
      <w:r w:rsidRPr="005217B9">
        <w:t xml:space="preserve"> пройти освидетельствование на состояние алкогольного опьянения</w:t>
      </w:r>
      <w:r w:rsidRPr="005217B9" w:rsidR="00A94292">
        <w:t xml:space="preserve">, не имея права управления транспортными средствами. </w:t>
      </w:r>
    </w:p>
    <w:p w:rsidR="00984136" w:rsidRPr="005217B9" w:rsidP="00984136">
      <w:pPr>
        <w:ind w:firstLine="709"/>
        <w:jc w:val="both"/>
      </w:pPr>
      <w:r w:rsidRPr="005217B9">
        <w:t xml:space="preserve">Судьей при рассмотрении дела проверялось наличие законных оснований для направления водителя  </w:t>
      </w:r>
      <w:r w:rsidRPr="005217B9" w:rsidR="00507AE6">
        <w:t>Голивкиной</w:t>
      </w:r>
      <w:r w:rsidRPr="005217B9" w:rsidR="00507AE6">
        <w:t xml:space="preserve">  Т.В</w:t>
      </w:r>
      <w:r w:rsidRPr="005217B9">
        <w:t xml:space="preserve">. на медицинское </w:t>
      </w:r>
      <w:r w:rsidRPr="005217B9">
        <w:t>освидетельствование</w:t>
      </w:r>
      <w:r w:rsidRPr="005217B9" w:rsidR="00D92112">
        <w:t xml:space="preserve"> </w:t>
      </w:r>
      <w:r w:rsidRPr="005217B9">
        <w:t xml:space="preserve"> на состояние опьянения.</w:t>
      </w:r>
    </w:p>
    <w:p w:rsidR="00984136" w:rsidRPr="005217B9" w:rsidP="00984136">
      <w:pPr>
        <w:ind w:firstLine="709"/>
        <w:jc w:val="both"/>
      </w:pPr>
      <w:r w:rsidRPr="005217B9">
        <w:t>С учетом  исследованных доказательств</w:t>
      </w:r>
      <w:r w:rsidRPr="005217B9" w:rsidR="000F2DC3">
        <w:t>,</w:t>
      </w:r>
      <w:r w:rsidRPr="005217B9">
        <w:t xml:space="preserve"> судья приходит к выводу о том, что сотрудник ДПС имел законные основания требовать от водителя </w:t>
      </w:r>
      <w:r w:rsidRPr="005217B9" w:rsidR="00507AE6">
        <w:t>Голивкиной</w:t>
      </w:r>
      <w:r w:rsidRPr="005217B9" w:rsidR="00507AE6">
        <w:t xml:space="preserve">  Т.В</w:t>
      </w:r>
      <w:r w:rsidRPr="005217B9" w:rsidR="00897DE2">
        <w:t>.</w:t>
      </w:r>
      <w:r w:rsidRPr="005217B9" w:rsidR="000B6E2A">
        <w:t xml:space="preserve"> </w:t>
      </w:r>
      <w:r w:rsidRPr="005217B9">
        <w:t xml:space="preserve">пройти медицинское освидетельствование на состояние опьянения. </w:t>
      </w:r>
    </w:p>
    <w:p w:rsidR="00984136" w:rsidRPr="005217B9" w:rsidP="00984136">
      <w:pPr>
        <w:ind w:firstLine="709"/>
        <w:jc w:val="both"/>
      </w:pPr>
      <w:r w:rsidRPr="005217B9">
        <w:t>Согласно пункта</w:t>
      </w:r>
      <w:r w:rsidRPr="005217B9">
        <w:t xml:space="preserve"> 2.1.1. Правил дорожного движения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87A32" w:rsidRPr="005217B9" w:rsidP="00287A32">
      <w:pPr>
        <w:ind w:firstLine="709"/>
        <w:jc w:val="both"/>
      </w:pPr>
      <w:r w:rsidRPr="005217B9">
        <w:t xml:space="preserve">Согласно </w:t>
      </w:r>
      <w:r w:rsidRPr="005217B9" w:rsidR="00D66CB3">
        <w:t>справке</w:t>
      </w:r>
      <w:r w:rsidRPr="005217B9" w:rsidR="00082ADD">
        <w:t xml:space="preserve"> </w:t>
      </w:r>
      <w:r w:rsidRPr="005217B9">
        <w:t xml:space="preserve"> инспектора </w:t>
      </w:r>
      <w:r w:rsidRPr="005217B9">
        <w:t xml:space="preserve"> </w:t>
      </w:r>
      <w:r w:rsidRPr="005217B9" w:rsidR="000B6E2A">
        <w:t xml:space="preserve"> </w:t>
      </w:r>
      <w:r w:rsidRPr="005217B9">
        <w:t xml:space="preserve">ИАЗ ОГИБДД Отдела МВД России по Минераловодскому городскому округу </w:t>
      </w:r>
      <w:r w:rsidRPr="005217B9" w:rsidR="00082ADD">
        <w:t xml:space="preserve">от </w:t>
      </w:r>
      <w:r w:rsidRPr="005217B9">
        <w:t xml:space="preserve"> </w:t>
      </w:r>
      <w:r w:rsidR="00E82E14">
        <w:t>_</w:t>
      </w:r>
      <w:r w:rsidRPr="005217B9" w:rsidR="000502BF">
        <w:t xml:space="preserve"> </w:t>
      </w:r>
      <w:r w:rsidRPr="005217B9" w:rsidR="000B6E2A">
        <w:t xml:space="preserve"> </w:t>
      </w:r>
      <w:r w:rsidRPr="005217B9" w:rsidR="00082ADD">
        <w:t xml:space="preserve"> </w:t>
      </w:r>
      <w:r w:rsidRPr="005217B9" w:rsidR="0042341E">
        <w:t xml:space="preserve"> </w:t>
      </w:r>
      <w:r w:rsidRPr="005217B9">
        <w:t xml:space="preserve">года,  </w:t>
      </w:r>
      <w:r w:rsidRPr="005217B9" w:rsidR="000502BF">
        <w:t>Голивкина</w:t>
      </w:r>
      <w:r w:rsidRPr="005217B9" w:rsidR="000502BF">
        <w:t xml:space="preserve">  Т.В</w:t>
      </w:r>
      <w:r w:rsidRPr="005217B9">
        <w:t xml:space="preserve">.  </w:t>
      </w:r>
      <w:r w:rsidRPr="005217B9" w:rsidR="000502BF">
        <w:t xml:space="preserve">не имеет  водительского удостоверения на </w:t>
      </w:r>
      <w:r w:rsidRPr="005217B9">
        <w:t xml:space="preserve">  прав</w:t>
      </w:r>
      <w:r w:rsidRPr="005217B9" w:rsidR="000502BF">
        <w:t>о</w:t>
      </w:r>
      <w:r w:rsidRPr="005217B9">
        <w:t xml:space="preserve"> управления транспортными средствами.  </w:t>
      </w:r>
    </w:p>
    <w:p w:rsidR="00984136" w:rsidRPr="005217B9" w:rsidP="00984136">
      <w:pPr>
        <w:ind w:firstLine="709"/>
        <w:jc w:val="both"/>
      </w:pPr>
      <w:r w:rsidRPr="005217B9">
        <w:t xml:space="preserve">На основании изложенного считаю, что в действиях </w:t>
      </w:r>
      <w:r w:rsidRPr="005217B9" w:rsidR="00256C78">
        <w:t>Голивкиной</w:t>
      </w:r>
      <w:r w:rsidRPr="005217B9" w:rsidR="00256C78">
        <w:t xml:space="preserve"> Т.В</w:t>
      </w:r>
      <w:r w:rsidRPr="005217B9">
        <w:t>. имеется состав административного правонарушения, предусмотренного ч. 2 ст. 12.26 КоАП РФ, т.е. невыполнение водителем,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984136" w:rsidRPr="005217B9" w:rsidP="00984136">
      <w:pPr>
        <w:ind w:firstLine="709"/>
        <w:jc w:val="both"/>
      </w:pPr>
      <w:r w:rsidRPr="005217B9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history="1">
        <w:r w:rsidRPr="005217B9">
          <w:rPr>
            <w:rStyle w:val="Hyperlink"/>
            <w:color w:val="000000"/>
            <w:u w:val="none"/>
          </w:rPr>
          <w:t>статьи 26.11</w:t>
        </w:r>
      </w:hyperlink>
      <w:r w:rsidRPr="005217B9">
        <w:rPr>
          <w:color w:val="000000"/>
        </w:rPr>
        <w:t xml:space="preserve"> </w:t>
      </w:r>
      <w:r w:rsidRPr="005217B9">
        <w:t xml:space="preserve">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 </w:t>
      </w:r>
    </w:p>
    <w:p w:rsidR="00105E95" w:rsidRPr="005217B9" w:rsidP="00984136">
      <w:pPr>
        <w:ind w:firstLine="709"/>
        <w:jc w:val="both"/>
      </w:pPr>
      <w:r w:rsidRPr="005217B9">
        <w:t xml:space="preserve">При назначении административного наказания </w:t>
      </w:r>
      <w:r w:rsidRPr="005217B9" w:rsidR="00930DE3">
        <w:t>Голивкиной</w:t>
      </w:r>
      <w:r w:rsidRPr="005217B9" w:rsidR="00930DE3">
        <w:t xml:space="preserve">  Т.В</w:t>
      </w:r>
      <w:r w:rsidRPr="005217B9">
        <w:t xml:space="preserve">.  судья учитывает характер совершенного </w:t>
      </w:r>
      <w:r w:rsidRPr="005217B9" w:rsidR="00B058B6">
        <w:t xml:space="preserve">ею </w:t>
      </w:r>
      <w:r w:rsidRPr="005217B9">
        <w:t xml:space="preserve"> ад</w:t>
      </w:r>
      <w:r w:rsidRPr="005217B9">
        <w:t>министративного правонарушения.</w:t>
      </w:r>
    </w:p>
    <w:p w:rsidR="00774A04" w:rsidRPr="005217B9" w:rsidP="00774A04">
      <w:pPr>
        <w:autoSpaceDE w:val="0"/>
        <w:autoSpaceDN w:val="0"/>
        <w:adjustRightInd w:val="0"/>
        <w:ind w:firstLine="540"/>
        <w:jc w:val="both"/>
      </w:pPr>
      <w:r w:rsidRPr="005217B9">
        <w:t xml:space="preserve">   </w:t>
      </w:r>
      <w:r w:rsidRPr="005217B9">
        <w:t xml:space="preserve">К обстоятельствам, смягчающим административную ответственность               </w:t>
      </w:r>
      <w:r w:rsidRPr="005217B9" w:rsidR="00D36E43">
        <w:t>Голивкиной</w:t>
      </w:r>
      <w:r w:rsidRPr="005217B9" w:rsidR="00D36E43">
        <w:t xml:space="preserve">  Т.В</w:t>
      </w:r>
      <w:r w:rsidRPr="005217B9">
        <w:rPr>
          <w:bCs/>
        </w:rPr>
        <w:t>.,</w:t>
      </w:r>
      <w:r w:rsidRPr="005217B9">
        <w:t xml:space="preserve"> в соответствии с пунктом 1 части 1 и частью 2  статьи 4.2 Кодекса Российской Федерации об административных правонарушениях</w:t>
      </w:r>
      <w:r w:rsidRPr="005217B9">
        <w:rPr>
          <w:bCs/>
        </w:rPr>
        <w:t xml:space="preserve"> </w:t>
      </w:r>
      <w:r w:rsidRPr="005217B9">
        <w:t>суд относит  признание вины,  раскаяние в содеянном</w:t>
      </w:r>
      <w:r w:rsidRPr="005217B9" w:rsidR="00B058B6">
        <w:t xml:space="preserve">  и наличие на иждивении </w:t>
      </w:r>
      <w:r w:rsidRPr="005217B9" w:rsidR="00D36E43">
        <w:t>несовершеннолетних детей</w:t>
      </w:r>
      <w:r w:rsidRPr="005217B9">
        <w:t>.</w:t>
      </w:r>
    </w:p>
    <w:p w:rsidR="005C18B6" w:rsidRPr="005217B9" w:rsidP="00617DE5">
      <w:pPr>
        <w:autoSpaceDE w:val="0"/>
        <w:autoSpaceDN w:val="0"/>
        <w:adjustRightInd w:val="0"/>
        <w:ind w:firstLine="540"/>
        <w:jc w:val="both"/>
      </w:pPr>
      <w:r w:rsidRPr="005217B9">
        <w:t>Обстоятельств</w:t>
      </w:r>
      <w:r w:rsidRPr="005217B9" w:rsidR="00617DE5">
        <w:t>, отягчающи</w:t>
      </w:r>
      <w:r w:rsidRPr="005217B9">
        <w:t>х</w:t>
      </w:r>
      <w:r w:rsidRPr="005217B9" w:rsidR="00617DE5">
        <w:t xml:space="preserve"> административную ответственность                            </w:t>
      </w:r>
      <w:r w:rsidRPr="005217B9">
        <w:t>Голивкиной</w:t>
      </w:r>
      <w:r w:rsidRPr="005217B9">
        <w:t xml:space="preserve">  Т.В</w:t>
      </w:r>
      <w:r w:rsidRPr="005217B9" w:rsidR="00617DE5">
        <w:t>.</w:t>
      </w:r>
      <w:r w:rsidRPr="005217B9">
        <w:t xml:space="preserve">, </w:t>
      </w:r>
      <w:r w:rsidRPr="005217B9" w:rsidR="00617DE5">
        <w:t xml:space="preserve"> в соответствии </w:t>
      </w:r>
      <w:r w:rsidRPr="005217B9">
        <w:t xml:space="preserve">со </w:t>
      </w:r>
      <w:r w:rsidRPr="005217B9" w:rsidR="00617DE5">
        <w:t xml:space="preserve"> </w:t>
      </w:r>
      <w:r w:rsidRPr="005217B9">
        <w:t xml:space="preserve">ст. </w:t>
      </w:r>
      <w:r w:rsidRPr="005217B9" w:rsidR="00617DE5">
        <w:t xml:space="preserve"> 4.3 Кодекса Российской Федерации об а</w:t>
      </w:r>
      <w:r w:rsidRPr="005217B9">
        <w:t xml:space="preserve">дминистративных правонарушениях, судом не установлено. </w:t>
      </w:r>
    </w:p>
    <w:p w:rsidR="00617DE5" w:rsidRPr="005217B9" w:rsidP="00617DE5">
      <w:pPr>
        <w:autoSpaceDE w:val="0"/>
        <w:autoSpaceDN w:val="0"/>
        <w:adjustRightInd w:val="0"/>
        <w:ind w:firstLine="540"/>
        <w:jc w:val="both"/>
      </w:pPr>
      <w:r w:rsidRPr="005217B9">
        <w:t xml:space="preserve">На основании изложенного, принимая во внимание обстоятельства совершенного правонарушения, данные о личности </w:t>
      </w:r>
      <w:r w:rsidRPr="005217B9" w:rsidR="000F3590">
        <w:t>Голивкиной</w:t>
      </w:r>
      <w:r w:rsidRPr="005217B9" w:rsidR="000F3590">
        <w:t xml:space="preserve">  Т.В</w:t>
      </w:r>
      <w:r w:rsidRPr="005217B9">
        <w:t xml:space="preserve">.,  признание ею вины,  </w:t>
      </w:r>
      <w:r w:rsidRPr="005217B9" w:rsidR="000F3590">
        <w:t xml:space="preserve"> </w:t>
      </w:r>
      <w:r w:rsidRPr="005217B9">
        <w:t>исходя из принципа соразмерности, справедливости и индивидуализации административного наказания, мировой судья приходит к выводу о том, что наказание в виде административного штрафа будет являться более целесообразным для достижения целей восстановления социальной справедливости, исправления правонарушителя и предупреждения совершения противоправных действий в будущем.</w:t>
      </w:r>
    </w:p>
    <w:p w:rsidR="00105E95" w:rsidRPr="005217B9" w:rsidP="00617DE5">
      <w:pPr>
        <w:autoSpaceDE w:val="0"/>
        <w:autoSpaceDN w:val="0"/>
        <w:adjustRightInd w:val="0"/>
        <w:ind w:firstLine="540"/>
        <w:jc w:val="both"/>
      </w:pPr>
      <w:r w:rsidRPr="005217B9">
        <w:t xml:space="preserve">Руководствуясь </w:t>
      </w:r>
      <w:r w:rsidRPr="005217B9">
        <w:t>ст.ст</w:t>
      </w:r>
      <w:r w:rsidRPr="005217B9">
        <w:t>. 3.9, 4.1, 4.2, 4.3,  ч. 2 ст. 12.26, ст.ст. 23.1, 29.7, 29.10  КоАП РФ, суд</w:t>
      </w:r>
    </w:p>
    <w:p w:rsidR="00984136" w:rsidRPr="005217B9" w:rsidP="00984136"/>
    <w:p w:rsidR="00984136" w:rsidRPr="005217B9" w:rsidP="00984136">
      <w:pPr>
        <w:jc w:val="center"/>
      </w:pPr>
      <w:r w:rsidRPr="005217B9">
        <w:t>постановил</w:t>
      </w:r>
      <w:r w:rsidRPr="005217B9">
        <w:t>:</w:t>
      </w:r>
    </w:p>
    <w:p w:rsidR="00984136" w:rsidRPr="005217B9" w:rsidP="00984136"/>
    <w:p w:rsidR="00984136" w:rsidRPr="005217B9" w:rsidP="00984136">
      <w:pPr>
        <w:ind w:firstLine="709"/>
        <w:jc w:val="both"/>
      </w:pPr>
      <w:r w:rsidRPr="005217B9">
        <w:t>п</w:t>
      </w:r>
      <w:r w:rsidRPr="005217B9">
        <w:t xml:space="preserve">ризнать </w:t>
      </w:r>
      <w:r w:rsidRPr="005217B9" w:rsidR="007B332A">
        <w:t>Голивкин</w:t>
      </w:r>
      <w:r w:rsidRPr="005217B9" w:rsidR="006A26E5">
        <w:t>у</w:t>
      </w:r>
      <w:r w:rsidRPr="005217B9" w:rsidR="007B332A">
        <w:t xml:space="preserve"> </w:t>
      </w:r>
      <w:r w:rsidR="00E82E14">
        <w:t>ТВ</w:t>
      </w:r>
      <w:r w:rsidRPr="005217B9" w:rsidR="007B332A">
        <w:t xml:space="preserve"> </w:t>
      </w:r>
      <w:r w:rsidRPr="005217B9">
        <w:t>виновн</w:t>
      </w:r>
      <w:r w:rsidRPr="005217B9" w:rsidR="00F1644C">
        <w:t>ой</w:t>
      </w:r>
      <w:r w:rsidRPr="005217B9">
        <w:t xml:space="preserve"> в совершении правонарушения, предусмотренного ч. 2 ст. 12.26  Кодекса Российской Федерации об административных правонарушениях и подвергнуть </w:t>
      </w:r>
      <w:r w:rsidRPr="005217B9" w:rsidR="00F1644C">
        <w:t>ее</w:t>
      </w:r>
      <w:r w:rsidRPr="005217B9">
        <w:t xml:space="preserve"> административному наказанию в виде административного </w:t>
      </w:r>
      <w:r w:rsidRPr="005217B9" w:rsidR="00F1644C">
        <w:t>штрафа в размере 30000 (тридцать тысяч) рублей.</w:t>
      </w:r>
    </w:p>
    <w:p w:rsidR="004F3418" w:rsidRPr="005217B9" w:rsidP="004F3418">
      <w:pPr>
        <w:pStyle w:val="BodyText"/>
        <w:jc w:val="both"/>
      </w:pPr>
      <w:r w:rsidRPr="005217B9">
        <w:t xml:space="preserve">        </w:t>
      </w:r>
      <w:r w:rsidRPr="005217B9">
        <w:t xml:space="preserve">Административный  штраф необходимо уплатить на расчетный счет  УФК по Ставропольскому краю (ОМВД России по Минераловодскому городскому округу) Учреждение банка БИК 040702001, Счет получателя </w:t>
      </w:r>
      <w:r w:rsidRPr="005217B9" w:rsidR="00E52ED1">
        <w:t>40101810300000010005</w:t>
      </w:r>
      <w:r w:rsidRPr="005217B9">
        <w:t xml:space="preserve"> в ГРКЦ ГУ Банка России по СК г. Ставрополь, ИНН 2630015514,  КПП 263001001, КБК 18811601123010001140 (прочие денежные взыскания (штрафы) за правонарушения в области дорожного движения, ОКТМО  </w:t>
      </w:r>
      <w:r w:rsidRPr="005217B9" w:rsidR="00E52ED1">
        <w:t>07639101</w:t>
      </w:r>
      <w:r w:rsidRPr="005217B9">
        <w:t xml:space="preserve">,  </w:t>
      </w:r>
      <w:r w:rsidRPr="005217B9" w:rsidR="00E52ED1">
        <w:t>УИН 18810426243000000013</w:t>
      </w:r>
      <w:r w:rsidRPr="005217B9">
        <w:t>.</w:t>
      </w:r>
    </w:p>
    <w:p w:rsidR="004F3418" w:rsidRPr="005217B9" w:rsidP="004F3418">
      <w:pPr>
        <w:pStyle w:val="BodyText"/>
        <w:jc w:val="both"/>
      </w:pPr>
      <w:r w:rsidRPr="005217B9">
        <w:t xml:space="preserve">        Административный штраф должен быть уплачен не позднее шестидесяти дней со дня вступления настоящего постановления в законную силу.</w:t>
      </w:r>
    </w:p>
    <w:p w:rsidR="004F3418" w:rsidRPr="005217B9" w:rsidP="004F3418">
      <w:pPr>
        <w:pStyle w:val="BodyText"/>
        <w:ind w:firstLine="708"/>
        <w:jc w:val="both"/>
      </w:pPr>
      <w:r w:rsidRPr="005217B9">
        <w:t xml:space="preserve">При отсутствии документа, свидетельствующего об уплате административного штрафа, по истечении срока, указанного выше, направить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F1644C" w:rsidRPr="005217B9" w:rsidP="004F3418">
      <w:pPr>
        <w:pStyle w:val="BodyText"/>
        <w:ind w:firstLine="708"/>
        <w:jc w:val="both"/>
      </w:pPr>
      <w:r w:rsidRPr="005217B9">
        <w:t>Разъяснить, что неуплата административного штрафа в срок, указанный выше,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984136" w:rsidRPr="005217B9" w:rsidP="00984136">
      <w:pPr>
        <w:pStyle w:val="BodyText"/>
        <w:ind w:firstLine="708"/>
        <w:jc w:val="both"/>
      </w:pPr>
      <w:r w:rsidRPr="005217B9">
        <w:t>Постановление может быть обжаловано    в Минераловодский городской суд в течени</w:t>
      </w:r>
      <w:r w:rsidRPr="005217B9" w:rsidR="00C36B05">
        <w:t xml:space="preserve">е </w:t>
      </w:r>
      <w:r w:rsidRPr="005217B9">
        <w:t>10 суток с момента вручения постановления или получения постановления.</w:t>
      </w:r>
    </w:p>
    <w:p w:rsidR="00984136" w:rsidRPr="005217B9" w:rsidP="00984136">
      <w:pPr>
        <w:autoSpaceDE w:val="0"/>
        <w:autoSpaceDN w:val="0"/>
        <w:adjustRightInd w:val="0"/>
        <w:ind w:firstLine="540"/>
        <w:jc w:val="both"/>
      </w:pPr>
    </w:p>
    <w:p w:rsidR="00984136" w:rsidRPr="005217B9" w:rsidP="00984136">
      <w:pPr>
        <w:jc w:val="both"/>
      </w:pPr>
      <w:r w:rsidRPr="005217B9">
        <w:t>Мировой судья</w:t>
      </w:r>
      <w:r w:rsidRPr="005217B9" w:rsidR="0027786B">
        <w:tab/>
      </w:r>
      <w:r w:rsidRPr="005217B9" w:rsidR="0027786B">
        <w:tab/>
      </w:r>
      <w:r w:rsidRPr="005217B9" w:rsidR="0027786B">
        <w:tab/>
      </w:r>
      <w:r w:rsidRPr="005217B9" w:rsidR="0027786B">
        <w:tab/>
      </w:r>
      <w:r w:rsidRPr="005217B9" w:rsidR="0027786B">
        <w:tab/>
      </w:r>
      <w:r w:rsidRPr="005217B9" w:rsidR="0027786B">
        <w:tab/>
      </w:r>
      <w:r w:rsidRPr="005217B9" w:rsidR="0027786B">
        <w:tab/>
      </w:r>
      <w:r w:rsidRPr="005217B9" w:rsidR="0027786B">
        <w:tab/>
      </w:r>
      <w:r w:rsidRPr="005217B9">
        <w:t xml:space="preserve"> В.А.Леонова</w:t>
      </w:r>
    </w:p>
    <w:p w:rsidR="00984136" w:rsidRPr="005217B9" w:rsidP="00984136">
      <w:pPr>
        <w:jc w:val="both"/>
      </w:pPr>
    </w:p>
    <w:p w:rsidR="008477F1" w:rsidRPr="008477F1" w:rsidP="00E82E14">
      <w:pPr>
        <w:jc w:val="both"/>
        <w:rPr>
          <w:b/>
          <w:i/>
          <w:sz w:val="28"/>
          <w:szCs w:val="28"/>
        </w:rPr>
      </w:pPr>
      <w:r w:rsidRPr="005217B9">
        <w:t xml:space="preserve"> </w:t>
      </w:r>
      <w:r w:rsidR="00E82E14">
        <w:t xml:space="preserve"> </w:t>
      </w:r>
    </w:p>
    <w:p w:rsidR="005B50FC"/>
    <w:sectPr w:rsidSect="005217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6"/>
    <w:rsid w:val="00022DC3"/>
    <w:rsid w:val="0002581E"/>
    <w:rsid w:val="000337D9"/>
    <w:rsid w:val="00042BC0"/>
    <w:rsid w:val="000502BF"/>
    <w:rsid w:val="00062FA5"/>
    <w:rsid w:val="00071F95"/>
    <w:rsid w:val="00082ADD"/>
    <w:rsid w:val="00082E79"/>
    <w:rsid w:val="000B6E2A"/>
    <w:rsid w:val="000C3F5D"/>
    <w:rsid w:val="000F2DC3"/>
    <w:rsid w:val="000F3590"/>
    <w:rsid w:val="00105E95"/>
    <w:rsid w:val="0011172A"/>
    <w:rsid w:val="00134B91"/>
    <w:rsid w:val="00155FB9"/>
    <w:rsid w:val="00157E25"/>
    <w:rsid w:val="00190EC5"/>
    <w:rsid w:val="00191FED"/>
    <w:rsid w:val="001942CD"/>
    <w:rsid w:val="001B4A8B"/>
    <w:rsid w:val="001F4FD5"/>
    <w:rsid w:val="00204BA5"/>
    <w:rsid w:val="002179EA"/>
    <w:rsid w:val="0022181B"/>
    <w:rsid w:val="002430E2"/>
    <w:rsid w:val="00256C78"/>
    <w:rsid w:val="0027119F"/>
    <w:rsid w:val="002722A4"/>
    <w:rsid w:val="0027786B"/>
    <w:rsid w:val="00287A32"/>
    <w:rsid w:val="002B32F0"/>
    <w:rsid w:val="002C14C4"/>
    <w:rsid w:val="002D10D3"/>
    <w:rsid w:val="002F475F"/>
    <w:rsid w:val="003118CC"/>
    <w:rsid w:val="003242B4"/>
    <w:rsid w:val="00356327"/>
    <w:rsid w:val="00396896"/>
    <w:rsid w:val="003A5C53"/>
    <w:rsid w:val="004068ED"/>
    <w:rsid w:val="00420EE1"/>
    <w:rsid w:val="0042341E"/>
    <w:rsid w:val="004343C0"/>
    <w:rsid w:val="00452812"/>
    <w:rsid w:val="00460065"/>
    <w:rsid w:val="00472E9B"/>
    <w:rsid w:val="004738C4"/>
    <w:rsid w:val="00481268"/>
    <w:rsid w:val="0048275E"/>
    <w:rsid w:val="00485801"/>
    <w:rsid w:val="004A3D32"/>
    <w:rsid w:val="004F3418"/>
    <w:rsid w:val="00507AE6"/>
    <w:rsid w:val="005217B9"/>
    <w:rsid w:val="0052674A"/>
    <w:rsid w:val="0053418E"/>
    <w:rsid w:val="00536AD9"/>
    <w:rsid w:val="00542848"/>
    <w:rsid w:val="005444E7"/>
    <w:rsid w:val="005562FC"/>
    <w:rsid w:val="00580318"/>
    <w:rsid w:val="00593285"/>
    <w:rsid w:val="005943CB"/>
    <w:rsid w:val="005A196F"/>
    <w:rsid w:val="005B1196"/>
    <w:rsid w:val="005B50FC"/>
    <w:rsid w:val="005B74E3"/>
    <w:rsid w:val="005C18B6"/>
    <w:rsid w:val="005C3383"/>
    <w:rsid w:val="005D2BC5"/>
    <w:rsid w:val="005D32CD"/>
    <w:rsid w:val="006076E7"/>
    <w:rsid w:val="00617DE5"/>
    <w:rsid w:val="00620409"/>
    <w:rsid w:val="00636F2A"/>
    <w:rsid w:val="00643F4F"/>
    <w:rsid w:val="006513D7"/>
    <w:rsid w:val="006A26E5"/>
    <w:rsid w:val="006A5E18"/>
    <w:rsid w:val="006E1EF0"/>
    <w:rsid w:val="006F6535"/>
    <w:rsid w:val="00702EB1"/>
    <w:rsid w:val="00705694"/>
    <w:rsid w:val="0076100C"/>
    <w:rsid w:val="00774A04"/>
    <w:rsid w:val="007808F4"/>
    <w:rsid w:val="00783191"/>
    <w:rsid w:val="007A7944"/>
    <w:rsid w:val="007B332A"/>
    <w:rsid w:val="007B3508"/>
    <w:rsid w:val="007B6DC4"/>
    <w:rsid w:val="007D7696"/>
    <w:rsid w:val="00804D26"/>
    <w:rsid w:val="008125AA"/>
    <w:rsid w:val="00813B16"/>
    <w:rsid w:val="00821C86"/>
    <w:rsid w:val="00835CED"/>
    <w:rsid w:val="008477F1"/>
    <w:rsid w:val="00884320"/>
    <w:rsid w:val="00897DE2"/>
    <w:rsid w:val="008D322C"/>
    <w:rsid w:val="008D5340"/>
    <w:rsid w:val="008E14E5"/>
    <w:rsid w:val="00930DE3"/>
    <w:rsid w:val="009318E9"/>
    <w:rsid w:val="00943F6B"/>
    <w:rsid w:val="0095618D"/>
    <w:rsid w:val="0095688F"/>
    <w:rsid w:val="00963814"/>
    <w:rsid w:val="00966E29"/>
    <w:rsid w:val="009714E7"/>
    <w:rsid w:val="00984136"/>
    <w:rsid w:val="00984A59"/>
    <w:rsid w:val="009A1256"/>
    <w:rsid w:val="009B28CF"/>
    <w:rsid w:val="009E449A"/>
    <w:rsid w:val="009E71EF"/>
    <w:rsid w:val="009F3A54"/>
    <w:rsid w:val="00A029E8"/>
    <w:rsid w:val="00A03467"/>
    <w:rsid w:val="00A067BC"/>
    <w:rsid w:val="00A20236"/>
    <w:rsid w:val="00A226DB"/>
    <w:rsid w:val="00A311B1"/>
    <w:rsid w:val="00A3539F"/>
    <w:rsid w:val="00A50ABF"/>
    <w:rsid w:val="00A52072"/>
    <w:rsid w:val="00A73D5C"/>
    <w:rsid w:val="00A91838"/>
    <w:rsid w:val="00A94292"/>
    <w:rsid w:val="00AE1F50"/>
    <w:rsid w:val="00AE5293"/>
    <w:rsid w:val="00B02911"/>
    <w:rsid w:val="00B04037"/>
    <w:rsid w:val="00B058B6"/>
    <w:rsid w:val="00B143A8"/>
    <w:rsid w:val="00B41D46"/>
    <w:rsid w:val="00B43F68"/>
    <w:rsid w:val="00B87092"/>
    <w:rsid w:val="00BC3A6A"/>
    <w:rsid w:val="00BE14B3"/>
    <w:rsid w:val="00BF4235"/>
    <w:rsid w:val="00C100E8"/>
    <w:rsid w:val="00C176F4"/>
    <w:rsid w:val="00C31C3A"/>
    <w:rsid w:val="00C36B05"/>
    <w:rsid w:val="00CB06D9"/>
    <w:rsid w:val="00D2015E"/>
    <w:rsid w:val="00D30BBC"/>
    <w:rsid w:val="00D32100"/>
    <w:rsid w:val="00D36E43"/>
    <w:rsid w:val="00D4646E"/>
    <w:rsid w:val="00D5037C"/>
    <w:rsid w:val="00D50481"/>
    <w:rsid w:val="00D52E5F"/>
    <w:rsid w:val="00D53137"/>
    <w:rsid w:val="00D66CB3"/>
    <w:rsid w:val="00D92112"/>
    <w:rsid w:val="00DB63CF"/>
    <w:rsid w:val="00DE04BD"/>
    <w:rsid w:val="00E04789"/>
    <w:rsid w:val="00E11037"/>
    <w:rsid w:val="00E31477"/>
    <w:rsid w:val="00E40BA0"/>
    <w:rsid w:val="00E52ED1"/>
    <w:rsid w:val="00E6781F"/>
    <w:rsid w:val="00E67FFC"/>
    <w:rsid w:val="00E710DF"/>
    <w:rsid w:val="00E824DC"/>
    <w:rsid w:val="00E82E14"/>
    <w:rsid w:val="00EA1D02"/>
    <w:rsid w:val="00EB18D2"/>
    <w:rsid w:val="00EC604B"/>
    <w:rsid w:val="00EE6DAE"/>
    <w:rsid w:val="00F06132"/>
    <w:rsid w:val="00F1644C"/>
    <w:rsid w:val="00F25A05"/>
    <w:rsid w:val="00F3421A"/>
    <w:rsid w:val="00F441CA"/>
    <w:rsid w:val="00F54CF6"/>
    <w:rsid w:val="00F77AF6"/>
    <w:rsid w:val="00F81570"/>
    <w:rsid w:val="00FA49C2"/>
    <w:rsid w:val="00FB0E8D"/>
    <w:rsid w:val="00FD0D6F"/>
    <w:rsid w:val="00FD2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25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F25A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F25A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F25A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8413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841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984136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98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9841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984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84136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semiHidden/>
    <w:rsid w:val="00F25A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F25A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F25A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F25A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F44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F4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00E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0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5ACC002AB15B32F532123D04B0A8C46F97948DE58B9DF556637D4B8EA50AD21B896715CCGApBI" TargetMode="External" /><Relationship Id="rId5" Type="http://schemas.openxmlformats.org/officeDocument/2006/relationships/hyperlink" Target="consultantplus://offline/ref=B45ACC002AB15B32F532123D04B0A8C46F97948DE58B9DF556637D4B8EA50AD21B896711CCA98CCDG4pBI" TargetMode="External" /><Relationship Id="rId6" Type="http://schemas.openxmlformats.org/officeDocument/2006/relationships/hyperlink" Target="consultantplus://offline/ref=1FC98CC7A00B80DBE63C5F53B6CDF002BAB953E3701ABA037910F12A331B7005595BA69A52712F9Ey4HCL" TargetMode="External" /><Relationship Id="rId7" Type="http://schemas.openxmlformats.org/officeDocument/2006/relationships/hyperlink" Target="consultantplus://offline/ref=1FC98CC7A00B80DBE63C5F53B6CDF002BABB57EE771BBA037910F12A331B7005595BA69A52752E96y4H1L" TargetMode="External" /><Relationship Id="rId8" Type="http://schemas.openxmlformats.org/officeDocument/2006/relationships/hyperlink" Target="consultantplus://offline/ref=D7133BD7C184EC8A4B2BC3D90FF020176258A1EA369DD7406B898A586805AD3F2043BDCD415FA3HBkB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