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A7C07" w:rsidRPr="006A7C07" w:rsidP="006A7C0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Дело № 5-0118/3/2024 </w:t>
      </w:r>
    </w:p>
    <w:p w:rsidR="006A7C07" w:rsidRPr="006A7C07" w:rsidP="006A7C0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A7C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УИД 26</w:t>
      </w:r>
      <w:r w:rsidRPr="006A7C07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MS</w:t>
      </w:r>
      <w:r w:rsidRPr="006A7C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0074-01-2024-000647-93</w:t>
      </w:r>
    </w:p>
    <w:p w:rsidR="006A7C07" w:rsidRPr="006A7C07" w:rsidP="006A7C07">
      <w:pPr>
        <w:tabs>
          <w:tab w:val="left" w:pos="711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C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A7C07" w:rsidRPr="006A7C07" w:rsidP="006A7C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C0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6A7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Е Н И Е</w:t>
      </w:r>
    </w:p>
    <w:p w:rsidR="006A7C07" w:rsidRPr="006A7C07" w:rsidP="006A7C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A7C07" w:rsidRPr="006A7C07" w:rsidP="006A7C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 февраля 2024  года </w:t>
      </w:r>
      <w:r w:rsidRPr="006A7C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Pr="006A7C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A7C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г. Минеральные Воды</w:t>
      </w:r>
    </w:p>
    <w:p w:rsidR="006A7C07" w:rsidRPr="006A7C07" w:rsidP="006A7C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7C07" w:rsidRPr="006A7C07" w:rsidP="006A7C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C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Мировой судья судебного участка №  3   Минераловодского района Ставропольского края Леонова В.А.,</w:t>
      </w:r>
    </w:p>
    <w:p w:rsidR="006A7C07" w:rsidRPr="006A7C07" w:rsidP="006A7C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рассмотрев в помещении судебного участка дело об административном правонарушении в отношении: </w:t>
      </w:r>
    </w:p>
    <w:p w:rsidR="006A7C07" w:rsidRPr="006A7C07" w:rsidP="006A7C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C07">
        <w:rPr>
          <w:rFonts w:ascii="Times New Roman" w:eastAsia="Times New Roman" w:hAnsi="Times New Roman" w:cs="Times New Roman"/>
          <w:sz w:val="28"/>
          <w:szCs w:val="28"/>
          <w:lang w:eastAsia="ru-RU"/>
        </w:rPr>
        <w:t>Джангирова</w:t>
      </w:r>
      <w:r w:rsidRPr="006A7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149E">
        <w:rPr>
          <w:rFonts w:ascii="Times New Roman" w:eastAsia="Times New Roman" w:hAnsi="Times New Roman" w:cs="Times New Roman"/>
          <w:sz w:val="28"/>
          <w:szCs w:val="28"/>
          <w:lang w:eastAsia="ru-RU"/>
        </w:rPr>
        <w:t>МБ</w:t>
      </w:r>
      <w:r w:rsidRPr="006A7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 ст. 20.8 ч. 4 Кодекса РФ об АП,  </w:t>
      </w:r>
    </w:p>
    <w:p w:rsidR="006A7C07" w:rsidRPr="006A7C07" w:rsidP="006A7C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7C07" w:rsidRPr="006A7C07" w:rsidP="006A7C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C0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6A7C07" w:rsidRPr="006A7C07" w:rsidP="006A7C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A7C07" w:rsidRPr="006A7C07" w:rsidP="006A7C07">
      <w:pPr>
        <w:widowControl w:val="0"/>
        <w:spacing w:after="0" w:line="298" w:lineRule="exact"/>
        <w:ind w:firstLine="7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</w:t>
      </w:r>
      <w:r w:rsidRPr="006A7C07">
        <w:rPr>
          <w:rFonts w:ascii="Times New Roman" w:eastAsia="Times New Roman" w:hAnsi="Times New Roman" w:cs="Times New Roman"/>
          <w:sz w:val="28"/>
          <w:szCs w:val="28"/>
        </w:rPr>
        <w:t xml:space="preserve">  в </w:t>
      </w:r>
      <w:r>
        <w:rPr>
          <w:rFonts w:ascii="Times New Roman" w:eastAsia="Times New Roman" w:hAnsi="Times New Roman" w:cs="Times New Roman"/>
          <w:sz w:val="28"/>
          <w:szCs w:val="28"/>
        </w:rPr>
        <w:t>_</w:t>
      </w:r>
      <w:r w:rsidRPr="006A7C07"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</w:rPr>
        <w:t>_</w:t>
      </w:r>
      <w:r w:rsidRPr="006A7C07">
        <w:rPr>
          <w:rFonts w:ascii="Times New Roman" w:eastAsia="Times New Roman" w:hAnsi="Times New Roman" w:cs="Times New Roman"/>
          <w:sz w:val="28"/>
          <w:szCs w:val="28"/>
        </w:rPr>
        <w:t xml:space="preserve"> минут на центральном входе в  аэровокзальный  комплекс  аэропорта Минеральные Воды, расположенного по адресу:</w:t>
      </w:r>
      <w:r w:rsidRPr="006A7C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A7C07">
        <w:rPr>
          <w:rFonts w:ascii="Times New Roman" w:eastAsia="Times New Roman" w:hAnsi="Times New Roman" w:cs="Times New Roman"/>
          <w:sz w:val="28"/>
          <w:szCs w:val="28"/>
        </w:rPr>
        <w:t xml:space="preserve">Ставропольский край, город Минеральные Воды, Аэропорт-5, при прохождении личных вещей, принадлежащих гражданину  </w:t>
      </w:r>
      <w:r w:rsidRPr="006A7C07">
        <w:rPr>
          <w:rFonts w:ascii="Times New Roman" w:eastAsia="Times New Roman" w:hAnsi="Times New Roman" w:cs="Times New Roman"/>
          <w:sz w:val="28"/>
          <w:szCs w:val="28"/>
        </w:rPr>
        <w:t>Джангирову</w:t>
      </w:r>
      <w:r w:rsidRPr="006A7C07">
        <w:rPr>
          <w:rFonts w:ascii="Times New Roman" w:eastAsia="Times New Roman" w:hAnsi="Times New Roman" w:cs="Times New Roman"/>
          <w:sz w:val="28"/>
          <w:szCs w:val="28"/>
        </w:rPr>
        <w:t xml:space="preserve"> Н.Б. через </w:t>
      </w:r>
      <w:r w:rsidRPr="006A7C07">
        <w:rPr>
          <w:rFonts w:ascii="Times New Roman" w:eastAsia="Times New Roman" w:hAnsi="Times New Roman" w:cs="Times New Roman"/>
          <w:sz w:val="28"/>
          <w:szCs w:val="28"/>
        </w:rPr>
        <w:t>рентгено</w:t>
      </w:r>
      <w:r w:rsidRPr="006A7C07">
        <w:rPr>
          <w:rFonts w:ascii="Times New Roman" w:eastAsia="Times New Roman" w:hAnsi="Times New Roman" w:cs="Times New Roman"/>
          <w:sz w:val="28"/>
          <w:szCs w:val="28"/>
        </w:rPr>
        <w:t>-телевизионную установку «NUCTECH», был   обнаружен   и изъят пистолет «П-М17Т2, калибра -9 мм РА, заводская серия и номер «</w:t>
      </w:r>
      <w:r>
        <w:rPr>
          <w:rFonts w:ascii="Times New Roman" w:eastAsia="Times New Roman" w:hAnsi="Times New Roman" w:cs="Times New Roman"/>
          <w:sz w:val="28"/>
          <w:szCs w:val="28"/>
        </w:rPr>
        <w:t>_</w:t>
      </w:r>
      <w:r w:rsidRPr="006A7C07">
        <w:rPr>
          <w:rFonts w:ascii="Times New Roman" w:eastAsia="Times New Roman" w:hAnsi="Times New Roman" w:cs="Times New Roman"/>
          <w:sz w:val="28"/>
          <w:szCs w:val="28"/>
        </w:rPr>
        <w:t>», заводского изготовления, отечественного производства и относится к огнестрельному оружию ограниченного поражения (не летального действия), 8 патронов калибра 9 мм(9х22), заводского изготовления.</w:t>
      </w:r>
    </w:p>
    <w:p w:rsidR="006A7C07" w:rsidRPr="006A7C07" w:rsidP="006A7C07">
      <w:pPr>
        <w:widowControl w:val="0"/>
        <w:spacing w:after="0" w:line="298" w:lineRule="exact"/>
        <w:ind w:firstLine="7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7C07">
        <w:rPr>
          <w:rFonts w:ascii="Times New Roman" w:eastAsia="Times New Roman" w:hAnsi="Times New Roman" w:cs="Times New Roman"/>
          <w:sz w:val="28"/>
          <w:szCs w:val="28"/>
        </w:rPr>
        <w:t xml:space="preserve">В назначенное время </w:t>
      </w:r>
      <w:r w:rsidRPr="006A7C07">
        <w:rPr>
          <w:rFonts w:ascii="Times New Roman" w:eastAsia="Times New Roman" w:hAnsi="Times New Roman" w:cs="Times New Roman"/>
          <w:sz w:val="28"/>
          <w:szCs w:val="28"/>
        </w:rPr>
        <w:t>Джангиров</w:t>
      </w:r>
      <w:r w:rsidRPr="006A7C07">
        <w:rPr>
          <w:rFonts w:ascii="Times New Roman" w:eastAsia="Times New Roman" w:hAnsi="Times New Roman" w:cs="Times New Roman"/>
          <w:sz w:val="28"/>
          <w:szCs w:val="28"/>
        </w:rPr>
        <w:t xml:space="preserve"> Н.Б. к мировому судье не явился, будучи надлежащим </w:t>
      </w:r>
      <w:r w:rsidRPr="006A7C07">
        <w:rPr>
          <w:rFonts w:ascii="Times New Roman" w:eastAsia="Times New Roman" w:hAnsi="Times New Roman" w:cs="Times New Roman"/>
          <w:sz w:val="28"/>
          <w:szCs w:val="28"/>
        </w:rPr>
        <w:t>образом</w:t>
      </w:r>
      <w:r w:rsidRPr="006A7C07">
        <w:rPr>
          <w:rFonts w:ascii="Times New Roman" w:eastAsia="Times New Roman" w:hAnsi="Times New Roman" w:cs="Times New Roman"/>
          <w:sz w:val="28"/>
          <w:szCs w:val="28"/>
        </w:rPr>
        <w:t xml:space="preserve"> уведомленным о времени и месте слушания дела, что подтверждается отчетом об отправке СМС-сообщения, приобщенным к материалам дела. В связи с чем, на основании части 2 статьи 25.1 Кодекса Российской Федерации об административных правонарушениях судья полагает возможным рассмотреть дело об административном правонарушении в отсутствие </w:t>
      </w:r>
      <w:r w:rsidRPr="006A7C07">
        <w:rPr>
          <w:rFonts w:ascii="Times New Roman" w:eastAsia="Times New Roman" w:hAnsi="Times New Roman" w:cs="Times New Roman"/>
          <w:sz w:val="28"/>
          <w:szCs w:val="28"/>
        </w:rPr>
        <w:t>Джангирова</w:t>
      </w:r>
      <w:r w:rsidRPr="006A7C07">
        <w:rPr>
          <w:rFonts w:ascii="Times New Roman" w:eastAsia="Times New Roman" w:hAnsi="Times New Roman" w:cs="Times New Roman"/>
          <w:sz w:val="28"/>
          <w:szCs w:val="28"/>
        </w:rPr>
        <w:t xml:space="preserve"> Н.Б., признав причину его  неявки не уважительной.  </w:t>
      </w:r>
    </w:p>
    <w:p w:rsidR="006A7C07" w:rsidRPr="006A7C07" w:rsidP="006A7C07">
      <w:pPr>
        <w:widowControl w:val="0"/>
        <w:spacing w:after="0" w:line="298" w:lineRule="exact"/>
        <w:ind w:firstLine="7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7C07">
        <w:rPr>
          <w:rFonts w:ascii="Times New Roman" w:eastAsia="Times New Roman" w:hAnsi="Times New Roman" w:cs="Times New Roman"/>
          <w:sz w:val="28"/>
          <w:szCs w:val="28"/>
        </w:rPr>
        <w:t>В силу ч. 2 ст. 25.1 Кодекса Российской Федерации об административных правонарушениях, дело об административном правонарушении может быть рассмотрено в отсутствие лица, в отношении которого ведется производство по делу об административном правонарушении в случаях, если имеются сведения о надлежащем извещении этого лица о месте и времени рассмотрения дела и если от лица не поступило ходатайство об отложении рассмотрения дела либо</w:t>
      </w:r>
      <w:r w:rsidRPr="006A7C07">
        <w:rPr>
          <w:rFonts w:ascii="Times New Roman" w:eastAsia="Times New Roman" w:hAnsi="Times New Roman" w:cs="Times New Roman"/>
          <w:sz w:val="28"/>
          <w:szCs w:val="28"/>
        </w:rPr>
        <w:t xml:space="preserve"> если такое ходатайство оставлено без удовлетворения.</w:t>
      </w:r>
    </w:p>
    <w:p w:rsidR="006A7C07" w:rsidRPr="006A7C07" w:rsidP="006A7C07">
      <w:pPr>
        <w:widowControl w:val="0"/>
        <w:spacing w:after="0" w:line="298" w:lineRule="exact"/>
        <w:ind w:firstLine="7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7C07">
        <w:rPr>
          <w:rFonts w:ascii="Times New Roman" w:eastAsia="Times New Roman" w:hAnsi="Times New Roman" w:cs="Times New Roman"/>
          <w:sz w:val="28"/>
          <w:szCs w:val="28"/>
        </w:rPr>
        <w:t xml:space="preserve">   На основании статьи  26.11 Кодекса Российской Федерации об административных правонарушениях - судья, члены коллегиального органа, должностное лицо, осуществляющие производство по делу об административном правонарушении, оценивают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6A7C07" w:rsidRPr="006A7C07" w:rsidP="006A7C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Исследовав материалы дела, суд приходит к выводу, что виновность  </w:t>
      </w:r>
      <w:r w:rsidRPr="006A7C07">
        <w:rPr>
          <w:rFonts w:ascii="Times New Roman" w:eastAsia="Times New Roman" w:hAnsi="Times New Roman" w:cs="Times New Roman"/>
          <w:sz w:val="28"/>
          <w:szCs w:val="28"/>
          <w:lang w:eastAsia="ru-RU"/>
        </w:rPr>
        <w:t>Джангирова</w:t>
      </w:r>
      <w:r w:rsidRPr="006A7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Н.Б. подтверждается: протоколом об административном правонарушении  № 907155/80  от 05 февраля  2024 года составленным </w:t>
      </w:r>
      <w:r w:rsidRPr="006A7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начальником СОООП (на ОТИ) ЛОП в аэропорту Минеральные Воды </w:t>
      </w:r>
      <w:r w:rsidR="009E1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7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А.; рапортом младшего  инспектора  СОООП (на ОТИ) ЛОП в аэропорту Минеральные Воды  от </w:t>
      </w:r>
      <w:r w:rsidR="009E149E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6A7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года; актом обнаружения у пассажира запрещенных к перевозке предметов № </w:t>
      </w:r>
      <w:r w:rsidR="009E149E">
        <w:rPr>
          <w:rFonts w:ascii="Times New Roman" w:eastAsia="Times New Roman" w:hAnsi="Times New Roman" w:cs="Times New Roman"/>
          <w:sz w:val="28"/>
          <w:szCs w:val="28"/>
          <w:lang w:eastAsia="ru-RU"/>
        </w:rPr>
        <w:t>_ от _</w:t>
      </w:r>
      <w:r w:rsidRPr="006A7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года;</w:t>
      </w:r>
      <w:r w:rsidRPr="006A7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протоколом осмотра от </w:t>
      </w:r>
      <w:r w:rsidR="009E149E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6A7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 приложенной </w:t>
      </w:r>
      <w:r w:rsidRPr="006A7C0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фототаблицей</w:t>
      </w:r>
      <w:r w:rsidRPr="006A7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объяснением </w:t>
      </w:r>
      <w:r w:rsidRPr="006A7C07">
        <w:rPr>
          <w:rFonts w:ascii="Times New Roman" w:eastAsia="Times New Roman" w:hAnsi="Times New Roman" w:cs="Times New Roman"/>
          <w:sz w:val="28"/>
          <w:szCs w:val="28"/>
          <w:lang w:eastAsia="ru-RU"/>
        </w:rPr>
        <w:t>Джангирова</w:t>
      </w:r>
      <w:r w:rsidRPr="006A7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Н.Б., объяснениями свидетелей; справкой об исследовании, согласно которой изъятые у </w:t>
      </w:r>
      <w:r w:rsidRPr="006A7C07">
        <w:rPr>
          <w:rFonts w:ascii="Times New Roman" w:eastAsia="Times New Roman" w:hAnsi="Times New Roman" w:cs="Times New Roman"/>
          <w:sz w:val="28"/>
          <w:szCs w:val="28"/>
          <w:lang w:eastAsia="ru-RU"/>
        </w:rPr>
        <w:t>Джангирова</w:t>
      </w:r>
      <w:r w:rsidRPr="006A7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Н.Б. пистолет «</w:t>
      </w:r>
      <w:r w:rsidRPr="006A7C07">
        <w:rPr>
          <w:rFonts w:ascii="Times New Roman" w:eastAsia="Times New Roman" w:hAnsi="Times New Roman" w:cs="Times New Roman"/>
          <w:sz w:val="28"/>
          <w:szCs w:val="28"/>
          <w:lang w:eastAsia="ru-RU"/>
        </w:rPr>
        <w:t>П-</w:t>
      </w:r>
      <w:r w:rsidR="009E149E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6A7C07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калибра -9 мм РА, заводская серия и номер «</w:t>
      </w:r>
      <w:r w:rsidR="009E149E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6A7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заводского изготовления, отечественного производства и относится к огнестрельному оружию ограниченного поражения (не летального действия), 8 патронов калибра 9 мм(9х22), заводского изготовления. </w:t>
      </w:r>
    </w:p>
    <w:p w:rsidR="006A7C07" w:rsidRPr="006A7C07" w:rsidP="006A7C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4" w:history="1">
        <w:r w:rsidRPr="006A7C07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Частью 4 ст. 20.8</w:t>
        </w:r>
      </w:hyperlink>
      <w:r w:rsidRPr="006A7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РФ об АП установлена административная ответственность за нарушение правил хранения, ношения или уничтожения оружия и патронов к нему гражданами.</w:t>
      </w:r>
    </w:p>
    <w:p w:rsidR="006A7C07" w:rsidRPr="006A7C07" w:rsidP="006A7C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</w:t>
      </w:r>
      <w:hyperlink r:id="rId5" w:history="1">
        <w:r w:rsidRPr="006A7C07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ст. 22</w:t>
        </w:r>
      </w:hyperlink>
      <w:r w:rsidRPr="006A7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"Об оружии" N 150-ФЗ от 13 декабря 1996 года следует, что гражданское и служебное оружие должно храниться в условиях, обеспечивающих его сохранность, безопасность хранения и исключающих доступ к нему посторонних лиц. Требования к условиям хранения различных видов гражданского и служебного оружия и патронов к нему определяются Правительством Российской Федерации.</w:t>
      </w:r>
    </w:p>
    <w:p w:rsidR="006A7C07" w:rsidRPr="006A7C07" w:rsidP="006A7C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" w:history="1">
        <w:r w:rsidRPr="006A7C07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Правила</w:t>
        </w:r>
      </w:hyperlink>
      <w:r w:rsidRPr="006A7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оборота гражданского и служебного оружия и патронов к нему на территории РФ утверждены Постановлением Правительства РФ от 21 июля </w:t>
      </w:r>
      <w:smartTag w:uri="urn:schemas-microsoft-com:office:smarttags" w:element="metricconverter">
        <w:smartTagPr>
          <w:attr w:name="ProductID" w:val="1998 г"/>
        </w:smartTagPr>
        <w:r w:rsidRPr="006A7C0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1998 г</w:t>
        </w:r>
      </w:smartTag>
      <w:r w:rsidRPr="006A7C07">
        <w:rPr>
          <w:rFonts w:ascii="Times New Roman" w:eastAsia="Times New Roman" w:hAnsi="Times New Roman" w:cs="Times New Roman"/>
          <w:sz w:val="28"/>
          <w:szCs w:val="28"/>
          <w:lang w:eastAsia="ru-RU"/>
        </w:rPr>
        <w:t>. N 814.</w:t>
      </w:r>
    </w:p>
    <w:p w:rsidR="006A7C07" w:rsidRPr="006A7C07" w:rsidP="006A7C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Действия </w:t>
      </w:r>
      <w:r w:rsidRPr="006A7C07">
        <w:rPr>
          <w:rFonts w:ascii="Times New Roman" w:eastAsia="Times New Roman" w:hAnsi="Times New Roman" w:cs="Times New Roman"/>
          <w:sz w:val="28"/>
          <w:szCs w:val="28"/>
          <w:lang w:eastAsia="ru-RU"/>
        </w:rPr>
        <w:t>Джангирова</w:t>
      </w:r>
      <w:r w:rsidRPr="006A7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Н.Б. следует квалифицировать по ч. 4 ст. 20.8 Кодекса РФ об АП, так как он нарушил </w:t>
      </w:r>
      <w:hyperlink r:id="rId7" w:history="1">
        <w:r w:rsidRPr="006A7C0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правил</w:t>
        </w:r>
      </w:hyperlink>
      <w:r w:rsidRPr="006A7C07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ношения патронов.</w:t>
      </w:r>
    </w:p>
    <w:p w:rsidR="006A7C07" w:rsidRPr="006A7C07" w:rsidP="006A7C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наказания суд учитывает степень общественной опасности совершенного административного правонарушения, личность правонарушителя.  </w:t>
      </w:r>
    </w:p>
    <w:p w:rsidR="006A7C07" w:rsidRPr="006A7C07" w:rsidP="006A7C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C0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смягчающих и отягчающих административную ответственность при рассмотрении дела не установлено.</w:t>
      </w:r>
    </w:p>
    <w:p w:rsidR="006A7C07" w:rsidRPr="006A7C07" w:rsidP="006A7C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C07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 считает, что с учетом личности правонарушителя, обстоятельств совершенного административного правонарушение   назначить в качестве меры наказания штраф.</w:t>
      </w:r>
    </w:p>
    <w:p w:rsidR="006A7C07" w:rsidRPr="006A7C07" w:rsidP="006A7C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Руководствуясь ст. 20.8 ч. 4 , 29.9, 29.10, 29.11 Кодекса РФ об АП,</w:t>
      </w:r>
    </w:p>
    <w:p w:rsidR="006A7C07" w:rsidRPr="006A7C07" w:rsidP="006A7C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7C07" w:rsidRPr="006A7C07" w:rsidP="006A7C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C0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6A7C07" w:rsidRPr="006A7C07" w:rsidP="006A7C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A7C07" w:rsidRPr="006A7C07" w:rsidP="006A7C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C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признать </w:t>
      </w:r>
      <w:r w:rsidRPr="006A7C07">
        <w:rPr>
          <w:rFonts w:ascii="Times New Roman" w:eastAsia="Times New Roman" w:hAnsi="Times New Roman" w:cs="Times New Roman"/>
          <w:sz w:val="28"/>
          <w:szCs w:val="28"/>
          <w:lang w:eastAsia="ru-RU"/>
        </w:rPr>
        <w:t>Джангирова</w:t>
      </w:r>
      <w:r w:rsidRPr="006A7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149E">
        <w:rPr>
          <w:rFonts w:ascii="Times New Roman" w:eastAsia="Times New Roman" w:hAnsi="Times New Roman" w:cs="Times New Roman"/>
          <w:sz w:val="28"/>
          <w:szCs w:val="28"/>
          <w:lang w:eastAsia="ru-RU"/>
        </w:rPr>
        <w:t>МБ</w:t>
      </w:r>
      <w:r w:rsidRPr="006A7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виновным в совершении административного правонарушения, предусмотренного ст. 20.8 ч. 4 Кодекса РФ об АП и подвергнуть административному наказанию в виде административного штрафа в размере 500 рублей.</w:t>
      </w:r>
    </w:p>
    <w:p w:rsidR="006A7C07" w:rsidRPr="006A7C07" w:rsidP="006A7C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Изъятый у  </w:t>
      </w:r>
      <w:r w:rsidRPr="006A7C07">
        <w:rPr>
          <w:rFonts w:ascii="Times New Roman" w:eastAsia="Times New Roman" w:hAnsi="Times New Roman" w:cs="Times New Roman"/>
          <w:sz w:val="28"/>
          <w:szCs w:val="28"/>
          <w:lang w:eastAsia="ru-RU"/>
        </w:rPr>
        <w:t>Джангирова</w:t>
      </w:r>
      <w:r w:rsidRPr="006A7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149E">
        <w:rPr>
          <w:rFonts w:ascii="Times New Roman" w:eastAsia="Times New Roman" w:hAnsi="Times New Roman" w:cs="Times New Roman"/>
          <w:sz w:val="28"/>
          <w:szCs w:val="28"/>
          <w:lang w:eastAsia="ru-RU"/>
        </w:rPr>
        <w:t>МБ</w:t>
      </w:r>
      <w:r w:rsidRPr="006A7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пистолет «</w:t>
      </w:r>
      <w:r w:rsidR="009E149E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6A7C07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калибра -9 мм РА, заводская серия и номер «</w:t>
      </w:r>
      <w:r w:rsidR="009E149E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6A7C07">
        <w:rPr>
          <w:rFonts w:ascii="Times New Roman" w:eastAsia="Times New Roman" w:hAnsi="Times New Roman" w:cs="Times New Roman"/>
          <w:sz w:val="28"/>
          <w:szCs w:val="28"/>
          <w:lang w:eastAsia="ru-RU"/>
        </w:rPr>
        <w:t>», заводского изготовления, отечественного производства и относится к огнестрельному оружию ограниченного поражения (не летального действия), 8 патронов калибра 9 мм(9х22), заводского изготовления,  хранящийся в камере хранения ЛОП в а/</w:t>
      </w:r>
      <w:r w:rsidRPr="006A7C0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6A7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Минеральные Воды (квитанция № </w:t>
      </w:r>
      <w:r w:rsidR="009E149E">
        <w:rPr>
          <w:rFonts w:ascii="Times New Roman" w:eastAsia="Times New Roman" w:hAnsi="Times New Roman" w:cs="Times New Roman"/>
          <w:sz w:val="28"/>
          <w:szCs w:val="28"/>
          <w:lang w:eastAsia="ru-RU"/>
        </w:rPr>
        <w:t>_ от __</w:t>
      </w:r>
      <w:r w:rsidRPr="006A7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года) уничтожить.</w:t>
      </w:r>
    </w:p>
    <w:p w:rsidR="006A7C07" w:rsidRPr="006A7C07" w:rsidP="006A7C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C0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ПОЛУЧАТЕЛЕ ШТРАФА:</w:t>
      </w:r>
      <w:r w:rsidRPr="006A7C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A7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УФК по Ставропольскому краю (Управление по обеспечению деятельности мировых судей Ставропольского края </w:t>
      </w:r>
      <w:r w:rsidRPr="006A7C07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6A7C07">
        <w:rPr>
          <w:rFonts w:ascii="Times New Roman" w:eastAsia="Times New Roman" w:hAnsi="Times New Roman" w:cs="Times New Roman"/>
          <w:sz w:val="28"/>
          <w:szCs w:val="28"/>
          <w:lang w:eastAsia="ru-RU"/>
        </w:rPr>
        <w:t>/с 04212000060), ИНН 2634051915, КПП  263401001, Банк: ОТДЕЛЕНИЕ СТАВРОПОЛЬ БАНКА РОССИИ//УФК по Ставропольскому краю г. Ставрополь, БИК 010702101, Банковский  счет: 03100643000000012100, Корр. счет: 40102810345370000013, ОКТМО 07539000, КБК - 008 1 16 01203 01 0008 140,</w:t>
      </w:r>
      <w:r w:rsidRPr="006A7C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C3C57">
        <w:rPr>
          <w:rFonts w:ascii="Times New Roman" w:eastAsia="Times New Roman" w:hAnsi="Times New Roman" w:cs="Times New Roman"/>
          <w:sz w:val="28"/>
          <w:szCs w:val="28"/>
          <w:lang w:eastAsia="ru-RU"/>
        </w:rPr>
        <w:t>УИН</w:t>
      </w:r>
      <w:r w:rsidRPr="00DC3C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DC3C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C3C57" w:rsidR="00DC3C57">
        <w:rPr>
          <w:rFonts w:ascii="Times New Roman" w:eastAsia="Times New Roman" w:hAnsi="Times New Roman" w:cs="Times New Roman"/>
          <w:sz w:val="28"/>
          <w:szCs w:val="28"/>
        </w:rPr>
        <w:t>0355703700745001182420176</w:t>
      </w:r>
      <w:r w:rsidRPr="00DC3C5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A7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дело   № 5-0118/3/2024.</w:t>
      </w:r>
    </w:p>
    <w:p w:rsidR="006A7C07" w:rsidRPr="006A7C07" w:rsidP="006A7C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C0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Минераловодский городской суд в течение 10 суток с момента вручения или получения постановления.</w:t>
      </w:r>
    </w:p>
    <w:p w:rsidR="006A7C07" w:rsidRPr="006A7C07" w:rsidP="006A7C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7C07" w:rsidRPr="006A7C07" w:rsidP="006A7C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C07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                                                                                          В.А. Леонова</w:t>
      </w:r>
    </w:p>
    <w:p w:rsidR="006A7C07" w:rsidRPr="006A7C07" w:rsidP="006A7C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7C07" w:rsidRPr="006A7C07" w:rsidP="006A7C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A7C07" w:rsidRPr="006A7C07" w:rsidP="006A7C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A7C07" w:rsidRPr="006A7C07" w:rsidP="006A7C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7C07" w:rsidRPr="006A7C07" w:rsidP="006A7C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7C07" w:rsidRPr="006A7C07" w:rsidP="006A7C07">
      <w:pPr>
        <w:tabs>
          <w:tab w:val="left" w:pos="0"/>
          <w:tab w:val="left" w:pos="7938"/>
        </w:tabs>
        <w:spacing w:after="0" w:line="240" w:lineRule="auto"/>
        <w:ind w:right="-1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A7C07" w:rsidRPr="006A7C07" w:rsidP="006A7C07">
      <w:pPr>
        <w:tabs>
          <w:tab w:val="left" w:pos="0"/>
          <w:tab w:val="left" w:pos="7938"/>
        </w:tabs>
        <w:spacing w:after="0" w:line="240" w:lineRule="auto"/>
        <w:ind w:right="-1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A7C07" w:rsidRPr="006A7C07" w:rsidP="006A7C07">
      <w:pPr>
        <w:tabs>
          <w:tab w:val="left" w:pos="0"/>
          <w:tab w:val="left" w:pos="7938"/>
        </w:tabs>
        <w:spacing w:after="0" w:line="240" w:lineRule="auto"/>
        <w:ind w:right="-1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A7C07" w:rsidRPr="006A7C07" w:rsidP="006A7C07">
      <w:pPr>
        <w:tabs>
          <w:tab w:val="left" w:pos="0"/>
          <w:tab w:val="left" w:pos="7938"/>
        </w:tabs>
        <w:spacing w:after="0" w:line="240" w:lineRule="auto"/>
        <w:ind w:right="-1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A7C07" w:rsidRPr="006A7C07" w:rsidP="006A7C07">
      <w:pPr>
        <w:tabs>
          <w:tab w:val="left" w:pos="0"/>
          <w:tab w:val="left" w:pos="7938"/>
        </w:tabs>
        <w:spacing w:after="0" w:line="240" w:lineRule="auto"/>
        <w:ind w:right="-1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A7C07" w:rsidRPr="006A7C07" w:rsidP="006A7C07">
      <w:pPr>
        <w:tabs>
          <w:tab w:val="left" w:pos="0"/>
          <w:tab w:val="left" w:pos="7938"/>
        </w:tabs>
        <w:spacing w:after="0" w:line="240" w:lineRule="auto"/>
        <w:ind w:right="-1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A7C07" w:rsidRPr="006A7C07" w:rsidP="006A7C07">
      <w:pPr>
        <w:tabs>
          <w:tab w:val="left" w:pos="0"/>
          <w:tab w:val="left" w:pos="7938"/>
        </w:tabs>
        <w:spacing w:after="0" w:line="240" w:lineRule="auto"/>
        <w:ind w:right="-1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A7C07" w:rsidRPr="006A7C07" w:rsidP="006A7C07">
      <w:pPr>
        <w:tabs>
          <w:tab w:val="left" w:pos="0"/>
          <w:tab w:val="left" w:pos="7938"/>
        </w:tabs>
        <w:spacing w:after="0" w:line="240" w:lineRule="auto"/>
        <w:ind w:right="-1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A7C07" w:rsidRPr="006A7C07" w:rsidP="006A7C07">
      <w:pPr>
        <w:tabs>
          <w:tab w:val="left" w:pos="0"/>
          <w:tab w:val="left" w:pos="7938"/>
        </w:tabs>
        <w:spacing w:after="0" w:line="240" w:lineRule="auto"/>
        <w:ind w:right="-1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A7C07" w:rsidRPr="006A7C07" w:rsidP="006A7C07">
      <w:pPr>
        <w:tabs>
          <w:tab w:val="left" w:pos="0"/>
          <w:tab w:val="left" w:pos="7938"/>
        </w:tabs>
        <w:spacing w:after="0" w:line="240" w:lineRule="auto"/>
        <w:ind w:right="-1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A7C07" w:rsidRPr="006A7C07" w:rsidP="006A7C07">
      <w:pPr>
        <w:tabs>
          <w:tab w:val="left" w:pos="0"/>
          <w:tab w:val="left" w:pos="7938"/>
        </w:tabs>
        <w:spacing w:after="0" w:line="240" w:lineRule="auto"/>
        <w:ind w:right="-1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A7C07" w:rsidRPr="006A7C07" w:rsidP="006A7C07">
      <w:pPr>
        <w:tabs>
          <w:tab w:val="left" w:pos="0"/>
          <w:tab w:val="left" w:pos="7938"/>
        </w:tabs>
        <w:spacing w:after="0" w:line="240" w:lineRule="auto"/>
        <w:ind w:right="-1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A7C07" w:rsidRPr="006A7C07" w:rsidP="006A7C07">
      <w:pPr>
        <w:tabs>
          <w:tab w:val="left" w:pos="0"/>
          <w:tab w:val="left" w:pos="7938"/>
        </w:tabs>
        <w:spacing w:after="0" w:line="240" w:lineRule="auto"/>
        <w:ind w:right="-1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A7C07" w:rsidRPr="006A7C07" w:rsidP="006A7C07">
      <w:pPr>
        <w:tabs>
          <w:tab w:val="left" w:pos="0"/>
          <w:tab w:val="left" w:pos="7938"/>
        </w:tabs>
        <w:spacing w:after="0" w:line="240" w:lineRule="auto"/>
        <w:ind w:right="-1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A7C07" w:rsidRPr="006A7C07" w:rsidP="006A7C07">
      <w:pPr>
        <w:tabs>
          <w:tab w:val="left" w:pos="0"/>
          <w:tab w:val="left" w:pos="7938"/>
        </w:tabs>
        <w:spacing w:after="0" w:line="240" w:lineRule="auto"/>
        <w:ind w:right="-1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A7C07" w:rsidRPr="006A7C07" w:rsidP="006A7C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A7C07" w:rsidRPr="006A7C07" w:rsidP="006A7C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7C07" w:rsidRPr="006A7C07" w:rsidP="006A7C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7C07" w:rsidRPr="006A7C07" w:rsidP="006A7C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7C07" w:rsidRPr="006A7C07" w:rsidP="006A7C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7C07" w:rsidRPr="006A7C07" w:rsidP="006A7C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7C07" w:rsidRPr="006A7C07" w:rsidP="006A7C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7C07" w:rsidRPr="006A7C07" w:rsidP="006A7C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7C07" w:rsidRPr="006A7C07" w:rsidP="006A7C07">
      <w:pPr>
        <w:tabs>
          <w:tab w:val="left" w:pos="9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1BBE"/>
    <w:sectPr w:rsidSect="00322CC0">
      <w:pgSz w:w="11906" w:h="16838"/>
      <w:pgMar w:top="1134" w:right="624" w:bottom="113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C07"/>
    <w:rsid w:val="00154C94"/>
    <w:rsid w:val="003A48DF"/>
    <w:rsid w:val="006A7C07"/>
    <w:rsid w:val="009E149E"/>
    <w:rsid w:val="00D71BBE"/>
    <w:rsid w:val="00DC3C5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E79AB51368A67DFE475971B38AF788B880D1F37DDA8455A0957C7625F615BD447C58E572208oBIEG" TargetMode="External" /><Relationship Id="rId5" Type="http://schemas.openxmlformats.org/officeDocument/2006/relationships/hyperlink" Target="consultantplus://offline/ref=FE79AB51368A67DFE475971B38AF788B880C1136DDAB455A0957C7625F615BD447C58E54270FB683o9I6G" TargetMode="External" /><Relationship Id="rId6" Type="http://schemas.openxmlformats.org/officeDocument/2006/relationships/hyperlink" Target="consultantplus://offline/ref=FE79AB51368A67DFE475971B38AF788B880D1E31D8AF455A0957C7625F615BD447C58E54270FB789o9I1G" TargetMode="External" /><Relationship Id="rId7" Type="http://schemas.openxmlformats.org/officeDocument/2006/relationships/hyperlink" Target="consultantplus://offline/main?base=LAW;n=116515;fld=134;dst=100033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