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2F3" w:rsidRPr="00153A69" w:rsidP="00F55394" w14:paraId="585CCD08" w14:textId="77777777">
      <w:pPr>
        <w:jc w:val="right"/>
      </w:pPr>
    </w:p>
    <w:p w:rsidR="00F55394" w:rsidRPr="00153A69" w:rsidP="00F55394" w14:paraId="7B329F5E" w14:textId="4D3A7278">
      <w:pPr>
        <w:jc w:val="right"/>
      </w:pPr>
      <w:r w:rsidRPr="00153A69">
        <w:t xml:space="preserve">Дело № </w:t>
      </w:r>
      <w:r w:rsidRPr="00153A69" w:rsidR="0022575D">
        <w:t>5-447/3/2024</w:t>
      </w:r>
    </w:p>
    <w:p w:rsidR="00F55394" w:rsidRPr="00153A69" w:rsidP="00F55394" w14:paraId="6018D5D4" w14:textId="0D878F16">
      <w:pPr>
        <w:jc w:val="right"/>
      </w:pPr>
      <w:r w:rsidRPr="00153A69">
        <w:t>УИД</w:t>
      </w:r>
      <w:r w:rsidRPr="00153A69" w:rsidR="001106C2">
        <w:t xml:space="preserve"> </w:t>
      </w:r>
      <w:r w:rsidRPr="00153A69">
        <w:rPr>
          <w:lang w:val="en-US"/>
        </w:rPr>
        <w:t>MS</w:t>
      </w:r>
      <w:r w:rsidRPr="00153A69" w:rsidR="0022575D">
        <w:t>0074</w:t>
      </w:r>
      <w:r w:rsidRPr="00153A69">
        <w:t>-01-</w:t>
      </w:r>
      <w:r w:rsidRPr="00153A69" w:rsidR="009975BF">
        <w:t>202</w:t>
      </w:r>
      <w:r w:rsidRPr="00153A69" w:rsidR="0022575D">
        <w:t>4-003929-44</w:t>
      </w:r>
    </w:p>
    <w:p w:rsidR="00F55394" w:rsidRPr="00153A69" w:rsidP="00F55394" w14:paraId="33D00972" w14:textId="77777777">
      <w:pPr>
        <w:jc w:val="center"/>
      </w:pPr>
    </w:p>
    <w:p w:rsidR="00F55394" w:rsidRPr="00153A69" w:rsidP="00F55394" w14:paraId="4F0735AD" w14:textId="77777777">
      <w:pPr>
        <w:jc w:val="center"/>
      </w:pPr>
      <w:r w:rsidRPr="00153A69">
        <w:t>П О С Т А Н О В Л Е Н И Е</w:t>
      </w:r>
    </w:p>
    <w:p w:rsidR="00F55394" w:rsidRPr="00153A69" w:rsidP="00F55394" w14:paraId="62A310D3" w14:textId="77777777">
      <w:pPr>
        <w:jc w:val="center"/>
      </w:pPr>
      <w:r w:rsidRPr="00153A69">
        <w:t xml:space="preserve">по делу об административном правонарушении </w:t>
      </w:r>
    </w:p>
    <w:p w:rsidR="00F55394" w:rsidRPr="00153A69" w:rsidP="00F55394" w14:paraId="24C96CD5" w14:textId="77777777">
      <w:pPr>
        <w:jc w:val="center"/>
      </w:pPr>
    </w:p>
    <w:p w:rsidR="00F55394" w:rsidRPr="00153A69" w:rsidP="00F55394" w14:paraId="5E60FCB8" w14:textId="7B8745A8">
      <w:r w:rsidRPr="00153A69">
        <w:t>29 июля 2024</w:t>
      </w:r>
      <w:r w:rsidRPr="00153A69">
        <w:t xml:space="preserve"> года         </w:t>
      </w:r>
      <w:r w:rsidRPr="00153A69">
        <w:tab/>
      </w:r>
      <w:r w:rsidRPr="00153A69">
        <w:tab/>
      </w:r>
      <w:r w:rsidRPr="00153A69">
        <w:tab/>
      </w:r>
      <w:r w:rsidRPr="00153A69">
        <w:tab/>
        <w:t xml:space="preserve">                                   г. Минеральные Воды</w:t>
      </w:r>
    </w:p>
    <w:p w:rsidR="001E2B39" w:rsidRPr="00153A69" w:rsidP="00F55394" w14:paraId="49CC1AC6" w14:textId="77777777"/>
    <w:p w:rsidR="008100BE" w:rsidRPr="00153A69" w:rsidP="00A6330A" w14:paraId="362C0867" w14:textId="0F883073">
      <w:pPr>
        <w:jc w:val="both"/>
      </w:pPr>
      <w:r w:rsidRPr="00153A69">
        <w:tab/>
        <w:t xml:space="preserve">Мировой судья судебного участка № 3 Минераловодского района Ставропольского края Леонова В.А., </w:t>
      </w:r>
    </w:p>
    <w:p w:rsidR="00A6330A" w:rsidRPr="00153A69" w:rsidP="00A6330A" w14:paraId="524B3587" w14:textId="76B76D56">
      <w:pPr>
        <w:ind w:firstLine="708"/>
        <w:jc w:val="both"/>
      </w:pPr>
      <w:r w:rsidRPr="00153A69">
        <w:t>рассмотрев  в</w:t>
      </w:r>
      <w:r w:rsidRPr="00153A69">
        <w:t xml:space="preserve"> помещении судебного участка № 3 Минераловодского района Ставропольского края, расположенного по адресу: Ставропольский край, город Минеральные Воды, ул. Пятигорская, 33/1 дело об административном правонарушении в отношении:</w:t>
      </w:r>
    </w:p>
    <w:p w:rsidR="00A6330A" w:rsidRPr="00153A69" w:rsidP="00A6330A" w14:paraId="2A515B47" w14:textId="6BFCA8FC">
      <w:pPr>
        <w:ind w:left="708" w:firstLine="1"/>
        <w:jc w:val="both"/>
      </w:pPr>
      <w:r w:rsidRPr="00153A69">
        <w:t xml:space="preserve">Ворончихина </w:t>
      </w:r>
      <w:r w:rsidR="005036BD">
        <w:t>ЕВ,</w:t>
      </w:r>
    </w:p>
    <w:p w:rsidR="00A6330A" w:rsidRPr="00153A69" w:rsidP="00A6330A" w14:paraId="0E278777" w14:textId="77777777">
      <w:pPr>
        <w:jc w:val="both"/>
      </w:pPr>
      <w:r w:rsidRPr="00153A69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A6330A" w:rsidRPr="00153A69" w:rsidP="00A6330A" w14:paraId="1D849D73" w14:textId="77777777">
      <w:pPr>
        <w:ind w:firstLine="708"/>
        <w:jc w:val="both"/>
      </w:pPr>
    </w:p>
    <w:p w:rsidR="00A6330A" w:rsidRPr="00153A69" w:rsidP="00A6330A" w14:paraId="0399079E" w14:textId="56030509">
      <w:pPr>
        <w:jc w:val="center"/>
      </w:pPr>
      <w:r w:rsidRPr="00153A69">
        <w:t>установил</w:t>
      </w:r>
      <w:r w:rsidRPr="00153A69">
        <w:t>:</w:t>
      </w:r>
    </w:p>
    <w:p w:rsidR="00A6330A" w:rsidRPr="00153A69" w:rsidP="00A6330A" w14:paraId="20C5ECC7" w14:textId="77777777">
      <w:pPr>
        <w:jc w:val="center"/>
      </w:pPr>
    </w:p>
    <w:p w:rsidR="00996F3F" w:rsidRPr="00153A69" w:rsidP="00CB60BB" w14:paraId="6BEE38AE" w14:textId="78B04E94">
      <w:pPr>
        <w:ind w:right="-5" w:firstLine="540"/>
        <w:jc w:val="both"/>
      </w:pPr>
      <w:r w:rsidRPr="00153A69">
        <w:t xml:space="preserve">Ворончихин Е.В.  </w:t>
      </w:r>
      <w:r w:rsidR="005036BD">
        <w:t>-</w:t>
      </w:r>
      <w:r w:rsidRPr="00153A69" w:rsidR="00690C2F">
        <w:t xml:space="preserve"> </w:t>
      </w:r>
      <w:r w:rsidRPr="00153A69" w:rsidR="00F55394">
        <w:t xml:space="preserve">г. в </w:t>
      </w:r>
      <w:r w:rsidR="005036BD">
        <w:t>-</w:t>
      </w:r>
      <w:r w:rsidRPr="00153A69" w:rsidR="00F55394">
        <w:t xml:space="preserve"> час</w:t>
      </w:r>
      <w:r w:rsidR="005036BD">
        <w:t>ов</w:t>
      </w:r>
      <w:r w:rsidRPr="00153A69" w:rsidR="000D2AD9">
        <w:t xml:space="preserve"> </w:t>
      </w:r>
      <w:r w:rsidR="005036BD">
        <w:t>--</w:t>
      </w:r>
      <w:r w:rsidRPr="00153A69" w:rsidR="008100BE">
        <w:t xml:space="preserve"> минут</w:t>
      </w:r>
      <w:r w:rsidRPr="00153A69" w:rsidR="00F55394">
        <w:t xml:space="preserve"> </w:t>
      </w:r>
      <w:r w:rsidRPr="00153A69" w:rsidR="00BF06D9">
        <w:t>на</w:t>
      </w:r>
      <w:r w:rsidRPr="00153A69" w:rsidR="00690C2F">
        <w:t xml:space="preserve"> а/д  Подъезд к г. Майкопу 67 км,</w:t>
      </w:r>
      <w:r w:rsidRPr="00153A69" w:rsidR="00A6330A">
        <w:t xml:space="preserve"> управляя транспортным средством </w:t>
      </w:r>
      <w:r w:rsidRPr="00153A69" w:rsidR="009F7352">
        <w:t>«</w:t>
      </w:r>
      <w:r w:rsidR="005036BD">
        <w:t>-</w:t>
      </w:r>
      <w:r w:rsidRPr="00153A69" w:rsidR="009F7352">
        <w:t>» с государс</w:t>
      </w:r>
      <w:r w:rsidRPr="00153A69" w:rsidR="000D2AD9">
        <w:t xml:space="preserve">твенным регистрационным знаком </w:t>
      </w:r>
      <w:r w:rsidR="005036BD">
        <w:t>--</w:t>
      </w:r>
      <w:r w:rsidRPr="00153A69" w:rsidR="009975BF">
        <w:t xml:space="preserve">, </w:t>
      </w:r>
      <w:r w:rsidRPr="00153A69">
        <w:t xml:space="preserve">в нарушение пунктов 1.3, 9.1.1 Правил дорожного движения Российской Федерации, выехал на полосу, предназначенную для встречного движения, с пересечением горизонтальной линии разметки 1.1 Приложения № 2 Правил дорожного движения Российской Федерации, разделяющей транспортные потоки противоположных направлений, в зоне действия дорожного знака 3.20 «Обгон запрещен». </w:t>
      </w:r>
    </w:p>
    <w:p w:rsidR="00A40E66" w:rsidRPr="00153A69" w:rsidP="00CB60BB" w14:paraId="37CC1670" w14:textId="44FD8DED">
      <w:pPr>
        <w:ind w:right="-5" w:firstLine="540"/>
        <w:jc w:val="both"/>
      </w:pPr>
      <w:r w:rsidRPr="00153A69">
        <w:t xml:space="preserve">   </w:t>
      </w:r>
      <w:r w:rsidRPr="00153A69">
        <w:rPr>
          <w:color w:val="000000" w:themeColor="text1"/>
        </w:rPr>
        <w:t xml:space="preserve">Лицо, в отношении которого ведется производство по делу об административном правонарушении, </w:t>
      </w:r>
      <w:r w:rsidRPr="00153A69" w:rsidR="00641A9A">
        <w:t>Ворончихин Е.В</w:t>
      </w:r>
      <w:r w:rsidRPr="00153A69" w:rsidR="009975BF">
        <w:t>.</w:t>
      </w:r>
      <w:r w:rsidRPr="00153A69" w:rsidR="00497EA2">
        <w:t xml:space="preserve">, </w:t>
      </w:r>
      <w:r w:rsidRPr="00153A69">
        <w:rPr>
          <w:color w:val="000000" w:themeColor="text1"/>
        </w:rPr>
        <w:t xml:space="preserve">в судебное заседание не явился, извещен надлежащим образом СМС-уведомлением, в связи с его согласием на данный вид уведомления, что зафиксировано в протоколе об административном правонарушении </w:t>
      </w:r>
      <w:r w:rsidR="005036BD">
        <w:rPr>
          <w:color w:val="000000" w:themeColor="text1"/>
        </w:rPr>
        <w:t>--</w:t>
      </w:r>
      <w:r w:rsidRPr="00153A69" w:rsidR="0089781A">
        <w:rPr>
          <w:color w:val="000000" w:themeColor="text1"/>
        </w:rPr>
        <w:t xml:space="preserve"> от </w:t>
      </w:r>
      <w:r w:rsidR="005036BD">
        <w:rPr>
          <w:color w:val="000000" w:themeColor="text1"/>
        </w:rPr>
        <w:t>--</w:t>
      </w:r>
      <w:r w:rsidRPr="00153A69" w:rsidR="0089781A">
        <w:rPr>
          <w:color w:val="000000" w:themeColor="text1"/>
        </w:rPr>
        <w:t xml:space="preserve"> </w:t>
      </w:r>
      <w:r w:rsidRPr="00153A69">
        <w:rPr>
          <w:color w:val="000000" w:themeColor="text1"/>
        </w:rPr>
        <w:t xml:space="preserve">года. Отчет об отправке и доставке СМС уведомления находится в материалах дела. </w:t>
      </w:r>
    </w:p>
    <w:p w:rsidR="00A40E66" w:rsidRPr="00153A69" w:rsidP="00A40E66" w14:paraId="2B859969" w14:textId="13358706">
      <w:pPr>
        <w:pStyle w:val="BodyText"/>
        <w:suppressAutoHyphens/>
        <w:ind w:firstLine="540"/>
      </w:pPr>
      <w:r w:rsidRPr="00153A69">
        <w:rPr>
          <w:color w:val="000000"/>
        </w:rPr>
        <w:t xml:space="preserve">  Лицо, в отношении которого ведется производство по делу об административном правонарушении, </w:t>
      </w:r>
      <w:r w:rsidRPr="00153A69" w:rsidR="00BB6533">
        <w:t xml:space="preserve">Ворончихин Е.В. </w:t>
      </w:r>
      <w:r w:rsidRPr="00153A69">
        <w:t xml:space="preserve">не сообщил о причинах неявки в судебное заседание и не ходатайствовал об отложении судебного заседания. </w:t>
      </w:r>
    </w:p>
    <w:p w:rsidR="00A40E66" w:rsidRPr="00153A69" w:rsidP="00A40E66" w14:paraId="3F5B1900" w14:textId="7AFC7053">
      <w:pPr>
        <w:jc w:val="both"/>
      </w:pPr>
      <w:r w:rsidRPr="00153A69">
        <w:rPr>
          <w:color w:val="000000"/>
        </w:rPr>
        <w:t xml:space="preserve">           </w:t>
      </w:r>
      <w:r w:rsidRPr="00153A69">
        <w:t xml:space="preserve">Кроме того, судья учитывает, протокол составлен с участием </w:t>
      </w:r>
      <w:r w:rsidRPr="00153A69" w:rsidR="00BB6533">
        <w:t>Ворончихина Е.В</w:t>
      </w:r>
      <w:r w:rsidRPr="00153A69" w:rsidR="009975BF">
        <w:t>.</w:t>
      </w:r>
      <w:r w:rsidRPr="00153A69">
        <w:t xml:space="preserve">, то есть он знал о возбуждении в отношении него дела об административном правонарушении. </w:t>
      </w:r>
      <w:r w:rsidRPr="00153A69" w:rsidR="00ED71BD">
        <w:t>Ворончихин Е.В</w:t>
      </w:r>
      <w:r w:rsidRPr="00153A69" w:rsidR="009975BF">
        <w:t>.</w:t>
      </w:r>
      <w:r w:rsidRPr="00153A69" w:rsidR="00497EA2">
        <w:t xml:space="preserve"> </w:t>
      </w:r>
      <w:r w:rsidRPr="00153A69">
        <w:t xml:space="preserve"> не был лишен возможности самостоятельно узнавать информацию о назначении дела к слушанию, представлять объяснения посредством почтовой связи, в электронном виде через электронные интернет-приемные, в виде электронного документа на электронный адрес сайта суда. Указанная информация предоставляется канцеляриями судов, а также размещается в общем доступе на сайте судов в сети Интернет во исполнение Федерального </w:t>
      </w:r>
      <w:hyperlink r:id="rId5" w:history="1">
        <w:r w:rsidRPr="00153A69">
          <w:t>закона</w:t>
        </w:r>
      </w:hyperlink>
      <w:r w:rsidRPr="00153A69">
        <w:t xml:space="preserve"> от 22.12.2008 № 262-ФЗ "Об обеспечении доступа к информации о деятельности судов в РФ". </w:t>
      </w:r>
    </w:p>
    <w:p w:rsidR="00A40E66" w:rsidRPr="00153A69" w:rsidP="00A40E66" w14:paraId="24DAF642" w14:textId="2AE5A56F">
      <w:pPr>
        <w:jc w:val="both"/>
      </w:pPr>
      <w:r w:rsidRPr="00153A69">
        <w:t xml:space="preserve">           При таких обстоятельствах, мировой судья в соответствии с ч. 2 ст. 25.1, ч. 1 ст. 25.15 КоАП РФ, с учетом разъяснений, содержащихся в пункте 6 Постановления Пленума Верховного Суда Российской Федерации № 5  "О некоторых вопросах, возникающих у судов при применении Кодекса Российской Федерации об административных правонарушениях" от 24.03.2005, в Постановлении Президиума Верховного Суда Российской Федерации и Президиума Совета судей Российской Федерации от 08.04.2020, сроков давности привлечения к административной ответственности, и полагает возможным рассмотреть данное дело в отсутствии </w:t>
      </w:r>
      <w:r w:rsidRPr="00153A69" w:rsidR="00ED71BD">
        <w:t>Ворончихина Е.В</w:t>
      </w:r>
      <w:r w:rsidRPr="00153A69" w:rsidR="00497EA2">
        <w:t>.</w:t>
      </w:r>
      <w:r w:rsidRPr="00153A69">
        <w:t xml:space="preserve">, поскольку признает, что дело имеет безотлагательный характер, явка лица, в отношении которого ведется производство об административном правонарушении не признана судом обязательной; данные, содержащиеся в протоколе об административном правонарушении и материалах </w:t>
      </w:r>
      <w:r w:rsidRPr="00153A69">
        <w:t xml:space="preserve">к нему, являются достаточными для рассмотрения дела об административном правонарушении по существу. </w:t>
      </w:r>
    </w:p>
    <w:p w:rsidR="00184D24" w:rsidRPr="00153A69" w:rsidP="00A40E66" w14:paraId="7F2612F8" w14:textId="77777777">
      <w:pPr>
        <w:jc w:val="both"/>
      </w:pPr>
      <w:r w:rsidRPr="00153A69">
        <w:t xml:space="preserve">  </w:t>
      </w:r>
      <w:r w:rsidRPr="00153A69" w:rsidR="00495C00">
        <w:tab/>
      </w:r>
      <w:r w:rsidRPr="00153A69">
        <w:t>Изучив материалы дела, миро</w:t>
      </w:r>
      <w:r w:rsidRPr="00153A69" w:rsidR="00A40E66">
        <w:t>вой судья приходит к следующему.</w:t>
      </w:r>
      <w:r w:rsidRPr="00153A69">
        <w:t xml:space="preserve"> </w:t>
      </w:r>
    </w:p>
    <w:p w:rsidR="00A6330A" w:rsidRPr="00153A69" w:rsidP="00184D24" w14:paraId="72B2C1DB" w14:textId="77777777">
      <w:pPr>
        <w:jc w:val="both"/>
      </w:pPr>
      <w:r w:rsidRPr="00153A69">
        <w:t xml:space="preserve">  </w:t>
      </w:r>
      <w:r w:rsidRPr="00153A69" w:rsidR="00184D24">
        <w:tab/>
      </w:r>
      <w:r w:rsidRPr="00153A69">
        <w:t xml:space="preserve">В соответствии с </w:t>
      </w:r>
      <w:hyperlink r:id="rId6" w:history="1">
        <w:r w:rsidRPr="00153A69">
          <w:rPr>
            <w:color w:val="000000"/>
          </w:rPr>
          <w:t>ч. 4 ст. 12.15</w:t>
        </w:r>
      </w:hyperlink>
      <w:r w:rsidRPr="00153A69">
        <w:t xml:space="preserve"> Кодекса Российской Федерации об административных правонарушениях выезд в нарушение </w:t>
      </w:r>
      <w:hyperlink r:id="rId7" w:tooltip="Постановление Правительства РФ от 23.10.1993 N 1090 (ред. от 23.12.2011) " w:history="1">
        <w:r w:rsidRPr="00153A69">
          <w:rPr>
            <w:color w:val="000000"/>
          </w:rPr>
          <w:t>Правил</w:t>
        </w:r>
      </w:hyperlink>
      <w:r w:rsidRPr="00153A69">
        <w:rPr>
          <w:color w:val="000000"/>
        </w:rPr>
        <w:t xml:space="preserve"> </w:t>
      </w:r>
      <w:r w:rsidRPr="00153A69">
        <w:t xml:space="preserve"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8" w:history="1">
        <w:r w:rsidRPr="00153A69">
          <w:rPr>
            <w:color w:val="000000"/>
          </w:rPr>
          <w:t>частью 3 настоящей статьи</w:t>
        </w:r>
      </w:hyperlink>
      <w:r w:rsidRPr="00153A69">
        <w:rPr>
          <w:color w:val="000000"/>
        </w:rPr>
        <w:t>,</w:t>
      </w:r>
      <w:r w:rsidRPr="00153A69">
        <w:t xml:space="preserve"> -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6330A" w:rsidRPr="00153A69" w:rsidP="00A6330A" w14:paraId="4EC3E1DF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A69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9" w:tooltip="Постановление Правительства РФ от 23.10.1993 N 1090 (ред. от 23.12.2011) " w:history="1">
        <w:r w:rsidRPr="00153A69">
          <w:rPr>
            <w:rFonts w:ascii="Times New Roman" w:hAnsi="Times New Roman" w:cs="Times New Roman"/>
            <w:sz w:val="24"/>
            <w:szCs w:val="24"/>
          </w:rPr>
          <w:t>пункту 1.3</w:t>
        </w:r>
      </w:hyperlink>
      <w:r w:rsidRPr="00153A69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53A69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53A69">
        <w:rPr>
          <w:rFonts w:ascii="Times New Roman" w:hAnsi="Times New Roman" w:cs="Times New Roman"/>
          <w:sz w:val="24"/>
          <w:szCs w:val="24"/>
        </w:rPr>
        <w:t xml:space="preserve">. N 1090 участники дорожного движения обязаны знать и соблюдать относящиеся к ним требования </w:t>
      </w:r>
      <w:hyperlink r:id="rId7" w:tooltip="Постановление Правительства РФ от 23.10.1993 N 1090 (ред. от 23.12.2011) " w:history="1">
        <w:r w:rsidRPr="00153A6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153A69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6330A" w:rsidRPr="00153A69" w:rsidP="00A6330A" w14:paraId="4BBD16D5" w14:textId="7777777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A69">
        <w:rPr>
          <w:rFonts w:ascii="Times New Roman" w:hAnsi="Times New Roman" w:cs="Times New Roman"/>
          <w:color w:val="000000"/>
          <w:sz w:val="24"/>
          <w:szCs w:val="24"/>
        </w:rPr>
        <w:t xml:space="preserve">  Согласно </w:t>
      </w:r>
      <w:hyperlink r:id="rId10" w:history="1">
        <w:r w:rsidRPr="00153A69">
          <w:rPr>
            <w:rFonts w:ascii="Times New Roman" w:hAnsi="Times New Roman" w:cs="Times New Roman"/>
            <w:color w:val="000000"/>
            <w:sz w:val="24"/>
            <w:szCs w:val="24"/>
          </w:rPr>
          <w:t>п. 1.3</w:t>
        </w:r>
      </w:hyperlink>
      <w:r w:rsidRPr="00153A69">
        <w:rPr>
          <w:rFonts w:ascii="Times New Roman" w:hAnsi="Times New Roman" w:cs="Times New Roman"/>
          <w:color w:val="000000"/>
          <w:sz w:val="24"/>
          <w:szCs w:val="24"/>
        </w:rPr>
        <w:t xml:space="preserve"> ПДД РФ участники дорожного движения обязаны знать и соблюдать относящиеся к ним требования </w:t>
      </w:r>
      <w:hyperlink r:id="rId11" w:history="1">
        <w:r w:rsidRPr="00153A69">
          <w:rPr>
            <w:rFonts w:ascii="Times New Roman" w:hAnsi="Times New Roman" w:cs="Times New Roman"/>
            <w:color w:val="000000"/>
            <w:sz w:val="24"/>
            <w:szCs w:val="24"/>
          </w:rPr>
          <w:t>ПДД</w:t>
        </w:r>
      </w:hyperlink>
      <w:r w:rsidRPr="00153A69">
        <w:rPr>
          <w:rFonts w:ascii="Times New Roman" w:hAnsi="Times New Roman" w:cs="Times New Roman"/>
          <w:color w:val="000000"/>
          <w:sz w:val="24"/>
          <w:szCs w:val="24"/>
        </w:rPr>
        <w:t>, сигналов светофоров, знаков и разметки.</w:t>
      </w:r>
    </w:p>
    <w:p w:rsidR="000B6158" w:rsidRPr="00153A69" w:rsidP="000B6158" w14:paraId="3021B5A8" w14:textId="77777777">
      <w:pPr>
        <w:pStyle w:val="PlainTex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53A69">
        <w:rPr>
          <w:rFonts w:ascii="Times New Roman" w:eastAsia="MS Mincho" w:hAnsi="Times New Roman" w:cs="Times New Roman"/>
          <w:sz w:val="24"/>
          <w:szCs w:val="24"/>
        </w:rPr>
        <w:t>Согласно приложению №2 к ПДД РФ линия дорожной разметки 1.1 разделяет транспортные потоки противоположных направлений. Правила устанавливают запрет на ее пересечение.</w:t>
      </w:r>
    </w:p>
    <w:p w:rsidR="00C333DE" w:rsidRPr="00153A69" w:rsidP="00C333DE" w14:paraId="1842C46D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A69">
        <w:rPr>
          <w:rFonts w:ascii="Times New Roman" w:hAnsi="Times New Roman" w:cs="Times New Roman"/>
          <w:sz w:val="24"/>
          <w:szCs w:val="24"/>
        </w:rPr>
        <w:t xml:space="preserve">Горизонтальная разметка: 1.1. – </w:t>
      </w:r>
      <w:r w:rsidRPr="00153A69" w:rsidR="00997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Горизонтальная разметка 1.3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</w:t>
      </w:r>
      <w:r w:rsidRPr="00153A69" w:rsidR="009975BF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Pr="00153A69">
        <w:rPr>
          <w:rFonts w:ascii="Times New Roman" w:hAnsi="Times New Roman" w:cs="Times New Roman"/>
          <w:sz w:val="24"/>
          <w:szCs w:val="24"/>
        </w:rPr>
        <w:t>.</w:t>
      </w:r>
      <w:r w:rsidRPr="00153A69">
        <w:rPr>
          <w:rFonts w:ascii="Times New Roman" w:hAnsi="Times New Roman" w:cs="Times New Roman"/>
          <w:sz w:val="24"/>
          <w:szCs w:val="24"/>
        </w:rPr>
        <w:t xml:space="preserve"> Горизонтальную разметку 1.</w:t>
      </w:r>
      <w:r w:rsidRPr="00153A69" w:rsidR="009975BF">
        <w:rPr>
          <w:rFonts w:ascii="Times New Roman" w:hAnsi="Times New Roman" w:cs="Times New Roman"/>
          <w:sz w:val="24"/>
          <w:szCs w:val="24"/>
        </w:rPr>
        <w:t>3</w:t>
      </w:r>
      <w:r w:rsidRPr="00153A69">
        <w:rPr>
          <w:rFonts w:ascii="Times New Roman" w:hAnsi="Times New Roman" w:cs="Times New Roman"/>
          <w:sz w:val="24"/>
          <w:szCs w:val="24"/>
        </w:rPr>
        <w:t>. пересекать запрещается.</w:t>
      </w:r>
    </w:p>
    <w:p w:rsidR="006F342A" w:rsidRPr="00153A69" w:rsidP="006F342A" w14:paraId="54764DA2" w14:textId="77777777">
      <w:pPr>
        <w:autoSpaceDE w:val="0"/>
        <w:autoSpaceDN w:val="0"/>
        <w:adjustRightInd w:val="0"/>
        <w:ind w:firstLine="540"/>
        <w:jc w:val="both"/>
      </w:pPr>
      <w:r w:rsidRPr="00153A69">
        <w:t xml:space="preserve">  В соответствии с </w:t>
      </w:r>
      <w:hyperlink r:id="rId12" w:history="1">
        <w:r w:rsidRPr="00153A69">
          <w:t>пунктом 8.6</w:t>
        </w:r>
      </w:hyperlink>
      <w:r w:rsidRPr="00153A69">
        <w:t xml:space="preserve"> Правил дорожного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6330A" w:rsidRPr="00153A69" w:rsidP="006F342A" w14:paraId="598D16FE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A69">
        <w:rPr>
          <w:rFonts w:ascii="Times New Roman" w:hAnsi="Times New Roman" w:cs="Times New Roman"/>
          <w:sz w:val="24"/>
          <w:szCs w:val="24"/>
        </w:rPr>
        <w:t xml:space="preserve"> </w:t>
      </w:r>
      <w:r w:rsidRPr="00153A69">
        <w:rPr>
          <w:rFonts w:ascii="Times New Roman" w:hAnsi="Times New Roman" w:cs="Times New Roman"/>
          <w:sz w:val="24"/>
          <w:szCs w:val="24"/>
        </w:rPr>
        <w:tab/>
        <w:t xml:space="preserve">Исходя из разъяснений, содержащихся в </w:t>
      </w:r>
      <w:hyperlink r:id="rId13" w:history="1">
        <w:r w:rsidRPr="00153A69">
          <w:rPr>
            <w:rFonts w:ascii="Times New Roman" w:hAnsi="Times New Roman" w:cs="Times New Roman"/>
            <w:sz w:val="24"/>
            <w:szCs w:val="24"/>
          </w:rPr>
          <w:t>п. 15</w:t>
        </w:r>
      </w:hyperlink>
      <w:r w:rsidRPr="00153A69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153A69" w:rsidR="006F342A">
        <w:rPr>
          <w:rFonts w:ascii="Times New Roman" w:hAnsi="Times New Roman" w:cs="Times New Roman"/>
          <w:sz w:val="24"/>
          <w:szCs w:val="24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 </w:t>
      </w:r>
      <w:hyperlink r:id="rId14" w:anchor="dst377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(пункт 9.1(1)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14" w:anchor="dst86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пункт 9.2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на 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</w:t>
      </w:r>
      <w:hyperlink r:id="rId14" w:anchor="dst100236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пункт 9.3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5" w:anchor="dst91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пункт 11.2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5" w:anchor="dst97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пункт 11.4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запрещается объезжать с выездом на полосу встречного движения стоящие перед железнодорожным переездом транспортные средства (</w:t>
      </w:r>
      <w:hyperlink r:id="rId16" w:anchor="dst100345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абзац восьмой пункта 15.3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запрещается выезжать на трамвайные пути встречного направления (</w:t>
      </w:r>
      <w:hyperlink r:id="rId14" w:anchor="dst143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пункт 9.6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РФ);</w:t>
      </w:r>
      <w:r w:rsidRPr="00153A69" w:rsidR="006F342A">
        <w:rPr>
          <w:rFonts w:ascii="Times New Roman" w:hAnsi="Times New Roman" w:cs="Times New Roman"/>
          <w:sz w:val="24"/>
          <w:szCs w:val="24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</w:t>
      </w:r>
      <w:r w:rsidRPr="00153A69" w:rsidR="006F342A">
        <w:rPr>
          <w:rFonts w:ascii="Times New Roman" w:hAnsi="Times New Roman" w:cs="Times New Roman"/>
          <w:sz w:val="24"/>
          <w:szCs w:val="24"/>
        </w:rPr>
        <w:t>(</w:t>
      </w:r>
      <w:hyperlink r:id="rId17" w:anchor="dst100216" w:history="1">
        <w:r w:rsidRPr="00153A69" w:rsidR="006F342A">
          <w:rPr>
            <w:rFonts w:ascii="Times New Roman" w:hAnsi="Times New Roman" w:cs="Times New Roman"/>
            <w:sz w:val="24"/>
            <w:szCs w:val="24"/>
          </w:rPr>
          <w:t>пункт 8.6</w:t>
        </w:r>
      </w:hyperlink>
      <w:r w:rsidRPr="00153A69" w:rsidR="006F342A">
        <w:rPr>
          <w:rFonts w:ascii="Times New Roman" w:hAnsi="Times New Roman" w:cs="Times New Roman"/>
          <w:sz w:val="24"/>
          <w:szCs w:val="24"/>
        </w:rPr>
        <w:t> ПДД РФ)</w:t>
      </w:r>
      <w:r w:rsidRPr="00153A69" w:rsidR="005A316C">
        <w:rPr>
          <w:rFonts w:ascii="Times New Roman" w:hAnsi="Times New Roman" w:cs="Times New Roman"/>
          <w:sz w:val="24"/>
          <w:szCs w:val="24"/>
        </w:rPr>
        <w:t xml:space="preserve">, </w:t>
      </w:r>
      <w:r w:rsidRPr="00153A69">
        <w:rPr>
          <w:rFonts w:ascii="Times New Roman" w:hAnsi="Times New Roman" w:cs="Times New Roman"/>
          <w:sz w:val="24"/>
          <w:szCs w:val="24"/>
        </w:rPr>
        <w:t xml:space="preserve">действия водителя непосредственно нарушившего такие требования ПДД РФ подлежат квалификации по </w:t>
      </w:r>
      <w:hyperlink r:id="rId18" w:history="1">
        <w:r w:rsidRPr="00153A69">
          <w:rPr>
            <w:rFonts w:ascii="Times New Roman" w:hAnsi="Times New Roman" w:cs="Times New Roman"/>
            <w:sz w:val="24"/>
            <w:szCs w:val="24"/>
          </w:rPr>
          <w:t>части 4 статьи 12.15</w:t>
        </w:r>
      </w:hyperlink>
      <w:r w:rsidRPr="00153A69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6330A" w:rsidRPr="00153A69" w:rsidP="00497EA2" w14:paraId="14B7F1A2" w14:textId="77777777">
      <w:pPr>
        <w:autoSpaceDE w:val="0"/>
        <w:autoSpaceDN w:val="0"/>
        <w:adjustRightInd w:val="0"/>
        <w:jc w:val="both"/>
      </w:pPr>
      <w:r w:rsidRPr="00153A69">
        <w:rPr>
          <w:color w:val="000000"/>
        </w:rPr>
        <w:t xml:space="preserve">   Выезд в нарушение </w:t>
      </w:r>
      <w:hyperlink r:id="rId11" w:history="1">
        <w:r w:rsidRPr="00153A69">
          <w:rPr>
            <w:color w:val="000000"/>
          </w:rPr>
          <w:t>Правил</w:t>
        </w:r>
      </w:hyperlink>
      <w:r w:rsidRPr="00153A69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9" w:history="1">
        <w:r w:rsidRPr="00153A69">
          <w:rPr>
            <w:color w:val="000000"/>
          </w:rPr>
          <w:t>ч. 3 настоящей статьи</w:t>
        </w:r>
      </w:hyperlink>
      <w:r w:rsidRPr="00153A69">
        <w:rPr>
          <w:color w:val="000000"/>
        </w:rPr>
        <w:t xml:space="preserve">, образует состав административного правонарушения, </w:t>
      </w:r>
      <w:r w:rsidRPr="00153A69">
        <w:t xml:space="preserve">предусмотренного </w:t>
      </w:r>
      <w:hyperlink r:id="rId20" w:history="1">
        <w:r w:rsidRPr="00153A69">
          <w:t>ч. 4 ст. 12.15</w:t>
        </w:r>
      </w:hyperlink>
      <w:r w:rsidRPr="00153A69">
        <w:t xml:space="preserve"> КоАП РФ.</w:t>
      </w:r>
    </w:p>
    <w:p w:rsidR="00497EA2" w:rsidRPr="00153A69" w:rsidP="00413F95" w14:paraId="6FBD81C8" w14:textId="6C52AD10">
      <w:pPr>
        <w:autoSpaceDE w:val="0"/>
        <w:autoSpaceDN w:val="0"/>
        <w:adjustRightInd w:val="0"/>
        <w:ind w:firstLine="708"/>
        <w:jc w:val="both"/>
      </w:pPr>
      <w:r w:rsidRPr="00153A69">
        <w:t xml:space="preserve">Виновность </w:t>
      </w:r>
      <w:r w:rsidRPr="00153A69" w:rsidR="00413F95">
        <w:t>Ворончихина Е.В</w:t>
      </w:r>
      <w:r w:rsidRPr="00153A69" w:rsidR="003525A5">
        <w:t>.</w:t>
      </w:r>
      <w:r w:rsidRPr="00153A69">
        <w:t xml:space="preserve"> во вмененном </w:t>
      </w:r>
      <w:r w:rsidRPr="00153A69">
        <w:t>правонарушении,  подтверждается</w:t>
      </w:r>
      <w:r w:rsidRPr="00153A69">
        <w:t xml:space="preserve"> собранными по делу письменными доказательствами:</w:t>
      </w:r>
    </w:p>
    <w:p w:rsidR="00497EA2" w:rsidRPr="00153A69" w:rsidP="00497EA2" w14:paraId="5428BCC2" w14:textId="71CAEEAB">
      <w:pPr>
        <w:autoSpaceDE w:val="0"/>
        <w:autoSpaceDN w:val="0"/>
        <w:adjustRightInd w:val="0"/>
        <w:ind w:firstLine="708"/>
        <w:jc w:val="both"/>
      </w:pPr>
      <w:r w:rsidRPr="00153A69">
        <w:t xml:space="preserve">- протоколом </w:t>
      </w:r>
      <w:r w:rsidR="005036BD">
        <w:t>---</w:t>
      </w:r>
      <w:r w:rsidRPr="00153A69" w:rsidR="00413F95">
        <w:t xml:space="preserve"> от  </w:t>
      </w:r>
      <w:r w:rsidR="005036BD">
        <w:t>--</w:t>
      </w:r>
      <w:r w:rsidRPr="00153A69">
        <w:t xml:space="preserve"> года об административном правонарушении,  составленным  </w:t>
      </w:r>
      <w:r w:rsidRPr="00153A69" w:rsidR="00413F95">
        <w:t xml:space="preserve"> инспектором ДПС ОВ ДПС ГИБДД ОМВД России по Мостовскому району, </w:t>
      </w:r>
      <w:r w:rsidRPr="00153A69">
        <w:t>в котором зафиксированы обстоятельства совершения административного правонарушения, соответствующим требованиям статьи 28.2 Кодекса Российской Федерации об административных правонарушениях;</w:t>
      </w:r>
    </w:p>
    <w:p w:rsidR="009B5E3F" w:rsidRPr="00153A69" w:rsidP="009A15E1" w14:paraId="3822A880" w14:textId="06F3EFCA">
      <w:pPr>
        <w:autoSpaceDE w:val="0"/>
        <w:autoSpaceDN w:val="0"/>
        <w:adjustRightInd w:val="0"/>
        <w:ind w:firstLine="708"/>
        <w:jc w:val="both"/>
      </w:pPr>
      <w:r w:rsidRPr="00153A69">
        <w:t xml:space="preserve">- </w:t>
      </w:r>
      <w:r w:rsidRPr="00153A69" w:rsidR="009A15E1">
        <w:t xml:space="preserve">рапортом инспектора ДПС ОВ ДПС ГИБДД ОМВД России по Мостовскому </w:t>
      </w:r>
      <w:r w:rsidRPr="00153A69" w:rsidR="009A15E1">
        <w:t xml:space="preserve">району </w:t>
      </w:r>
      <w:r w:rsidR="005036BD">
        <w:t xml:space="preserve"> </w:t>
      </w:r>
      <w:r w:rsidRPr="00153A69" w:rsidR="009A15E1">
        <w:t>А.</w:t>
      </w:r>
      <w:r w:rsidRPr="00153A69" w:rsidR="009A15E1">
        <w:t xml:space="preserve"> от </w:t>
      </w:r>
      <w:r w:rsidR="005036BD">
        <w:t>--</w:t>
      </w:r>
      <w:r w:rsidRPr="00153A69" w:rsidR="009A15E1">
        <w:t xml:space="preserve"> г.,</w:t>
      </w:r>
    </w:p>
    <w:p w:rsidR="000D3543" w:rsidRPr="00153A69" w:rsidP="000D3543" w14:paraId="39DE35EB" w14:textId="6E6C459A">
      <w:pPr>
        <w:ind w:firstLine="709"/>
        <w:jc w:val="both"/>
        <w:rPr>
          <w:rStyle w:val="1"/>
          <w:sz w:val="24"/>
        </w:rPr>
      </w:pPr>
      <w:r w:rsidRPr="00153A69">
        <w:rPr>
          <w:rStyle w:val="1"/>
          <w:sz w:val="24"/>
        </w:rPr>
        <w:t xml:space="preserve">- </w:t>
      </w:r>
      <w:r w:rsidRPr="00153A69" w:rsidR="009A15E1">
        <w:rPr>
          <w:rStyle w:val="1"/>
          <w:sz w:val="24"/>
        </w:rPr>
        <w:t>схемой</w:t>
      </w:r>
      <w:r w:rsidRPr="00153A69">
        <w:rPr>
          <w:rStyle w:val="1"/>
          <w:sz w:val="24"/>
        </w:rPr>
        <w:t xml:space="preserve"> организации дорожного движения автомобильной дороги.                  </w:t>
      </w:r>
    </w:p>
    <w:p w:rsidR="00A6330A" w:rsidRPr="00153A69" w:rsidP="00497EA2" w14:paraId="1CC7513D" w14:textId="71BF536E">
      <w:pPr>
        <w:autoSpaceDE w:val="0"/>
        <w:autoSpaceDN w:val="0"/>
        <w:adjustRightInd w:val="0"/>
        <w:jc w:val="both"/>
      </w:pPr>
      <w:r w:rsidRPr="00153A69">
        <w:t xml:space="preserve"> </w:t>
      </w:r>
      <w:r w:rsidRPr="00153A69" w:rsidR="00497EA2">
        <w:tab/>
      </w:r>
      <w:r w:rsidRPr="00153A69">
        <w:t xml:space="preserve">  В судебном заседании судом исследован С</w:t>
      </w:r>
      <w:r w:rsidRPr="00153A69" w:rsidR="005A316C">
        <w:t>D</w:t>
      </w:r>
      <w:r w:rsidRPr="00153A69">
        <w:t xml:space="preserve"> - диск содержащий видеофайл, на котором зафиксировано движение т/с </w:t>
      </w:r>
      <w:r w:rsidRPr="00153A69" w:rsidR="00F468F1">
        <w:t>«</w:t>
      </w:r>
      <w:r w:rsidR="005036BD">
        <w:t>--</w:t>
      </w:r>
      <w:r w:rsidRPr="00153A69" w:rsidR="00F468F1">
        <w:t xml:space="preserve">» с государственным регистрационным знаком </w:t>
      </w:r>
      <w:r w:rsidR="005036BD">
        <w:t>---</w:t>
      </w:r>
      <w:r w:rsidRPr="00153A69" w:rsidR="00F468F1">
        <w:t xml:space="preserve">, </w:t>
      </w:r>
      <w:r w:rsidRPr="00153A69">
        <w:t xml:space="preserve">осуществление </w:t>
      </w:r>
      <w:r w:rsidRPr="00153A69" w:rsidR="005A316C">
        <w:t>выезда на полосу дороги, разделенную горизонтальной линией дорожной разметки (</w:t>
      </w:r>
      <w:r w:rsidRPr="00153A69" w:rsidR="003525A5">
        <w:t>1</w:t>
      </w:r>
      <w:r w:rsidRPr="00153A69" w:rsidR="005A316C">
        <w:t>.</w:t>
      </w:r>
      <w:r w:rsidRPr="00153A69" w:rsidR="003525A5">
        <w:t>3</w:t>
      </w:r>
      <w:r w:rsidRPr="00153A69" w:rsidR="005A316C">
        <w:t>), предназначенной для встречного движения, чем совершил административное нарушение предусмотренной ч. 4 ст. 12.15 КРФ об АП</w:t>
      </w:r>
      <w:r w:rsidRPr="00153A69">
        <w:t xml:space="preserve">, доведена до сведения ст. 25.1 </w:t>
      </w:r>
      <w:r w:rsidRPr="00153A69" w:rsidR="00F55394">
        <w:t>КоАП РФ, ст. 51 Конституции РФ.</w:t>
      </w:r>
    </w:p>
    <w:p w:rsidR="00A6330A" w:rsidRPr="00153A69" w:rsidP="00A6330A" w14:paraId="258454F9" w14:textId="77777777">
      <w:pPr>
        <w:shd w:val="clear" w:color="auto" w:fill="FFFFFF"/>
        <w:spacing w:line="269" w:lineRule="exact"/>
        <w:ind w:firstLine="540"/>
        <w:jc w:val="both"/>
      </w:pPr>
      <w:r w:rsidRPr="00153A69">
        <w:rPr>
          <w:spacing w:val="-10"/>
        </w:rPr>
        <w:t xml:space="preserve">Любые фактические данные (дата, место, время и явно зафиксированное событие </w:t>
      </w:r>
      <w:r w:rsidRPr="00153A69">
        <w:rPr>
          <w:spacing w:val="-3"/>
        </w:rPr>
        <w:t xml:space="preserve">правонарушения) могут содержаться в силу ст. 26.7 КоАП РФ в документах, которые </w:t>
      </w:r>
      <w:r w:rsidRPr="00153A69">
        <w:rPr>
          <w:spacing w:val="-4"/>
        </w:rPr>
        <w:t xml:space="preserve">признаются доказательствами, если сведения, изложенные </w:t>
      </w:r>
      <w:r w:rsidRPr="00153A69">
        <w:rPr>
          <w:spacing w:val="-4"/>
        </w:rPr>
        <w:t>в них</w:t>
      </w:r>
      <w:r w:rsidRPr="00153A69">
        <w:rPr>
          <w:spacing w:val="-4"/>
        </w:rPr>
        <w:t xml:space="preserve"> имеют значение для </w:t>
      </w:r>
      <w:r w:rsidRPr="00153A69">
        <w:rPr>
          <w:spacing w:val="-9"/>
        </w:rPr>
        <w:t xml:space="preserve">производства по делу об административном правонарушении. Документы могут содержать </w:t>
      </w:r>
      <w:r w:rsidRPr="00153A69">
        <w:rPr>
          <w:spacing w:val="-10"/>
        </w:rPr>
        <w:t xml:space="preserve">сведения, зафиксированные как в письменной, так и иной форме. К документам могут быть </w:t>
      </w:r>
      <w:r w:rsidRPr="00153A69">
        <w:rPr>
          <w:spacing w:val="-11"/>
        </w:rPr>
        <w:t>отнесены материалы фото- и киносъемки, звуко- и видеозаписи, и иные носители информации.</w:t>
      </w:r>
    </w:p>
    <w:p w:rsidR="00A6330A" w:rsidRPr="00153A69" w:rsidP="00A6330A" w14:paraId="60BC96B1" w14:textId="77777777">
      <w:pPr>
        <w:shd w:val="clear" w:color="auto" w:fill="FFFFFF"/>
        <w:spacing w:line="269" w:lineRule="exact"/>
        <w:ind w:firstLine="463"/>
        <w:jc w:val="both"/>
      </w:pPr>
      <w:r w:rsidRPr="00153A69">
        <w:rPr>
          <w:spacing w:val="-6"/>
        </w:rPr>
        <w:t xml:space="preserve">  Кодекс Российской Федерации об административных правонарушениях не содержит </w:t>
      </w:r>
      <w:r w:rsidRPr="00153A69">
        <w:rPr>
          <w:spacing w:val="-10"/>
        </w:rPr>
        <w:t xml:space="preserve">норму о получении согласия лица, в отношении которого ведется производство по делу об </w:t>
      </w:r>
      <w:r w:rsidRPr="00153A69">
        <w:t>административном правонарушении, на производство видеозаписи.</w:t>
      </w:r>
    </w:p>
    <w:p w:rsidR="00A6330A" w:rsidRPr="00153A69" w:rsidP="00A6330A" w14:paraId="3DEDF405" w14:textId="41BE2114">
      <w:pPr>
        <w:shd w:val="clear" w:color="auto" w:fill="FFFFFF"/>
        <w:spacing w:line="269" w:lineRule="exact"/>
        <w:ind w:firstLine="530"/>
        <w:jc w:val="both"/>
      </w:pPr>
      <w:r w:rsidRPr="00153A69">
        <w:rPr>
          <w:spacing w:val="-8"/>
        </w:rPr>
        <w:t xml:space="preserve">Таким образом, предоставленные по данному делу сотрудником ГИБДД материалы </w:t>
      </w:r>
      <w:r w:rsidRPr="00153A69">
        <w:t xml:space="preserve">видеозаписи, содержащие фактические данные (явно зафиксированное событие </w:t>
      </w:r>
      <w:r w:rsidRPr="00153A69">
        <w:rPr>
          <w:spacing w:val="-10"/>
        </w:rPr>
        <w:t xml:space="preserve">правонарушения), на основании которого можно установить наличие события правонарушения, </w:t>
      </w:r>
      <w:r w:rsidRPr="00153A69">
        <w:rPr>
          <w:spacing w:val="-5"/>
        </w:rPr>
        <w:t xml:space="preserve">рассматривается судом как доказательство, добытое иными средствами видеозаписи. В </w:t>
      </w:r>
      <w:r w:rsidRPr="00153A69">
        <w:rPr>
          <w:spacing w:val="-6"/>
        </w:rPr>
        <w:t xml:space="preserve">совокупности с другими доказательствами данная видеозапись подтверждает событие </w:t>
      </w:r>
      <w:r w:rsidRPr="00153A69">
        <w:t xml:space="preserve">правонарушения и виновность </w:t>
      </w:r>
      <w:r w:rsidRPr="00153A69" w:rsidR="00F468F1">
        <w:t>Ворончихина Е.В</w:t>
      </w:r>
      <w:r w:rsidRPr="00153A69" w:rsidR="003525A5">
        <w:t>.</w:t>
      </w:r>
      <w:r w:rsidRPr="00153A69">
        <w:t xml:space="preserve"> в его совершении.</w:t>
      </w:r>
    </w:p>
    <w:p w:rsidR="00A6330A" w:rsidRPr="00153A69" w:rsidP="00A6330A" w14:paraId="6CB736FC" w14:textId="777777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53A69">
        <w:rPr>
          <w:color w:val="000000"/>
        </w:rPr>
        <w:t xml:space="preserve">Данное правонарушение относится к правонарушению в области дорожного движения. Своими действиями водитель нарушил ПДД РФ. </w:t>
      </w:r>
    </w:p>
    <w:p w:rsidR="00A6330A" w:rsidRPr="00153A69" w:rsidP="00A6330A" w14:paraId="4BC55336" w14:textId="77777777">
      <w:pPr>
        <w:ind w:right="21" w:firstLine="708"/>
        <w:jc w:val="both"/>
      </w:pPr>
      <w:r w:rsidRPr="00153A69">
        <w:rPr>
          <w:color w:val="000000"/>
        </w:rPr>
        <w:t>Все доказательства по делу исследованы и оцене</w:t>
      </w:r>
      <w:r w:rsidRPr="00153A69">
        <w:t>ны мировым судьей в соответствии с требованиями ст. 26.</w:t>
      </w:r>
      <w:r w:rsidRPr="00153A69">
        <w:t>11.КоАП</w:t>
      </w:r>
      <w:r w:rsidRPr="00153A69">
        <w:t xml:space="preserve"> РФ, нарушений влекущих невозможность использования данных доказательств в силу ч. 3 ст. 26.2 КоАП РФ судьей не установлено.</w:t>
      </w:r>
    </w:p>
    <w:p w:rsidR="00A6330A" w:rsidRPr="00153A69" w:rsidP="00A6330A" w14:paraId="6C162D95" w14:textId="27D4D09F">
      <w:pPr>
        <w:pStyle w:val="BodyText"/>
        <w:suppressAutoHyphens/>
        <w:ind w:firstLine="540"/>
      </w:pPr>
      <w:r w:rsidRPr="00153A69">
        <w:t xml:space="preserve">   На основании изложенного считаю, что в  действиях </w:t>
      </w:r>
      <w:r w:rsidRPr="00153A69" w:rsidR="00F468F1">
        <w:t>Ворончихина Е.В</w:t>
      </w:r>
      <w:r w:rsidRPr="00153A69" w:rsidR="003525A5">
        <w:t xml:space="preserve">. </w:t>
      </w:r>
      <w:r w:rsidRPr="00153A69">
        <w:t xml:space="preserve">имеется состав административного правонарушения, предусмотренного ст. 12.15. ч. 4 КоАП РФ, то есть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21" w:history="1">
        <w:r w:rsidRPr="00153A69">
          <w:rPr>
            <w:color w:val="000000"/>
          </w:rPr>
          <w:t>частью 3</w:t>
        </w:r>
      </w:hyperlink>
      <w:r w:rsidRPr="00153A69">
        <w:t xml:space="preserve"> настоящей статьи.</w:t>
      </w:r>
    </w:p>
    <w:p w:rsidR="00964146" w:rsidRPr="00153A69" w:rsidP="00964146" w14:paraId="29DFADB5" w14:textId="77777777">
      <w:pPr>
        <w:autoSpaceDE w:val="0"/>
        <w:autoSpaceDN w:val="0"/>
        <w:adjustRightInd w:val="0"/>
        <w:ind w:firstLine="540"/>
        <w:jc w:val="both"/>
      </w:pPr>
      <w:r w:rsidRPr="00153A69">
        <w:t xml:space="preserve">  Случаев, предусмотренных частью 3 статьи 12.15. КоАП РФ в судебном заседании не установлено.</w:t>
      </w:r>
    </w:p>
    <w:p w:rsidR="00964146" w:rsidRPr="00153A69" w:rsidP="00964146" w14:paraId="0517C6E8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153A69">
        <w:t xml:space="preserve">  </w:t>
      </w:r>
      <w:r w:rsidRPr="00153A69">
        <w:tab/>
      </w:r>
      <w:r w:rsidRPr="00153A69">
        <w:t xml:space="preserve">   При назначении наказания суд учитывает характер совершенного правонарушения, личность правонарушителя. </w:t>
      </w:r>
    </w:p>
    <w:p w:rsidR="0018159C" w:rsidRPr="00153A69" w:rsidP="0018159C" w14:paraId="7C367710" w14:textId="77777777">
      <w:pPr>
        <w:shd w:val="clear" w:color="auto" w:fill="FFFFFF"/>
        <w:ind w:firstLine="720"/>
        <w:jc w:val="both"/>
      </w:pPr>
      <w:r w:rsidRPr="00153A69">
        <w:t xml:space="preserve">   Обстояте</w:t>
      </w:r>
      <w:r w:rsidRPr="00153A69" w:rsidR="000B70CB">
        <w:t>льств</w:t>
      </w:r>
      <w:r w:rsidRPr="00153A69">
        <w:t>, смягчающи</w:t>
      </w:r>
      <w:r w:rsidRPr="00153A69" w:rsidR="000B70CB">
        <w:t>х</w:t>
      </w:r>
      <w:r w:rsidRPr="00153A69">
        <w:t xml:space="preserve"> административную ответственность </w:t>
      </w:r>
      <w:r w:rsidRPr="00153A69">
        <w:t xml:space="preserve"> </w:t>
      </w:r>
      <w:r w:rsidRPr="00153A69">
        <w:t xml:space="preserve"> в соответствии со ст.4.2 Кодекса РФ об АП, судом </w:t>
      </w:r>
      <w:r w:rsidRPr="00153A69">
        <w:t>не установлено.</w:t>
      </w:r>
    </w:p>
    <w:p w:rsidR="007A089E" w:rsidRPr="00153A69" w:rsidP="007A089E" w14:paraId="1369E670" w14:textId="2E61E22F">
      <w:pPr>
        <w:shd w:val="clear" w:color="auto" w:fill="FFFFFF"/>
        <w:ind w:firstLine="720"/>
        <w:jc w:val="both"/>
      </w:pPr>
      <w:r w:rsidRPr="00153A69">
        <w:t xml:space="preserve">  </w:t>
      </w:r>
      <w:r w:rsidRPr="00153A69">
        <w:t xml:space="preserve">Обстоятельством, отягчающим административную ответственность                            </w:t>
      </w:r>
      <w:r w:rsidRPr="00153A69" w:rsidR="009B7892">
        <w:t>Ворончихина Е.В</w:t>
      </w:r>
      <w:r w:rsidRPr="00153A69">
        <w:t>.</w:t>
      </w:r>
      <w:r w:rsidRPr="00153A69">
        <w:t>,  в</w:t>
      </w:r>
      <w:r w:rsidRPr="00153A69">
        <w:t xml:space="preserve"> соответствии с пунктом 2 части 1 статьи 4.3 Кодекса Российской Федерации об административных правонарушениях является повторное совершение им </w:t>
      </w:r>
      <w:r w:rsidRPr="00153A69">
        <w:t>однородного административного правонарушения, предусмотренного главой 12 Кодекса Российской Федерации об административных правонарушениях.</w:t>
      </w:r>
    </w:p>
    <w:p w:rsidR="007A089E" w:rsidRPr="00153A69" w:rsidP="007A089E" w14:paraId="6AD161DE" w14:textId="5902349F">
      <w:pPr>
        <w:shd w:val="clear" w:color="auto" w:fill="FFFFFF"/>
        <w:ind w:firstLine="720"/>
        <w:jc w:val="both"/>
      </w:pPr>
      <w:r w:rsidRPr="00153A69">
        <w:t xml:space="preserve">На основании изложенного, принимая во внимание обстоятельства совершенного правонарушения, данные о личности </w:t>
      </w:r>
      <w:r w:rsidRPr="00153A69" w:rsidR="009B7892">
        <w:t>Ворончихина Е.В</w:t>
      </w:r>
      <w:r w:rsidRPr="00153A69">
        <w:t>.,  характер совершенных им ранее правонарушений   в области дорожного движения, оплату им административных штрафов  по этим   правонарушениям, исходя из принципа соразмерности, справедливости и индивидуализации административного наказания, мировой судья приходит к выводу о том, что наказание в виде административного штрафа будет являться более целесообразным для достижения целей восстановления социальной справедливости, исправления правонарушителя и предупреждения совершения противоправных действий в будущем.</w:t>
      </w:r>
    </w:p>
    <w:p w:rsidR="00A6330A" w:rsidRPr="00153A69" w:rsidP="007A089E" w14:paraId="3382071A" w14:textId="5CF980DC">
      <w:pPr>
        <w:shd w:val="clear" w:color="auto" w:fill="FFFFFF"/>
        <w:ind w:firstLine="720"/>
        <w:jc w:val="both"/>
      </w:pPr>
      <w:r w:rsidRPr="00153A69">
        <w:t>Руководствуясь ст. 3.5., 12.15. ч. 4, ст.  29.10., ст. 29.11, ст. ст.30.1-30.3 КоАП РФ, мировой судья</w:t>
      </w:r>
    </w:p>
    <w:p w:rsidR="00A6330A" w:rsidRPr="00153A69" w:rsidP="00A6330A" w14:paraId="1E573036" w14:textId="77777777">
      <w:pPr>
        <w:autoSpaceDE w:val="0"/>
        <w:autoSpaceDN w:val="0"/>
        <w:adjustRightInd w:val="0"/>
        <w:ind w:firstLine="540"/>
        <w:jc w:val="both"/>
        <w:outlineLvl w:val="0"/>
      </w:pPr>
    </w:p>
    <w:p w:rsidR="00A6330A" w:rsidRPr="00153A69" w:rsidP="00A6330A" w14:paraId="11E15133" w14:textId="683C1FC6">
      <w:pPr>
        <w:jc w:val="center"/>
      </w:pPr>
      <w:r w:rsidRPr="00153A69">
        <w:t>постановил</w:t>
      </w:r>
      <w:r w:rsidRPr="00153A69">
        <w:t>:</w:t>
      </w:r>
    </w:p>
    <w:p w:rsidR="00A6330A" w:rsidRPr="00153A69" w:rsidP="00A6330A" w14:paraId="0BF4D33E" w14:textId="77777777">
      <w:pPr>
        <w:jc w:val="center"/>
      </w:pPr>
    </w:p>
    <w:p w:rsidR="00A6330A" w:rsidRPr="00153A69" w:rsidP="00A6330A" w14:paraId="4A58B077" w14:textId="5D22688C">
      <w:pPr>
        <w:pStyle w:val="BodyText"/>
        <w:ind w:firstLine="708"/>
      </w:pPr>
      <w:r w:rsidRPr="00153A69">
        <w:t>п</w:t>
      </w:r>
      <w:r w:rsidRPr="00153A69">
        <w:t xml:space="preserve">ризнать </w:t>
      </w:r>
      <w:r w:rsidRPr="00153A69" w:rsidR="00C26049">
        <w:t xml:space="preserve">Ворончихина </w:t>
      </w:r>
      <w:r w:rsidR="005036BD">
        <w:t>ЕВ</w:t>
      </w:r>
      <w:r w:rsidRPr="00153A69" w:rsidR="00C26049">
        <w:t xml:space="preserve"> </w:t>
      </w:r>
      <w:r w:rsidRPr="00153A69">
        <w:t>виновным в совершении административного правонарушения по ст. 12.15 ч. 4 Кодекса РФ об АП и назначить ему административное наказание в виде административного штрафа в размере 5000 рублей.</w:t>
      </w:r>
    </w:p>
    <w:p w:rsidR="00C26049" w:rsidRPr="00153A69" w:rsidP="00A6330A" w14:paraId="2F238DB7" w14:textId="43B229D0">
      <w:pPr>
        <w:ind w:firstLine="708"/>
        <w:jc w:val="both"/>
      </w:pPr>
      <w:r w:rsidRPr="00153A69">
        <w:t>Реквизиты: получателем штрафа является УФК по Ставропольскому краю (ОГИБДД ОМВД России «Минераловодский»),   КПП 263001001, ИНН 2630015514, ОКТМО 07721000,   номер счета получателя платежа 40101810300000010005 ОТДЕЛЕНИЕ СТАВРОПОЛЬ БАНКА РОССИИ//УФК по Ставропольскому краю г. Ставрополь, БИК 010702001, Казначейский счет 40102810345370000013, КБК 18811601123010001140; УИН 1881042</w:t>
      </w:r>
      <w:r w:rsidRPr="00153A69" w:rsidR="0031478B">
        <w:t>3240440003288</w:t>
      </w:r>
      <w:r w:rsidRPr="00153A69">
        <w:t xml:space="preserve">. </w:t>
      </w:r>
    </w:p>
    <w:p w:rsidR="00A6330A" w:rsidRPr="00153A69" w:rsidP="00A6330A" w14:paraId="2A546326" w14:textId="37FE3AD3">
      <w:pPr>
        <w:ind w:firstLine="708"/>
        <w:jc w:val="both"/>
      </w:pPr>
      <w:r w:rsidRPr="00153A69">
        <w:t xml:space="preserve">Разъяснить, что </w:t>
      </w:r>
      <w:r w:rsidRPr="00153A69">
        <w:rPr>
          <w:color w:val="000000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В</w:t>
      </w:r>
      <w:r w:rsidRPr="00153A69">
        <w:t xml:space="preserve"> случае неоплаты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A6330A" w:rsidRPr="00153A69" w:rsidP="00A6330A" w14:paraId="026C63A1" w14:textId="77777777">
      <w:pPr>
        <w:pStyle w:val="BodyText"/>
        <w:ind w:firstLine="708"/>
      </w:pPr>
      <w:r w:rsidRPr="00153A69">
        <w:t xml:space="preserve"> Постановление может быть обжаловано в Минераловодский городской суд Ставропольского края в течение 10 суток с момента вручения постановления. </w:t>
      </w:r>
    </w:p>
    <w:p w:rsidR="00A6330A" w:rsidRPr="00153A69" w:rsidP="00A6330A" w14:paraId="1336BB28" w14:textId="77777777">
      <w:pPr>
        <w:pStyle w:val="BodyText"/>
        <w:ind w:firstLine="708"/>
      </w:pPr>
    </w:p>
    <w:p w:rsidR="00A6330A" w:rsidRPr="00153A69" w:rsidP="00A6330A" w14:paraId="35B6B2B2" w14:textId="77777777">
      <w:pPr>
        <w:jc w:val="both"/>
      </w:pPr>
      <w:r w:rsidRPr="00153A69">
        <w:t xml:space="preserve">Мировой судья </w:t>
      </w:r>
      <w:r w:rsidRPr="00153A69" w:rsidR="004160FB">
        <w:tab/>
      </w:r>
      <w:r w:rsidRPr="00153A69" w:rsidR="004160FB">
        <w:tab/>
      </w:r>
      <w:r w:rsidRPr="00153A69" w:rsidR="004160FB">
        <w:tab/>
      </w:r>
      <w:r w:rsidRPr="00153A69" w:rsidR="004160FB">
        <w:tab/>
      </w:r>
      <w:r w:rsidRPr="00153A69" w:rsidR="004160FB">
        <w:tab/>
      </w:r>
      <w:r w:rsidRPr="00153A69" w:rsidR="004160FB">
        <w:tab/>
      </w:r>
      <w:r w:rsidRPr="00153A69" w:rsidR="004160FB">
        <w:tab/>
      </w:r>
      <w:r w:rsidRPr="00153A69" w:rsidR="00453B70">
        <w:t xml:space="preserve">                          </w:t>
      </w:r>
      <w:r w:rsidRPr="00153A69">
        <w:t>В.А.</w:t>
      </w:r>
      <w:r w:rsidRPr="00153A69" w:rsidR="00453B70">
        <w:t xml:space="preserve"> </w:t>
      </w:r>
      <w:r w:rsidRPr="00153A69">
        <w:t>Леонова</w:t>
      </w:r>
    </w:p>
    <w:p w:rsidR="001A099A" w:rsidRPr="00153A69" w:rsidP="00A6330A" w14:paraId="3CF213E2" w14:textId="77777777">
      <w:pPr>
        <w:jc w:val="both"/>
      </w:pPr>
    </w:p>
    <w:p w:rsidR="00A6330A" w:rsidRPr="00153A69" w:rsidP="00A6330A" w14:paraId="25F8DCED" w14:textId="78862504">
      <w:pPr>
        <w:jc w:val="both"/>
      </w:pPr>
      <w:r w:rsidRPr="00153A69">
        <w:t xml:space="preserve"> </w:t>
      </w:r>
    </w:p>
    <w:p w:rsidR="005B50FC" w14:paraId="401532B7" w14:textId="77777777"/>
    <w:sectPr w:rsidSect="00453B70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6330A"/>
    <w:rsid w:val="00046948"/>
    <w:rsid w:val="0005385E"/>
    <w:rsid w:val="00053931"/>
    <w:rsid w:val="00063B6B"/>
    <w:rsid w:val="000B6158"/>
    <w:rsid w:val="000B70CB"/>
    <w:rsid w:val="000D2AD9"/>
    <w:rsid w:val="000D3543"/>
    <w:rsid w:val="001106C2"/>
    <w:rsid w:val="001314A4"/>
    <w:rsid w:val="00153A69"/>
    <w:rsid w:val="0018159C"/>
    <w:rsid w:val="00184D24"/>
    <w:rsid w:val="001A099A"/>
    <w:rsid w:val="001B74BD"/>
    <w:rsid w:val="001E2B39"/>
    <w:rsid w:val="001F31E5"/>
    <w:rsid w:val="0022575D"/>
    <w:rsid w:val="00282DAC"/>
    <w:rsid w:val="002F2F77"/>
    <w:rsid w:val="0030580D"/>
    <w:rsid w:val="00310EA3"/>
    <w:rsid w:val="0031478B"/>
    <w:rsid w:val="00343A30"/>
    <w:rsid w:val="003451EC"/>
    <w:rsid w:val="003525A5"/>
    <w:rsid w:val="003611CE"/>
    <w:rsid w:val="003E3924"/>
    <w:rsid w:val="00413F95"/>
    <w:rsid w:val="004160FB"/>
    <w:rsid w:val="00453B70"/>
    <w:rsid w:val="00495C00"/>
    <w:rsid w:val="00497EA2"/>
    <w:rsid w:val="004D0127"/>
    <w:rsid w:val="005036BD"/>
    <w:rsid w:val="00530B42"/>
    <w:rsid w:val="005A022D"/>
    <w:rsid w:val="005A316C"/>
    <w:rsid w:val="005A66F8"/>
    <w:rsid w:val="005B50FC"/>
    <w:rsid w:val="006310F6"/>
    <w:rsid w:val="00641A9A"/>
    <w:rsid w:val="006625C4"/>
    <w:rsid w:val="00686286"/>
    <w:rsid w:val="00690C2F"/>
    <w:rsid w:val="006D554D"/>
    <w:rsid w:val="006E5086"/>
    <w:rsid w:val="006F342A"/>
    <w:rsid w:val="006F3549"/>
    <w:rsid w:val="00736DCE"/>
    <w:rsid w:val="0075369A"/>
    <w:rsid w:val="00753B50"/>
    <w:rsid w:val="00796536"/>
    <w:rsid w:val="007A089E"/>
    <w:rsid w:val="007B3270"/>
    <w:rsid w:val="007C7BF3"/>
    <w:rsid w:val="008100BE"/>
    <w:rsid w:val="00810C5A"/>
    <w:rsid w:val="008160B0"/>
    <w:rsid w:val="00846C34"/>
    <w:rsid w:val="00880FD0"/>
    <w:rsid w:val="0089781A"/>
    <w:rsid w:val="008A52F3"/>
    <w:rsid w:val="009012F5"/>
    <w:rsid w:val="0095545C"/>
    <w:rsid w:val="00964146"/>
    <w:rsid w:val="009714E7"/>
    <w:rsid w:val="0098084E"/>
    <w:rsid w:val="009855C6"/>
    <w:rsid w:val="00996F3F"/>
    <w:rsid w:val="009975BF"/>
    <w:rsid w:val="009A15E1"/>
    <w:rsid w:val="009B5E3F"/>
    <w:rsid w:val="009B7892"/>
    <w:rsid w:val="009F7352"/>
    <w:rsid w:val="00A31F95"/>
    <w:rsid w:val="00A40E66"/>
    <w:rsid w:val="00A56154"/>
    <w:rsid w:val="00A6330A"/>
    <w:rsid w:val="00A85068"/>
    <w:rsid w:val="00AD18A0"/>
    <w:rsid w:val="00AE75DE"/>
    <w:rsid w:val="00B20CF6"/>
    <w:rsid w:val="00B37994"/>
    <w:rsid w:val="00B41791"/>
    <w:rsid w:val="00B70DE6"/>
    <w:rsid w:val="00BB317F"/>
    <w:rsid w:val="00BB6533"/>
    <w:rsid w:val="00BC3E78"/>
    <w:rsid w:val="00BE4E15"/>
    <w:rsid w:val="00BF06D9"/>
    <w:rsid w:val="00BF4398"/>
    <w:rsid w:val="00C26049"/>
    <w:rsid w:val="00C333DE"/>
    <w:rsid w:val="00C72BF1"/>
    <w:rsid w:val="00C96DFB"/>
    <w:rsid w:val="00CB60BB"/>
    <w:rsid w:val="00CD3893"/>
    <w:rsid w:val="00D05E4B"/>
    <w:rsid w:val="00DE7ED3"/>
    <w:rsid w:val="00E22F33"/>
    <w:rsid w:val="00E666B7"/>
    <w:rsid w:val="00E77E9C"/>
    <w:rsid w:val="00E9478C"/>
    <w:rsid w:val="00EB4950"/>
    <w:rsid w:val="00ED71BD"/>
    <w:rsid w:val="00F468F1"/>
    <w:rsid w:val="00F55394"/>
    <w:rsid w:val="00F95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35847B-9EC3-4ADB-AF37-4EE3B85D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554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9554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9554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9554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6330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63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9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99A"/>
    <w:rPr>
      <w:rFonts w:ascii="Tahoma" w:eastAsia="Times New Roman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a1"/>
    <w:rsid w:val="00B4179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417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9554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semiHidden/>
    <w:rsid w:val="0095545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semiHidden/>
    <w:rsid w:val="009554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semiHidden/>
    <w:rsid w:val="009554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a2"/>
    <w:qFormat/>
    <w:rsid w:val="0095545C"/>
    <w:pPr>
      <w:jc w:val="center"/>
    </w:pPr>
    <w:rPr>
      <w:sz w:val="32"/>
      <w:szCs w:val="20"/>
    </w:rPr>
  </w:style>
  <w:style w:type="character" w:customStyle="1" w:styleId="a2">
    <w:name w:val="Заголовок Знак"/>
    <w:basedOn w:val="DefaultParagraphFont"/>
    <w:link w:val="Title"/>
    <w:rsid w:val="0095545C"/>
    <w:rPr>
      <w:rFonts w:ascii="Times New Roman" w:eastAsia="Times New Roman" w:hAnsi="Times New Roman" w:cs="Times New Roman"/>
      <w:sz w:val="32"/>
      <w:szCs w:val="20"/>
    </w:rPr>
  </w:style>
  <w:style w:type="character" w:customStyle="1" w:styleId="1">
    <w:name w:val="Название Знак1"/>
    <w:rsid w:val="00497EA2"/>
    <w:rPr>
      <w:sz w:val="32"/>
    </w:rPr>
  </w:style>
  <w:style w:type="character" w:customStyle="1" w:styleId="blk">
    <w:name w:val="blk"/>
    <w:basedOn w:val="DefaultParagraphFont"/>
    <w:rsid w:val="006F342A"/>
  </w:style>
  <w:style w:type="character" w:styleId="Hyperlink">
    <w:name w:val="Hyperlink"/>
    <w:basedOn w:val="DefaultParagraphFont"/>
    <w:uiPriority w:val="99"/>
    <w:semiHidden/>
    <w:unhideWhenUsed/>
    <w:rsid w:val="006F3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EC72BB4DC1E15CF9D69A7BAC0FD8A206C649500D2FA459F57F441713477573C711E2C3F357811D9b8w4N" TargetMode="External" /><Relationship Id="rId11" Type="http://schemas.openxmlformats.org/officeDocument/2006/relationships/hyperlink" Target="consultantplus://offline/ref=DEC72BB4DC1E15CF9D69A7BAC0FD8A206C649500D2FA459F57F441713477573C711E2C3F357811DEb8w5N" TargetMode="External" /><Relationship Id="rId12" Type="http://schemas.openxmlformats.org/officeDocument/2006/relationships/hyperlink" Target="consultantplus://offline/ref=DEC72BB4DC1E15CF9D69A7BAC0FD8A206C649500D2FA459F57F441713477573C711E2C3F357813DEb8w6N" TargetMode="External" /><Relationship Id="rId13" Type="http://schemas.openxmlformats.org/officeDocument/2006/relationships/hyperlink" Target="consultantplus://offline/ref=DEC72BB4DC1E15CF9D69A7BAC0FD8A206C6E9208D1FA459F57F441713477573C711E2C3F357810DEb8w7N" TargetMode="External" /><Relationship Id="rId14" Type="http://schemas.openxmlformats.org/officeDocument/2006/relationships/hyperlink" Target="http://www.consultant.ru/document/cons_doc_LAW_349012/d08dbb6ef3956314fd36b1d54a9393598f057acf/" TargetMode="External" /><Relationship Id="rId15" Type="http://schemas.openxmlformats.org/officeDocument/2006/relationships/hyperlink" Target="http://www.consultant.ru/document/cons_doc_LAW_349012/00933a31260a2f952961558c8915b2304c0d37a5/" TargetMode="External" /><Relationship Id="rId16" Type="http://schemas.openxmlformats.org/officeDocument/2006/relationships/hyperlink" Target="http://www.consultant.ru/document/cons_doc_LAW_349012/30652b56dc31f25e043cecc891a1b6c6d342b564/" TargetMode="External" /><Relationship Id="rId17" Type="http://schemas.openxmlformats.org/officeDocument/2006/relationships/hyperlink" Target="http://www.consultant.ru/document/cons_doc_LAW_349012/2fdfa8559de67744dab415a31c1f987bc016016b/" TargetMode="External" /><Relationship Id="rId18" Type="http://schemas.openxmlformats.org/officeDocument/2006/relationships/hyperlink" Target="consultantplus://offline/ref=3D62D967BDC02A225690219E80F2D30519029590E6CF4FB96CC0946B8F8157FA60DF8CD60C0BC1513FA1DAEDDCE77FCB7EFBEA0D440Dz0V6I" TargetMode="External" /><Relationship Id="rId19" Type="http://schemas.openxmlformats.org/officeDocument/2006/relationships/hyperlink" Target="consultantplus://offline/ref=DEC72BB4DC1E15CF9D69A7BAC0FD8A206C649408DFFE459F57F441713477573C711E2C3D3D7Eb1w6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EC72BB4DC1E15CF9D69A7BAC0FD8A206C649408DFFE459F57F441713477573C711E2C3C377Db1w4N" TargetMode="External" /><Relationship Id="rId21" Type="http://schemas.openxmlformats.org/officeDocument/2006/relationships/hyperlink" Target="consultantplus://offline/ref=7E4C3DCA13F1EC3BC0AE89013953FD27CA775BE080EC111EB38B9D16D9432DF6C5FE41237B80C432ODuFL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7C17CDCACA1FA282251ACD2D910EA0EEA1A2897161A6E5889B5D2A98419BB78F24624E4257680BB4197684ECPDO3N" TargetMode="External" /><Relationship Id="rId6" Type="http://schemas.openxmlformats.org/officeDocument/2006/relationships/hyperlink" Target="consultantplus://offline/ref=79BA054E6A53112F0AE2009AF0E544F8B28151B4CF045BC7D59A1B319BA8B7B2E505C2E4E73BH6pCI" TargetMode="External" /><Relationship Id="rId7" Type="http://schemas.openxmlformats.org/officeDocument/2006/relationships/hyperlink" Target="consultantplus://offline/ref=79BA054E6A53112F0AE2009AF0E544F8B28153B1C1045BC7D59A1B319BA8B7B2E505C2E7E53E692CH4p5I" TargetMode="External" /><Relationship Id="rId8" Type="http://schemas.openxmlformats.org/officeDocument/2006/relationships/hyperlink" Target="consultantplus://offline/ref=79BA054E6A53112F0AE2009AF0E544F8B28151B4CF045BC7D59A1B319BA8B7B2E505C2E4E73BH6pDI" TargetMode="External" /><Relationship Id="rId9" Type="http://schemas.openxmlformats.org/officeDocument/2006/relationships/hyperlink" Target="consultantplus://offline/ref=79BA054E6A53112F0AE2009AF0E544F8B28153B1C1045BC7D59A1B319BA8B7B2E505C2E7E53E692BH4p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F31A-5865-4BF0-997A-03E08DAD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