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6226" w:rsidRPr="00302E53" w:rsidP="006C7DB1" w14:paraId="5ACD7AF2" w14:textId="77777777">
      <w:pPr>
        <w:ind w:firstLine="709"/>
        <w:jc w:val="center"/>
        <w:outlineLvl w:val="0"/>
        <w:rPr>
          <w:sz w:val="28"/>
          <w:szCs w:val="28"/>
        </w:rPr>
      </w:pPr>
    </w:p>
    <w:p w:rsidR="00F07517" w:rsidRPr="00302E53" w:rsidP="006C7DB1" w14:paraId="17F26DCF" w14:textId="2F8939A2">
      <w:pPr>
        <w:ind w:firstLine="709"/>
        <w:jc w:val="center"/>
        <w:outlineLvl w:val="0"/>
        <w:rPr>
          <w:sz w:val="28"/>
          <w:szCs w:val="28"/>
        </w:rPr>
      </w:pPr>
      <w:r w:rsidRPr="00302E53">
        <w:rPr>
          <w:sz w:val="28"/>
          <w:szCs w:val="28"/>
        </w:rPr>
        <w:t xml:space="preserve">                            </w:t>
      </w:r>
      <w:r w:rsidRPr="00302E53" w:rsidR="00533538">
        <w:rPr>
          <w:sz w:val="28"/>
          <w:szCs w:val="28"/>
        </w:rPr>
        <w:t xml:space="preserve">                         </w:t>
      </w:r>
      <w:r w:rsidRPr="00302E53" w:rsidR="00551659">
        <w:rPr>
          <w:sz w:val="28"/>
          <w:szCs w:val="28"/>
        </w:rPr>
        <w:t xml:space="preserve">   Дело № </w:t>
      </w:r>
      <w:r w:rsidRPr="00302E53" w:rsidR="00BB6B97">
        <w:rPr>
          <w:sz w:val="28"/>
          <w:szCs w:val="28"/>
        </w:rPr>
        <w:t>5-</w:t>
      </w:r>
      <w:r w:rsidR="000E6F30">
        <w:rPr>
          <w:sz w:val="28"/>
          <w:szCs w:val="28"/>
        </w:rPr>
        <w:t>0632</w:t>
      </w:r>
      <w:r w:rsidRPr="00302E53" w:rsidR="00BB6B97">
        <w:rPr>
          <w:sz w:val="28"/>
          <w:szCs w:val="28"/>
        </w:rPr>
        <w:t>/3/2024</w:t>
      </w:r>
    </w:p>
    <w:p w:rsidR="00F07517" w:rsidRPr="00302E53" w:rsidP="006C7DB1" w14:paraId="4A6B5426" w14:textId="7085705D">
      <w:pPr>
        <w:pStyle w:val="Title"/>
        <w:ind w:firstLine="709"/>
        <w:jc w:val="right"/>
        <w:rPr>
          <w:b w:val="0"/>
          <w:sz w:val="28"/>
          <w:szCs w:val="28"/>
        </w:rPr>
      </w:pPr>
      <w:r w:rsidRPr="00302E53">
        <w:rPr>
          <w:b w:val="0"/>
          <w:sz w:val="28"/>
          <w:szCs w:val="28"/>
        </w:rPr>
        <w:t>УИД</w:t>
      </w:r>
      <w:r w:rsidRPr="00302E53" w:rsidR="004B0C84">
        <w:rPr>
          <w:b w:val="0"/>
          <w:sz w:val="28"/>
          <w:szCs w:val="28"/>
        </w:rPr>
        <w:t xml:space="preserve"> </w:t>
      </w:r>
      <w:r w:rsidRPr="00302E53" w:rsidR="00D30661">
        <w:rPr>
          <w:b w:val="0"/>
          <w:sz w:val="28"/>
          <w:szCs w:val="28"/>
        </w:rPr>
        <w:t>26</w:t>
      </w:r>
      <w:r w:rsidRPr="00302E53">
        <w:rPr>
          <w:b w:val="0"/>
          <w:sz w:val="28"/>
          <w:szCs w:val="28"/>
          <w:lang w:val="en-US"/>
        </w:rPr>
        <w:t>MS</w:t>
      </w:r>
      <w:r w:rsidRPr="00302E53">
        <w:rPr>
          <w:b w:val="0"/>
          <w:sz w:val="28"/>
          <w:szCs w:val="28"/>
        </w:rPr>
        <w:t>0</w:t>
      </w:r>
      <w:r w:rsidRPr="00302E53" w:rsidR="00D30661">
        <w:rPr>
          <w:b w:val="0"/>
          <w:sz w:val="28"/>
          <w:szCs w:val="28"/>
        </w:rPr>
        <w:t>074</w:t>
      </w:r>
      <w:r w:rsidRPr="00302E53">
        <w:rPr>
          <w:b w:val="0"/>
          <w:sz w:val="28"/>
          <w:szCs w:val="28"/>
        </w:rPr>
        <w:t>-01-20</w:t>
      </w:r>
      <w:r w:rsidRPr="00302E53" w:rsidR="00551659">
        <w:rPr>
          <w:b w:val="0"/>
          <w:sz w:val="28"/>
          <w:szCs w:val="28"/>
        </w:rPr>
        <w:t>2</w:t>
      </w:r>
      <w:r w:rsidRPr="00302E53" w:rsidR="00BB6B97">
        <w:rPr>
          <w:b w:val="0"/>
          <w:sz w:val="28"/>
          <w:szCs w:val="28"/>
        </w:rPr>
        <w:t>4-</w:t>
      </w:r>
      <w:r w:rsidRPr="00302E53" w:rsidR="00B109F3">
        <w:rPr>
          <w:b w:val="0"/>
          <w:sz w:val="28"/>
          <w:szCs w:val="28"/>
        </w:rPr>
        <w:t>00</w:t>
      </w:r>
      <w:r w:rsidRPr="00302E53" w:rsidR="00D608DF">
        <w:rPr>
          <w:b w:val="0"/>
          <w:sz w:val="28"/>
          <w:szCs w:val="28"/>
        </w:rPr>
        <w:t>5</w:t>
      </w:r>
      <w:r w:rsidR="000E6F30">
        <w:rPr>
          <w:b w:val="0"/>
          <w:sz w:val="28"/>
          <w:szCs w:val="28"/>
        </w:rPr>
        <w:t>910-18</w:t>
      </w:r>
    </w:p>
    <w:p w:rsidR="00F07517" w:rsidRPr="00302E53" w:rsidP="006C7DB1" w14:paraId="12880741" w14:textId="77777777">
      <w:pPr>
        <w:pStyle w:val="Title"/>
        <w:ind w:firstLine="709"/>
        <w:rPr>
          <w:b w:val="0"/>
          <w:sz w:val="28"/>
          <w:szCs w:val="28"/>
        </w:rPr>
      </w:pPr>
    </w:p>
    <w:p w:rsidR="00F07517" w:rsidRPr="00302E53" w:rsidP="006C7DB1" w14:paraId="078B0D1A" w14:textId="7A4CF1F7">
      <w:pPr>
        <w:pStyle w:val="Title"/>
        <w:ind w:firstLine="709"/>
        <w:rPr>
          <w:b w:val="0"/>
          <w:sz w:val="28"/>
          <w:szCs w:val="28"/>
        </w:rPr>
      </w:pPr>
      <w:r w:rsidRPr="00302E53">
        <w:rPr>
          <w:b w:val="0"/>
          <w:sz w:val="28"/>
          <w:szCs w:val="28"/>
        </w:rPr>
        <w:t>ПОСТАНОВЛЕНИЕ</w:t>
      </w:r>
    </w:p>
    <w:p w:rsidR="005D2B96" w:rsidRPr="00302E53" w:rsidP="006C7DB1" w14:paraId="7C8252AB" w14:textId="08AE9A68">
      <w:pPr>
        <w:pStyle w:val="Title"/>
        <w:ind w:firstLine="709"/>
        <w:rPr>
          <w:b w:val="0"/>
          <w:sz w:val="28"/>
          <w:szCs w:val="28"/>
        </w:rPr>
      </w:pPr>
      <w:r w:rsidRPr="00302E53">
        <w:rPr>
          <w:b w:val="0"/>
          <w:sz w:val="28"/>
          <w:szCs w:val="28"/>
        </w:rPr>
        <w:t>п</w:t>
      </w:r>
      <w:r w:rsidRPr="00302E53" w:rsidR="00A22FAB">
        <w:rPr>
          <w:b w:val="0"/>
          <w:sz w:val="28"/>
          <w:szCs w:val="28"/>
        </w:rPr>
        <w:t>о делу об административном правонарушении</w:t>
      </w:r>
    </w:p>
    <w:p w:rsidR="005D2B96" w:rsidRPr="00302E53" w:rsidP="006C7DB1" w14:paraId="2EAA5B1D" w14:textId="77777777">
      <w:pPr>
        <w:pStyle w:val="Title"/>
        <w:ind w:firstLine="709"/>
        <w:rPr>
          <w:b w:val="0"/>
          <w:sz w:val="28"/>
          <w:szCs w:val="28"/>
        </w:rPr>
      </w:pPr>
    </w:p>
    <w:p w:rsidR="00F07517" w:rsidRPr="00302E53" w:rsidP="006C7DB1" w14:paraId="58763E13" w14:textId="40C160BB">
      <w:pPr>
        <w:pStyle w:val="Title"/>
        <w:jc w:val="left"/>
        <w:rPr>
          <w:b w:val="0"/>
          <w:sz w:val="28"/>
          <w:szCs w:val="28"/>
        </w:rPr>
      </w:pPr>
      <w:r>
        <w:rPr>
          <w:b w:val="0"/>
          <w:sz w:val="28"/>
          <w:szCs w:val="28"/>
        </w:rPr>
        <w:t>26</w:t>
      </w:r>
      <w:r w:rsidRPr="00302E53" w:rsidR="00A22FAB">
        <w:rPr>
          <w:b w:val="0"/>
          <w:sz w:val="28"/>
          <w:szCs w:val="28"/>
        </w:rPr>
        <w:t xml:space="preserve"> ноября   </w:t>
      </w:r>
      <w:r w:rsidRPr="00302E53" w:rsidR="00A22FAB">
        <w:rPr>
          <w:b w:val="0"/>
          <w:sz w:val="28"/>
          <w:szCs w:val="28"/>
        </w:rPr>
        <w:t>2024  года</w:t>
      </w:r>
      <w:r w:rsidRPr="00302E53" w:rsidR="00A22FAB">
        <w:rPr>
          <w:b w:val="0"/>
          <w:sz w:val="28"/>
          <w:szCs w:val="28"/>
        </w:rPr>
        <w:t xml:space="preserve">                                                 город минеральные воды</w:t>
      </w:r>
    </w:p>
    <w:p w:rsidR="00F07517" w:rsidRPr="00302E53" w:rsidP="006C7DB1" w14:paraId="4B38573D" w14:textId="77777777">
      <w:pPr>
        <w:ind w:firstLine="709"/>
        <w:rPr>
          <w:sz w:val="28"/>
          <w:szCs w:val="28"/>
        </w:rPr>
      </w:pPr>
    </w:p>
    <w:p w:rsidR="009E33CF" w:rsidRPr="00302E53" w:rsidP="006C7DB1" w14:paraId="4B778E0F" w14:textId="4754E6CB">
      <w:pPr>
        <w:ind w:firstLine="709"/>
        <w:jc w:val="both"/>
        <w:rPr>
          <w:sz w:val="28"/>
          <w:szCs w:val="28"/>
        </w:rPr>
      </w:pPr>
      <w:r w:rsidRPr="00302E53">
        <w:rPr>
          <w:sz w:val="28"/>
          <w:szCs w:val="28"/>
        </w:rPr>
        <w:t xml:space="preserve">Мировой судья судебного </w:t>
      </w:r>
      <w:r w:rsidRPr="00302E53">
        <w:rPr>
          <w:sz w:val="28"/>
          <w:szCs w:val="28"/>
        </w:rPr>
        <w:t>участка  №</w:t>
      </w:r>
      <w:r w:rsidRPr="00302E53">
        <w:rPr>
          <w:sz w:val="28"/>
          <w:szCs w:val="28"/>
        </w:rPr>
        <w:t xml:space="preserve"> 3   минераловодского района ставропольского края </w:t>
      </w:r>
      <w:r w:rsidRPr="00302E53" w:rsidR="00775917">
        <w:rPr>
          <w:sz w:val="28"/>
          <w:szCs w:val="28"/>
        </w:rPr>
        <w:t>Леонова В.А</w:t>
      </w:r>
      <w:r w:rsidRPr="00302E53">
        <w:rPr>
          <w:sz w:val="28"/>
          <w:szCs w:val="28"/>
        </w:rPr>
        <w:t xml:space="preserve">.,  </w:t>
      </w:r>
    </w:p>
    <w:p w:rsidR="00310870" w:rsidRPr="00302E53" w:rsidP="001F0593" w14:paraId="4F92A84B" w14:textId="236101B4">
      <w:pPr>
        <w:ind w:firstLine="709"/>
        <w:jc w:val="both"/>
        <w:rPr>
          <w:sz w:val="28"/>
          <w:szCs w:val="28"/>
        </w:rPr>
      </w:pPr>
      <w:r w:rsidRPr="00302E53">
        <w:rPr>
          <w:sz w:val="28"/>
          <w:szCs w:val="28"/>
        </w:rPr>
        <w:t>р</w:t>
      </w:r>
      <w:r w:rsidRPr="00302E53" w:rsidR="00A22FAB">
        <w:rPr>
          <w:sz w:val="28"/>
          <w:szCs w:val="28"/>
        </w:rPr>
        <w:t xml:space="preserve">ассмотрев в помещении судебного участка дело об административном правонарушении, предусмотренном статьей 19.7 кодекса российской федерации об административных правонарушениях, в отношении </w:t>
      </w:r>
    </w:p>
    <w:p w:rsidR="00D608DF" w:rsidP="00775917" w14:paraId="147A540E" w14:textId="0D1E5D3B">
      <w:pPr>
        <w:ind w:firstLine="709"/>
        <w:jc w:val="both"/>
        <w:rPr>
          <w:sz w:val="28"/>
          <w:szCs w:val="28"/>
        </w:rPr>
      </w:pPr>
      <w:r w:rsidRPr="00302E53">
        <w:rPr>
          <w:sz w:val="28"/>
          <w:szCs w:val="28"/>
        </w:rPr>
        <w:t xml:space="preserve">юридического </w:t>
      </w:r>
      <w:r w:rsidRPr="00302E53" w:rsidR="000A70D0">
        <w:rPr>
          <w:sz w:val="28"/>
          <w:szCs w:val="28"/>
        </w:rPr>
        <w:t xml:space="preserve"> лица</w:t>
      </w:r>
      <w:r w:rsidRPr="00302E53" w:rsidR="000A70D0">
        <w:rPr>
          <w:sz w:val="28"/>
          <w:szCs w:val="28"/>
        </w:rPr>
        <w:t xml:space="preserve">  -   </w:t>
      </w:r>
      <w:r w:rsidRPr="00302E53">
        <w:rPr>
          <w:sz w:val="28"/>
          <w:szCs w:val="28"/>
        </w:rPr>
        <w:t xml:space="preserve">ООО </w:t>
      </w:r>
      <w:r w:rsidRPr="0040345E" w:rsidR="0040345E">
        <w:rPr>
          <w:sz w:val="28"/>
          <w:szCs w:val="28"/>
        </w:rPr>
        <w:t>«РУСАГРОЭКСПОРТ»</w:t>
      </w:r>
      <w:r w:rsidR="0040345E">
        <w:rPr>
          <w:sz w:val="28"/>
          <w:szCs w:val="28"/>
        </w:rPr>
        <w:t xml:space="preserve">, </w:t>
      </w:r>
      <w:r w:rsidRPr="00302E53">
        <w:rPr>
          <w:sz w:val="28"/>
          <w:szCs w:val="28"/>
        </w:rPr>
        <w:t xml:space="preserve">ОГРН: </w:t>
      </w:r>
      <w:r w:rsidR="00FF3E0D">
        <w:rPr>
          <w:sz w:val="28"/>
          <w:szCs w:val="28"/>
        </w:rPr>
        <w:t>-</w:t>
      </w:r>
      <w:r w:rsidRPr="00302E53">
        <w:rPr>
          <w:sz w:val="28"/>
          <w:szCs w:val="28"/>
        </w:rPr>
        <w:t xml:space="preserve">, ИНН: </w:t>
      </w:r>
      <w:r w:rsidR="00FF3E0D">
        <w:rPr>
          <w:sz w:val="28"/>
          <w:szCs w:val="28"/>
        </w:rPr>
        <w:t>-</w:t>
      </w:r>
      <w:r w:rsidRPr="00302E53">
        <w:rPr>
          <w:sz w:val="28"/>
          <w:szCs w:val="28"/>
        </w:rPr>
        <w:t xml:space="preserve">, КПП: </w:t>
      </w:r>
      <w:r w:rsidR="00FF3E0D">
        <w:rPr>
          <w:sz w:val="28"/>
          <w:szCs w:val="28"/>
        </w:rPr>
        <w:t>-</w:t>
      </w:r>
      <w:r w:rsidRPr="00302E53">
        <w:rPr>
          <w:sz w:val="28"/>
          <w:szCs w:val="28"/>
        </w:rPr>
        <w:t xml:space="preserve">, дата регистрации </w:t>
      </w:r>
      <w:r w:rsidR="0040345E">
        <w:rPr>
          <w:sz w:val="28"/>
          <w:szCs w:val="28"/>
        </w:rPr>
        <w:t>16.06.2006</w:t>
      </w:r>
      <w:r w:rsidRPr="00302E53">
        <w:rPr>
          <w:sz w:val="28"/>
          <w:szCs w:val="28"/>
        </w:rPr>
        <w:t xml:space="preserve"> г.,   юридический адрес: </w:t>
      </w:r>
      <w:r w:rsidRPr="0040345E" w:rsidR="0040345E">
        <w:rPr>
          <w:sz w:val="28"/>
          <w:szCs w:val="28"/>
        </w:rPr>
        <w:t>355035, Ставропольский край, г. Ставрополь, ул. Советская, д. 5, пом. 8</w:t>
      </w:r>
      <w:r w:rsidR="0040345E">
        <w:rPr>
          <w:sz w:val="28"/>
          <w:szCs w:val="28"/>
        </w:rPr>
        <w:t>,</w:t>
      </w:r>
    </w:p>
    <w:p w:rsidR="0040345E" w:rsidRPr="00302E53" w:rsidP="00775917" w14:paraId="5DD86EFE" w14:textId="77777777">
      <w:pPr>
        <w:ind w:firstLine="709"/>
        <w:jc w:val="both"/>
        <w:rPr>
          <w:sz w:val="28"/>
          <w:szCs w:val="28"/>
        </w:rPr>
      </w:pPr>
    </w:p>
    <w:p w:rsidR="001E1DB4" w:rsidRPr="00302E53" w:rsidP="001E1DB4" w14:paraId="78857AFE" w14:textId="4F3308F0">
      <w:pPr>
        <w:ind w:firstLine="709"/>
        <w:jc w:val="center"/>
        <w:rPr>
          <w:sz w:val="28"/>
          <w:szCs w:val="28"/>
        </w:rPr>
      </w:pPr>
      <w:r w:rsidRPr="00302E53">
        <w:rPr>
          <w:sz w:val="28"/>
          <w:szCs w:val="28"/>
        </w:rPr>
        <w:t>у</w:t>
      </w:r>
      <w:r w:rsidRPr="00302E53" w:rsidR="00A22FAB">
        <w:rPr>
          <w:sz w:val="28"/>
          <w:szCs w:val="28"/>
        </w:rPr>
        <w:t>становил:</w:t>
      </w:r>
    </w:p>
    <w:p w:rsidR="00F62D12" w:rsidRPr="00302E53" w:rsidP="00775917" w14:paraId="4DABC380" w14:textId="77777777">
      <w:pPr>
        <w:pStyle w:val="ac"/>
        <w:jc w:val="both"/>
        <w:rPr>
          <w:rFonts w:ascii="Times New Roman" w:eastAsia="Times New Roman" w:hAnsi="Times New Roman" w:cs="Times New Roman"/>
          <w:b w:val="0"/>
          <w:bCs w:val="0"/>
          <w:sz w:val="28"/>
          <w:szCs w:val="28"/>
          <w:lang w:eastAsia="ru-RU" w:bidi="ru-RU"/>
        </w:rPr>
      </w:pPr>
    </w:p>
    <w:p w:rsidR="00B70311" w:rsidRPr="00302E53" w:rsidP="00981677" w14:paraId="0E5EB4C8" w14:textId="1E74A31B">
      <w:pPr>
        <w:pStyle w:val="ac"/>
        <w:ind w:firstLine="540"/>
        <w:jc w:val="both"/>
        <w:rPr>
          <w:rFonts w:ascii="Times New Roman" w:eastAsia="Times New Roman" w:hAnsi="Times New Roman" w:cs="Times New Roman"/>
          <w:b w:val="0"/>
          <w:bCs w:val="0"/>
          <w:sz w:val="28"/>
          <w:szCs w:val="28"/>
          <w:lang w:eastAsia="ru-RU" w:bidi="ru-RU"/>
        </w:rPr>
      </w:pPr>
      <w:r>
        <w:rPr>
          <w:rFonts w:ascii="Times New Roman" w:eastAsia="Times New Roman" w:hAnsi="Times New Roman" w:cs="Times New Roman"/>
          <w:b w:val="0"/>
          <w:bCs w:val="0"/>
          <w:sz w:val="28"/>
          <w:szCs w:val="28"/>
          <w:lang w:eastAsia="ru-RU" w:bidi="ru-RU"/>
        </w:rPr>
        <w:t>25</w:t>
      </w:r>
      <w:r w:rsidRPr="00302E53" w:rsidR="00A22FAB">
        <w:rPr>
          <w:rFonts w:ascii="Times New Roman" w:eastAsia="Times New Roman" w:hAnsi="Times New Roman" w:cs="Times New Roman"/>
          <w:b w:val="0"/>
          <w:bCs w:val="0"/>
          <w:sz w:val="28"/>
          <w:szCs w:val="28"/>
          <w:lang w:eastAsia="ru-RU" w:bidi="ru-RU"/>
        </w:rPr>
        <w:t xml:space="preserve">.09.2024 г. </w:t>
      </w:r>
      <w:r w:rsidRPr="00302E53" w:rsidR="00981677">
        <w:rPr>
          <w:rFonts w:ascii="Times New Roman" w:eastAsia="Times New Roman" w:hAnsi="Times New Roman" w:cs="Times New Roman"/>
          <w:b w:val="0"/>
          <w:bCs w:val="0"/>
          <w:sz w:val="28"/>
          <w:szCs w:val="28"/>
          <w:lang w:eastAsia="ru-RU" w:bidi="ru-RU"/>
        </w:rPr>
        <w:t xml:space="preserve">в </w:t>
      </w:r>
      <w:r>
        <w:rPr>
          <w:rFonts w:ascii="Times New Roman" w:eastAsia="Times New Roman" w:hAnsi="Times New Roman" w:cs="Times New Roman"/>
          <w:b w:val="0"/>
          <w:bCs w:val="0"/>
          <w:sz w:val="28"/>
          <w:szCs w:val="28"/>
          <w:lang w:eastAsia="ru-RU" w:bidi="ru-RU"/>
        </w:rPr>
        <w:t>12</w:t>
      </w:r>
      <w:r w:rsidRPr="00302E53" w:rsidR="00981677">
        <w:rPr>
          <w:rFonts w:ascii="Times New Roman" w:eastAsia="Times New Roman" w:hAnsi="Times New Roman" w:cs="Times New Roman"/>
          <w:b w:val="0"/>
          <w:bCs w:val="0"/>
          <w:sz w:val="28"/>
          <w:szCs w:val="28"/>
          <w:lang w:eastAsia="ru-RU" w:bidi="ru-RU"/>
        </w:rPr>
        <w:t xml:space="preserve"> час. </w:t>
      </w:r>
      <w:r>
        <w:rPr>
          <w:rFonts w:ascii="Times New Roman" w:eastAsia="Times New Roman" w:hAnsi="Times New Roman" w:cs="Times New Roman"/>
          <w:b w:val="0"/>
          <w:bCs w:val="0"/>
          <w:sz w:val="28"/>
          <w:szCs w:val="28"/>
          <w:lang w:eastAsia="ru-RU" w:bidi="ru-RU"/>
        </w:rPr>
        <w:t>18</w:t>
      </w:r>
      <w:r w:rsidRPr="00302E53" w:rsidR="00981677">
        <w:rPr>
          <w:rFonts w:ascii="Times New Roman" w:eastAsia="Times New Roman" w:hAnsi="Times New Roman" w:cs="Times New Roman"/>
          <w:b w:val="0"/>
          <w:bCs w:val="0"/>
          <w:sz w:val="28"/>
          <w:szCs w:val="28"/>
          <w:lang w:eastAsia="ru-RU" w:bidi="ru-RU"/>
        </w:rPr>
        <w:t xml:space="preserve"> мин. ООО «</w:t>
      </w:r>
      <w:r w:rsidRPr="004B6FBF">
        <w:rPr>
          <w:rFonts w:ascii="Times New Roman" w:eastAsia="Times New Roman" w:hAnsi="Times New Roman" w:cs="Times New Roman"/>
          <w:b w:val="0"/>
          <w:bCs w:val="0"/>
          <w:sz w:val="28"/>
          <w:szCs w:val="28"/>
          <w:lang w:eastAsia="ru-RU" w:bidi="ru-RU"/>
        </w:rPr>
        <w:t>РУСАГРОЭКСПОРТ</w:t>
      </w:r>
      <w:r w:rsidRPr="00302E53" w:rsidR="00981677">
        <w:rPr>
          <w:rFonts w:ascii="Times New Roman" w:eastAsia="Times New Roman" w:hAnsi="Times New Roman" w:cs="Times New Roman"/>
          <w:b w:val="0"/>
          <w:bCs w:val="0"/>
          <w:sz w:val="28"/>
          <w:szCs w:val="28"/>
          <w:lang w:eastAsia="ru-RU" w:bidi="ru-RU"/>
        </w:rPr>
        <w:t xml:space="preserve">» </w:t>
      </w:r>
      <w:r w:rsidRPr="00302E53" w:rsidR="00A22FAB">
        <w:rPr>
          <w:rFonts w:ascii="Times New Roman" w:eastAsia="Times New Roman" w:hAnsi="Times New Roman" w:cs="Times New Roman"/>
          <w:b w:val="0"/>
          <w:bCs w:val="0"/>
          <w:sz w:val="28"/>
          <w:szCs w:val="28"/>
          <w:lang w:eastAsia="ru-RU" w:bidi="ru-RU"/>
        </w:rPr>
        <w:t xml:space="preserve">на </w:t>
      </w:r>
      <w:r w:rsidRPr="00302E53" w:rsidR="00662091">
        <w:rPr>
          <w:rFonts w:ascii="Times New Roman" w:eastAsia="Times New Roman" w:hAnsi="Times New Roman" w:cs="Times New Roman"/>
          <w:b w:val="0"/>
          <w:bCs w:val="0"/>
          <w:sz w:val="28"/>
          <w:szCs w:val="28"/>
          <w:lang w:eastAsia="ru-RU" w:bidi="ru-RU"/>
        </w:rPr>
        <w:t>С</w:t>
      </w:r>
      <w:r w:rsidRPr="00302E53" w:rsidR="00A22FAB">
        <w:rPr>
          <w:rFonts w:ascii="Times New Roman" w:eastAsia="Times New Roman" w:hAnsi="Times New Roman" w:cs="Times New Roman"/>
          <w:b w:val="0"/>
          <w:bCs w:val="0"/>
          <w:sz w:val="28"/>
          <w:szCs w:val="28"/>
          <w:lang w:eastAsia="ru-RU" w:bidi="ru-RU"/>
        </w:rPr>
        <w:t>еверо-</w:t>
      </w:r>
      <w:r w:rsidRPr="00302E53" w:rsidR="00662091">
        <w:rPr>
          <w:rFonts w:ascii="Times New Roman" w:eastAsia="Times New Roman" w:hAnsi="Times New Roman" w:cs="Times New Roman"/>
          <w:b w:val="0"/>
          <w:bCs w:val="0"/>
          <w:sz w:val="28"/>
          <w:szCs w:val="28"/>
          <w:lang w:eastAsia="ru-RU" w:bidi="ru-RU"/>
        </w:rPr>
        <w:t>К</w:t>
      </w:r>
      <w:r w:rsidRPr="00302E53" w:rsidR="00A22FAB">
        <w:rPr>
          <w:rFonts w:ascii="Times New Roman" w:eastAsia="Times New Roman" w:hAnsi="Times New Roman" w:cs="Times New Roman"/>
          <w:b w:val="0"/>
          <w:bCs w:val="0"/>
          <w:sz w:val="28"/>
          <w:szCs w:val="28"/>
          <w:lang w:eastAsia="ru-RU" w:bidi="ru-RU"/>
        </w:rPr>
        <w:t xml:space="preserve">авказский таможенный пост (центр электронного декларирования) была подана электронная декларация на товары </w:t>
      </w:r>
      <w:r w:rsidRPr="00302E53" w:rsidR="00981677">
        <w:rPr>
          <w:rFonts w:ascii="Times New Roman" w:eastAsia="Times New Roman" w:hAnsi="Times New Roman" w:cs="Times New Roman"/>
          <w:b w:val="0"/>
          <w:bCs w:val="0"/>
          <w:sz w:val="28"/>
          <w:szCs w:val="28"/>
          <w:lang w:eastAsia="ru-RU" w:bidi="ru-RU"/>
        </w:rPr>
        <w:t xml:space="preserve">№ </w:t>
      </w:r>
      <w:r w:rsidRPr="004B6FBF">
        <w:rPr>
          <w:rFonts w:ascii="Times New Roman" w:eastAsia="Times New Roman" w:hAnsi="Times New Roman" w:cs="Times New Roman"/>
          <w:b w:val="0"/>
          <w:bCs w:val="0"/>
          <w:sz w:val="28"/>
          <w:szCs w:val="28"/>
          <w:lang w:eastAsia="ru-RU" w:bidi="ru-RU"/>
        </w:rPr>
        <w:t xml:space="preserve">10805010/250924/5016129 </w:t>
      </w:r>
      <w:r w:rsidRPr="00302E53" w:rsidR="00981677">
        <w:rPr>
          <w:rFonts w:ascii="Times New Roman" w:eastAsia="Times New Roman" w:hAnsi="Times New Roman" w:cs="Times New Roman"/>
          <w:b w:val="0"/>
          <w:bCs w:val="0"/>
          <w:sz w:val="28"/>
          <w:szCs w:val="28"/>
          <w:lang w:eastAsia="ru-RU" w:bidi="ru-RU"/>
        </w:rPr>
        <w:t>с целью помещения под таможенную процедуру «</w:t>
      </w:r>
      <w:r>
        <w:rPr>
          <w:rFonts w:ascii="Times New Roman" w:eastAsia="Times New Roman" w:hAnsi="Times New Roman" w:cs="Times New Roman"/>
          <w:b w:val="0"/>
          <w:bCs w:val="0"/>
          <w:sz w:val="28"/>
          <w:szCs w:val="28"/>
          <w:lang w:eastAsia="ru-RU" w:bidi="ru-RU"/>
        </w:rPr>
        <w:t>экспорт</w:t>
      </w:r>
      <w:r w:rsidRPr="00302E53" w:rsidR="00981677">
        <w:rPr>
          <w:rFonts w:ascii="Times New Roman" w:eastAsia="Times New Roman" w:hAnsi="Times New Roman" w:cs="Times New Roman"/>
          <w:b w:val="0"/>
          <w:bCs w:val="0"/>
          <w:sz w:val="28"/>
          <w:szCs w:val="28"/>
          <w:lang w:eastAsia="ru-RU" w:bidi="ru-RU"/>
        </w:rPr>
        <w:t xml:space="preserve">» </w:t>
      </w:r>
      <w:r w:rsidRPr="00302E53" w:rsidR="00A22FAB">
        <w:rPr>
          <w:rFonts w:ascii="Times New Roman" w:eastAsia="Times New Roman" w:hAnsi="Times New Roman" w:cs="Times New Roman"/>
          <w:b w:val="0"/>
          <w:bCs w:val="0"/>
          <w:sz w:val="28"/>
          <w:szCs w:val="28"/>
          <w:lang w:eastAsia="ru-RU" w:bidi="ru-RU"/>
        </w:rPr>
        <w:t xml:space="preserve">в искаженном виде в соответствии с валютным законодательством государств-членов </w:t>
      </w:r>
      <w:r w:rsidRPr="00302E53" w:rsidR="00662091">
        <w:rPr>
          <w:rFonts w:ascii="Times New Roman" w:eastAsia="Times New Roman" w:hAnsi="Times New Roman" w:cs="Times New Roman"/>
          <w:b w:val="0"/>
          <w:bCs w:val="0"/>
          <w:sz w:val="28"/>
          <w:szCs w:val="28"/>
          <w:lang w:eastAsia="ru-RU" w:bidi="ru-RU"/>
        </w:rPr>
        <w:t>С</w:t>
      </w:r>
      <w:r w:rsidRPr="00302E53" w:rsidR="00A22FAB">
        <w:rPr>
          <w:rFonts w:ascii="Times New Roman" w:eastAsia="Times New Roman" w:hAnsi="Times New Roman" w:cs="Times New Roman"/>
          <w:b w:val="0"/>
          <w:bCs w:val="0"/>
          <w:sz w:val="28"/>
          <w:szCs w:val="28"/>
          <w:lang w:eastAsia="ru-RU" w:bidi="ru-RU"/>
        </w:rPr>
        <w:t>оюза.</w:t>
      </w:r>
    </w:p>
    <w:p w:rsidR="002D272D" w:rsidRPr="00302E53" w:rsidP="002D272D" w14:paraId="53AC25C6" w14:textId="42781A05">
      <w:pPr>
        <w:pStyle w:val="ac"/>
        <w:ind w:firstLine="540"/>
        <w:jc w:val="both"/>
        <w:rPr>
          <w:rFonts w:ascii="Times New Roman" w:eastAsia="Times New Roman" w:hAnsi="Times New Roman" w:cs="Times New Roman"/>
          <w:b w:val="0"/>
          <w:bCs w:val="0"/>
          <w:sz w:val="28"/>
          <w:szCs w:val="28"/>
          <w:lang w:eastAsia="ru-RU" w:bidi="ru-RU"/>
        </w:rPr>
      </w:pPr>
      <w:r w:rsidRPr="00302E53">
        <w:rPr>
          <w:rFonts w:ascii="Times New Roman" w:eastAsia="Times New Roman" w:hAnsi="Times New Roman" w:cs="Times New Roman"/>
          <w:b w:val="0"/>
          <w:bCs w:val="0"/>
          <w:sz w:val="28"/>
          <w:szCs w:val="28"/>
          <w:lang w:eastAsia="ru-RU" w:bidi="ru-RU"/>
        </w:rPr>
        <w:t xml:space="preserve">Обстоятельств, исключающих производство по делу об административном правонарушении, предусмотренных ст. 24.5 </w:t>
      </w:r>
      <w:r w:rsidRPr="00302E53" w:rsidR="00662091">
        <w:rPr>
          <w:rFonts w:ascii="Times New Roman" w:eastAsia="Times New Roman" w:hAnsi="Times New Roman" w:cs="Times New Roman"/>
          <w:b w:val="0"/>
          <w:bCs w:val="0"/>
          <w:sz w:val="28"/>
          <w:szCs w:val="28"/>
          <w:lang w:eastAsia="ru-RU" w:bidi="ru-RU"/>
        </w:rPr>
        <w:t>КоАП РФ</w:t>
      </w:r>
      <w:r w:rsidRPr="00302E53">
        <w:rPr>
          <w:rFonts w:ascii="Times New Roman" w:eastAsia="Times New Roman" w:hAnsi="Times New Roman" w:cs="Times New Roman"/>
          <w:b w:val="0"/>
          <w:bCs w:val="0"/>
          <w:sz w:val="28"/>
          <w:szCs w:val="28"/>
          <w:lang w:eastAsia="ru-RU" w:bidi="ru-RU"/>
        </w:rPr>
        <w:t>, не установлено.</w:t>
      </w:r>
    </w:p>
    <w:p w:rsidR="00447A29" w:rsidRPr="00302E53" w:rsidP="004922F1" w14:paraId="1BD647A4" w14:textId="5A829835">
      <w:pPr>
        <w:autoSpaceDE w:val="0"/>
        <w:autoSpaceDN w:val="0"/>
        <w:adjustRightInd w:val="0"/>
        <w:ind w:firstLine="540"/>
        <w:jc w:val="both"/>
        <w:rPr>
          <w:sz w:val="28"/>
          <w:szCs w:val="28"/>
        </w:rPr>
      </w:pPr>
      <w:r w:rsidRPr="00302E53">
        <w:rPr>
          <w:sz w:val="28"/>
          <w:szCs w:val="28"/>
        </w:rPr>
        <w:t xml:space="preserve">В судебное </w:t>
      </w:r>
      <w:r w:rsidRPr="00302E53">
        <w:rPr>
          <w:sz w:val="28"/>
          <w:szCs w:val="28"/>
        </w:rPr>
        <w:t xml:space="preserve">заседание  </w:t>
      </w:r>
      <w:r w:rsidRPr="00302E53" w:rsidR="004922F1">
        <w:rPr>
          <w:sz w:val="28"/>
          <w:szCs w:val="28"/>
        </w:rPr>
        <w:t>представитель</w:t>
      </w:r>
      <w:r w:rsidRPr="00302E53" w:rsidR="004922F1">
        <w:rPr>
          <w:sz w:val="28"/>
          <w:szCs w:val="28"/>
        </w:rPr>
        <w:t xml:space="preserve"> юридического лица – генеральный директор </w:t>
      </w:r>
      <w:r w:rsidRPr="00302E53">
        <w:rPr>
          <w:sz w:val="28"/>
          <w:szCs w:val="28"/>
        </w:rPr>
        <w:t xml:space="preserve"> </w:t>
      </w:r>
      <w:r w:rsidRPr="00302E53" w:rsidR="004922F1">
        <w:rPr>
          <w:sz w:val="28"/>
          <w:szCs w:val="28"/>
        </w:rPr>
        <w:t>ООО «</w:t>
      </w:r>
      <w:r w:rsidRPr="004B6FBF" w:rsidR="004B6FBF">
        <w:rPr>
          <w:sz w:val="28"/>
          <w:szCs w:val="28"/>
        </w:rPr>
        <w:t>10805010/250924/5016129</w:t>
      </w:r>
      <w:r w:rsidRPr="00302E53" w:rsidR="004922F1">
        <w:rPr>
          <w:sz w:val="28"/>
          <w:szCs w:val="28"/>
        </w:rPr>
        <w:t xml:space="preserve">» </w:t>
      </w:r>
      <w:r w:rsidR="00FF3E0D">
        <w:rPr>
          <w:sz w:val="28"/>
          <w:szCs w:val="28"/>
        </w:rPr>
        <w:t>-</w:t>
      </w:r>
      <w:r w:rsidR="004B6FBF">
        <w:rPr>
          <w:sz w:val="28"/>
          <w:szCs w:val="28"/>
        </w:rPr>
        <w:t xml:space="preserve"> М</w:t>
      </w:r>
      <w:r w:rsidR="00FF3E0D">
        <w:rPr>
          <w:sz w:val="28"/>
          <w:szCs w:val="28"/>
        </w:rPr>
        <w:t>.</w:t>
      </w:r>
      <w:r w:rsidRPr="00302E53" w:rsidR="004922F1">
        <w:rPr>
          <w:sz w:val="28"/>
          <w:szCs w:val="28"/>
        </w:rPr>
        <w:t>,</w:t>
      </w:r>
      <w:r w:rsidRPr="00302E53">
        <w:rPr>
          <w:sz w:val="28"/>
          <w:szCs w:val="28"/>
        </w:rPr>
        <w:t xml:space="preserve">  будучи извещенным о дате, </w:t>
      </w:r>
      <w:r w:rsidRPr="00302E53" w:rsidR="004922F1">
        <w:rPr>
          <w:sz w:val="28"/>
          <w:szCs w:val="28"/>
        </w:rPr>
        <w:t xml:space="preserve">  времени и месте рассмотрения дела надлежащим образом не явился,  сведений об уважительности причин своей неявки суду не представил, об отложении дела не просил, извещение  возвращено  в адрес суда за истечением срока хранения. По месту нахождения юридического лица</w:t>
      </w:r>
      <w:r w:rsidRPr="00302E53" w:rsidR="00C061EA">
        <w:rPr>
          <w:sz w:val="28"/>
          <w:szCs w:val="28"/>
        </w:rPr>
        <w:t>,</w:t>
      </w:r>
      <w:r w:rsidRPr="00302E53" w:rsidR="004922F1">
        <w:rPr>
          <w:sz w:val="28"/>
          <w:szCs w:val="28"/>
        </w:rPr>
        <w:t xml:space="preserve"> </w:t>
      </w:r>
      <w:r w:rsidRPr="004B6FBF" w:rsidR="004B6FBF">
        <w:rPr>
          <w:sz w:val="28"/>
          <w:szCs w:val="28"/>
        </w:rPr>
        <w:t>извещени</w:t>
      </w:r>
      <w:r w:rsidR="004B6FBF">
        <w:rPr>
          <w:sz w:val="28"/>
          <w:szCs w:val="28"/>
        </w:rPr>
        <w:t xml:space="preserve">е также </w:t>
      </w:r>
      <w:r w:rsidR="004B6FBF">
        <w:rPr>
          <w:sz w:val="28"/>
          <w:szCs w:val="28"/>
        </w:rPr>
        <w:t xml:space="preserve">возвращено  </w:t>
      </w:r>
      <w:r w:rsidRPr="004B6FBF" w:rsidR="004B6FBF">
        <w:rPr>
          <w:sz w:val="28"/>
          <w:szCs w:val="28"/>
        </w:rPr>
        <w:t>в</w:t>
      </w:r>
      <w:r w:rsidRPr="004B6FBF" w:rsidR="004B6FBF">
        <w:rPr>
          <w:sz w:val="28"/>
          <w:szCs w:val="28"/>
        </w:rPr>
        <w:t xml:space="preserve"> адрес суда за истечением срока хранения. </w:t>
      </w:r>
      <w:r w:rsidRPr="00302E53">
        <w:rPr>
          <w:sz w:val="28"/>
          <w:szCs w:val="28"/>
        </w:rPr>
        <w:t xml:space="preserve">Кроме того, ходатайств об отложении рассмотрения административного </w:t>
      </w:r>
      <w:r w:rsidRPr="00302E53">
        <w:rPr>
          <w:sz w:val="28"/>
          <w:szCs w:val="28"/>
        </w:rPr>
        <w:t>дела  от</w:t>
      </w:r>
      <w:r w:rsidRPr="00302E53">
        <w:rPr>
          <w:sz w:val="28"/>
          <w:szCs w:val="28"/>
        </w:rPr>
        <w:t xml:space="preserve"> </w:t>
      </w:r>
      <w:r w:rsidRPr="00302E53" w:rsidR="004922F1">
        <w:rPr>
          <w:sz w:val="28"/>
          <w:szCs w:val="28"/>
        </w:rPr>
        <w:t>представител</w:t>
      </w:r>
      <w:r w:rsidR="004B6FBF">
        <w:rPr>
          <w:sz w:val="28"/>
          <w:szCs w:val="28"/>
        </w:rPr>
        <w:t>я</w:t>
      </w:r>
      <w:r w:rsidRPr="00302E53" w:rsidR="004922F1">
        <w:rPr>
          <w:sz w:val="28"/>
          <w:szCs w:val="28"/>
        </w:rPr>
        <w:t xml:space="preserve"> ООО «</w:t>
      </w:r>
      <w:r w:rsidRPr="004B6FBF" w:rsidR="004B6FBF">
        <w:rPr>
          <w:sz w:val="28"/>
          <w:szCs w:val="28"/>
        </w:rPr>
        <w:t>РУСАГРОЭКСПОРТ</w:t>
      </w:r>
      <w:r w:rsidRPr="00302E53" w:rsidR="004922F1">
        <w:rPr>
          <w:sz w:val="28"/>
          <w:szCs w:val="28"/>
        </w:rPr>
        <w:t xml:space="preserve">»  </w:t>
      </w:r>
      <w:r w:rsidRPr="00302E53">
        <w:rPr>
          <w:sz w:val="28"/>
          <w:szCs w:val="28"/>
        </w:rPr>
        <w:t xml:space="preserve">не поступало. </w:t>
      </w:r>
    </w:p>
    <w:p w:rsidR="005E1009" w:rsidRPr="00302E53" w:rsidP="005E1009" w14:paraId="2FA1CAD8" w14:textId="4E1F8B92">
      <w:pPr>
        <w:autoSpaceDE w:val="0"/>
        <w:autoSpaceDN w:val="0"/>
        <w:adjustRightInd w:val="0"/>
        <w:ind w:firstLine="540"/>
        <w:jc w:val="both"/>
        <w:rPr>
          <w:sz w:val="28"/>
          <w:szCs w:val="28"/>
        </w:rPr>
      </w:pPr>
      <w:r w:rsidRPr="00302E53">
        <w:rPr>
          <w:sz w:val="28"/>
          <w:szCs w:val="28"/>
        </w:rPr>
        <w:t>В силу ч.2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в случаях, если имеются данные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E1009" w:rsidRPr="00302E53" w:rsidP="005E1009" w14:paraId="6CEF7B0F" w14:textId="77777777">
      <w:pPr>
        <w:ind w:firstLine="540"/>
        <w:jc w:val="both"/>
        <w:rPr>
          <w:b/>
          <w:sz w:val="28"/>
          <w:szCs w:val="28"/>
        </w:rPr>
      </w:pPr>
      <w:r w:rsidRPr="00302E53">
        <w:rPr>
          <w:sz w:val="28"/>
          <w:szCs w:val="28"/>
        </w:rPr>
        <w:t xml:space="preserve">Согласно п. 6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w:t>
      </w:r>
      <w:r w:rsidRPr="00302E53">
        <w:rPr>
          <w:sz w:val="28"/>
          <w:szCs w:val="28"/>
        </w:rPr>
        <w:t>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5E1009" w:rsidRPr="00302E53" w:rsidP="005E1009" w14:paraId="3A50F04D" w14:textId="77777777">
      <w:pPr>
        <w:ind w:firstLine="540"/>
        <w:jc w:val="both"/>
        <w:rPr>
          <w:b/>
          <w:sz w:val="28"/>
          <w:szCs w:val="28"/>
        </w:rPr>
      </w:pPr>
      <w:r w:rsidRPr="00302E53">
        <w:rPr>
          <w:sz w:val="28"/>
          <w:szCs w:val="28"/>
        </w:rPr>
        <w:t>Суд признает неявку правонарушителя неуважительной и считает возможным рассмотреть административное дело по существу, поскольку неявка правонарушителя, в судебное заседание не препятствует всестороннему, полному, объективному, выяснению обстоятельств дела, и разрешению его в соответствии с законом.</w:t>
      </w:r>
    </w:p>
    <w:p w:rsidR="00447A29" w:rsidRPr="00302E53" w:rsidP="007B442D" w14:paraId="0DBCB772" w14:textId="2FE32423">
      <w:pPr>
        <w:autoSpaceDE w:val="0"/>
        <w:autoSpaceDN w:val="0"/>
        <w:adjustRightInd w:val="0"/>
        <w:ind w:firstLine="540"/>
        <w:jc w:val="both"/>
        <w:rPr>
          <w:sz w:val="28"/>
          <w:szCs w:val="28"/>
        </w:rPr>
      </w:pPr>
      <w:r w:rsidRPr="00302E53">
        <w:rPr>
          <w:sz w:val="28"/>
          <w:szCs w:val="28"/>
        </w:rPr>
        <w:t>Исследовав материалы дела, мировой судья приходит к следующим выводам.</w:t>
      </w:r>
    </w:p>
    <w:p w:rsidR="00AD3223" w:rsidRPr="00302E53" w:rsidP="00AD3223" w14:paraId="3B76B785" w14:textId="297C884A">
      <w:pPr>
        <w:ind w:firstLine="540"/>
        <w:jc w:val="both"/>
        <w:rPr>
          <w:b/>
          <w:bCs/>
          <w:sz w:val="28"/>
          <w:szCs w:val="28"/>
          <w:lang w:bidi="ru-RU"/>
        </w:rPr>
      </w:pPr>
      <w:r w:rsidRPr="00302E53">
        <w:rPr>
          <w:sz w:val="28"/>
          <w:szCs w:val="28"/>
          <w:lang w:bidi="ru-RU"/>
        </w:rPr>
        <w:t xml:space="preserve">В соответствии со ст. 24.1 </w:t>
      </w:r>
      <w:r w:rsidRPr="00302E53" w:rsidR="00662091">
        <w:rPr>
          <w:sz w:val="28"/>
          <w:szCs w:val="28"/>
          <w:lang w:bidi="ru-RU"/>
        </w:rPr>
        <w:t>КоАП РФ</w:t>
      </w:r>
      <w:r w:rsidRPr="00302E53">
        <w:rPr>
          <w:sz w:val="28"/>
          <w:szCs w:val="28"/>
          <w:lang w:bidi="ru-RU"/>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D3223" w:rsidRPr="00302E53" w:rsidP="00AD3223" w14:paraId="4F94A6A1" w14:textId="5C505C00">
      <w:pPr>
        <w:ind w:firstLine="540"/>
        <w:jc w:val="both"/>
        <w:rPr>
          <w:b/>
          <w:bCs/>
          <w:sz w:val="28"/>
          <w:szCs w:val="28"/>
          <w:lang w:bidi="ru-RU"/>
        </w:rPr>
      </w:pPr>
      <w:r w:rsidRPr="00302E53">
        <w:rPr>
          <w:sz w:val="28"/>
          <w:szCs w:val="28"/>
          <w:lang w:bidi="ru-RU"/>
        </w:rPr>
        <w:t xml:space="preserve">  На основании статьи 26.11 </w:t>
      </w:r>
      <w:r w:rsidRPr="00302E53" w:rsidR="00662091">
        <w:rPr>
          <w:sz w:val="28"/>
          <w:szCs w:val="28"/>
          <w:lang w:bidi="ru-RU"/>
        </w:rPr>
        <w:t>КоАП РФ</w:t>
      </w:r>
      <w:r w:rsidRPr="00302E53">
        <w:rPr>
          <w:sz w:val="28"/>
          <w:szCs w:val="28"/>
          <w:lang w:bidi="ru-RU"/>
        </w:rPr>
        <w:t xml:space="preserve">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D272D" w:rsidRPr="00302E53" w:rsidP="002D272D" w14:paraId="0DFB7BD6" w14:textId="6CD181CA">
      <w:pPr>
        <w:pStyle w:val="ac"/>
        <w:ind w:firstLine="540"/>
        <w:jc w:val="both"/>
        <w:rPr>
          <w:rFonts w:ascii="Times New Roman" w:eastAsia="Times New Roman" w:hAnsi="Times New Roman" w:cs="Times New Roman"/>
          <w:b w:val="0"/>
          <w:bCs w:val="0"/>
          <w:sz w:val="28"/>
          <w:szCs w:val="28"/>
          <w:lang w:eastAsia="ru-RU" w:bidi="ru-RU"/>
        </w:rPr>
      </w:pPr>
      <w:r w:rsidRPr="00302E53">
        <w:rPr>
          <w:rFonts w:ascii="Times New Roman" w:eastAsia="Times New Roman" w:hAnsi="Times New Roman" w:cs="Times New Roman"/>
          <w:b w:val="0"/>
          <w:bCs w:val="0"/>
          <w:sz w:val="28"/>
          <w:szCs w:val="28"/>
          <w:lang w:eastAsia="ru-RU" w:bidi="ru-RU"/>
        </w:rPr>
        <w:t xml:space="preserve">Согласно ст. 2.1 </w:t>
      </w:r>
      <w:r w:rsidRPr="00302E53" w:rsidR="00662091">
        <w:rPr>
          <w:rFonts w:ascii="Times New Roman" w:eastAsia="Times New Roman" w:hAnsi="Times New Roman" w:cs="Times New Roman"/>
          <w:b w:val="0"/>
          <w:bCs w:val="0"/>
          <w:sz w:val="28"/>
          <w:szCs w:val="28"/>
          <w:lang w:eastAsia="ru-RU" w:bidi="ru-RU"/>
        </w:rPr>
        <w:t>КоАП РФ</w:t>
      </w:r>
      <w:r w:rsidRPr="00302E53">
        <w:rPr>
          <w:rFonts w:ascii="Times New Roman" w:eastAsia="Times New Roman" w:hAnsi="Times New Roman" w:cs="Times New Roman"/>
          <w:b w:val="0"/>
          <w:bCs w:val="0"/>
          <w:sz w:val="28"/>
          <w:szCs w:val="28"/>
          <w:lang w:eastAsia="ru-RU" w:bidi="ru-RU"/>
        </w:rPr>
        <w:t xml:space="preserve"> административным правонарушением признается противоправное, виновное действие (бездействие) физического или юридического лица, за которое </w:t>
      </w:r>
      <w:r w:rsidRPr="00302E53" w:rsidR="00662091">
        <w:rPr>
          <w:rFonts w:ascii="Times New Roman" w:eastAsia="Times New Roman" w:hAnsi="Times New Roman" w:cs="Times New Roman"/>
          <w:b w:val="0"/>
          <w:bCs w:val="0"/>
          <w:sz w:val="28"/>
          <w:szCs w:val="28"/>
          <w:lang w:eastAsia="ru-RU" w:bidi="ru-RU"/>
        </w:rPr>
        <w:t xml:space="preserve">КоАП РФ </w:t>
      </w:r>
      <w:r w:rsidRPr="00302E53">
        <w:rPr>
          <w:rFonts w:ascii="Times New Roman" w:eastAsia="Times New Roman" w:hAnsi="Times New Roman" w:cs="Times New Roman"/>
          <w:b w:val="0"/>
          <w:bCs w:val="0"/>
          <w:sz w:val="28"/>
          <w:szCs w:val="28"/>
          <w:lang w:eastAsia="ru-RU" w:bidi="ru-RU"/>
        </w:rPr>
        <w:t>установлена административная ответственность.</w:t>
      </w:r>
    </w:p>
    <w:p w:rsidR="002D272D" w:rsidRPr="00302E53" w:rsidP="002D272D" w14:paraId="03CA786B" w14:textId="244BA17A">
      <w:pPr>
        <w:pStyle w:val="ac"/>
        <w:ind w:firstLine="540"/>
        <w:jc w:val="both"/>
        <w:rPr>
          <w:rFonts w:ascii="Times New Roman" w:eastAsia="Times New Roman" w:hAnsi="Times New Roman" w:cs="Times New Roman"/>
          <w:b w:val="0"/>
          <w:bCs w:val="0"/>
          <w:sz w:val="28"/>
          <w:szCs w:val="28"/>
          <w:lang w:eastAsia="ru-RU" w:bidi="ru-RU"/>
        </w:rPr>
      </w:pPr>
      <w:r w:rsidRPr="00302E53">
        <w:rPr>
          <w:rFonts w:ascii="Times New Roman" w:eastAsia="Times New Roman" w:hAnsi="Times New Roman" w:cs="Times New Roman"/>
          <w:b w:val="0"/>
          <w:bCs w:val="0"/>
          <w:sz w:val="28"/>
          <w:szCs w:val="28"/>
          <w:lang w:eastAsia="ru-RU" w:bidi="ru-RU"/>
        </w:rPr>
        <w:t xml:space="preserve">Статья 26.1 </w:t>
      </w:r>
      <w:r w:rsidRPr="00302E53" w:rsidR="007040B9">
        <w:rPr>
          <w:rFonts w:ascii="Times New Roman" w:eastAsia="Times New Roman" w:hAnsi="Times New Roman" w:cs="Times New Roman"/>
          <w:b w:val="0"/>
          <w:bCs w:val="0"/>
          <w:sz w:val="28"/>
          <w:szCs w:val="28"/>
          <w:lang w:eastAsia="ru-RU" w:bidi="ru-RU"/>
        </w:rPr>
        <w:t>КоАП РФ и</w:t>
      </w:r>
      <w:r w:rsidRPr="00302E53">
        <w:rPr>
          <w:rFonts w:ascii="Times New Roman" w:eastAsia="Times New Roman" w:hAnsi="Times New Roman" w:cs="Times New Roman"/>
          <w:b w:val="0"/>
          <w:bCs w:val="0"/>
          <w:sz w:val="28"/>
          <w:szCs w:val="28"/>
          <w:lang w:eastAsia="ru-RU" w:bidi="ru-RU"/>
        </w:rPr>
        <w:t xml:space="preserve">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605B53" w:rsidRPr="00302E53" w:rsidP="00954AC0" w14:paraId="73B7CCB1" w14:textId="3AB48048">
      <w:pPr>
        <w:pStyle w:val="ac"/>
        <w:ind w:firstLine="540"/>
        <w:jc w:val="both"/>
        <w:rPr>
          <w:rFonts w:ascii="Times New Roman" w:eastAsia="Times New Roman" w:hAnsi="Times New Roman" w:cs="Times New Roman"/>
          <w:b w:val="0"/>
          <w:bCs w:val="0"/>
          <w:sz w:val="28"/>
          <w:szCs w:val="28"/>
          <w:lang w:eastAsia="ru-RU" w:bidi="ru-RU"/>
        </w:rPr>
      </w:pPr>
      <w:r w:rsidRPr="00302E53">
        <w:rPr>
          <w:rFonts w:ascii="Times New Roman" w:eastAsia="Times New Roman" w:hAnsi="Times New Roman" w:cs="Times New Roman"/>
          <w:b w:val="0"/>
          <w:bCs w:val="0"/>
          <w:sz w:val="28"/>
          <w:szCs w:val="28"/>
          <w:lang w:eastAsia="ru-RU" w:bidi="ru-RU"/>
        </w:rPr>
        <w:t xml:space="preserve">В силу ст. 26.2 </w:t>
      </w:r>
      <w:r w:rsidRPr="00302E53" w:rsidR="007040B9">
        <w:rPr>
          <w:rFonts w:ascii="Times New Roman" w:eastAsia="Times New Roman" w:hAnsi="Times New Roman" w:cs="Times New Roman"/>
          <w:b w:val="0"/>
          <w:bCs w:val="0"/>
          <w:sz w:val="28"/>
          <w:szCs w:val="28"/>
          <w:lang w:eastAsia="ru-RU" w:bidi="ru-RU"/>
        </w:rPr>
        <w:t xml:space="preserve">КоАП </w:t>
      </w:r>
      <w:r w:rsidRPr="00302E53" w:rsidR="007040B9">
        <w:rPr>
          <w:rFonts w:ascii="Times New Roman" w:eastAsia="Times New Roman" w:hAnsi="Times New Roman" w:cs="Times New Roman"/>
          <w:b w:val="0"/>
          <w:bCs w:val="0"/>
          <w:sz w:val="28"/>
          <w:szCs w:val="28"/>
          <w:lang w:eastAsia="ru-RU" w:bidi="ru-RU"/>
        </w:rPr>
        <w:t xml:space="preserve">РФ </w:t>
      </w:r>
      <w:r w:rsidRPr="00302E53">
        <w:rPr>
          <w:rFonts w:ascii="Times New Roman" w:eastAsia="Times New Roman" w:hAnsi="Times New Roman" w:cs="Times New Roman"/>
          <w:b w:val="0"/>
          <w:bCs w:val="0"/>
          <w:sz w:val="28"/>
          <w:szCs w:val="28"/>
          <w:lang w:eastAsia="ru-RU" w:bidi="ru-RU"/>
        </w:rPr>
        <w:t xml:space="preserve"> доказательствами</w:t>
      </w:r>
      <w:r w:rsidRPr="00302E53">
        <w:rPr>
          <w:rFonts w:ascii="Times New Roman" w:eastAsia="Times New Roman" w:hAnsi="Times New Roman" w:cs="Times New Roman"/>
          <w:b w:val="0"/>
          <w:bCs w:val="0"/>
          <w:sz w:val="28"/>
          <w:szCs w:val="28"/>
          <w:lang w:eastAsia="ru-RU" w:bidi="ru-RU"/>
        </w:rPr>
        <w:t xml:space="preserve">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107083" w:rsidRPr="00302E53" w:rsidP="00107083" w14:paraId="41B7F944" w14:textId="1D90338E">
      <w:pPr>
        <w:autoSpaceDE w:val="0"/>
        <w:autoSpaceDN w:val="0"/>
        <w:adjustRightInd w:val="0"/>
        <w:ind w:firstLine="540"/>
        <w:jc w:val="both"/>
        <w:rPr>
          <w:bCs/>
          <w:sz w:val="28"/>
          <w:szCs w:val="28"/>
        </w:rPr>
      </w:pPr>
      <w:r w:rsidRPr="00302E53">
        <w:rPr>
          <w:sz w:val="28"/>
          <w:szCs w:val="28"/>
        </w:rPr>
        <w:t xml:space="preserve">В соответствии со статьей 19.7 </w:t>
      </w:r>
      <w:r w:rsidRPr="00302E53" w:rsidR="007040B9">
        <w:rPr>
          <w:sz w:val="28"/>
          <w:szCs w:val="28"/>
        </w:rPr>
        <w:t>КоАП РФ</w:t>
      </w:r>
      <w:r w:rsidRPr="00302E53">
        <w:rPr>
          <w:sz w:val="28"/>
          <w:szCs w:val="28"/>
        </w:rPr>
        <w:t xml:space="preserve"> административная ответственность наступает за </w:t>
      </w:r>
      <w:r w:rsidRPr="00302E53">
        <w:rPr>
          <w:bCs/>
          <w:sz w:val="28"/>
          <w:szCs w:val="28"/>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4, 10 и 11 статьи 8.28.1, статьей 8.32.1, частью 1 статьи 8.49, частью 5 статьи 14.5, частью 4 статьи 14.28, частью 1 статьи 14.46.2, статьями 19.4.3, 19.7.1, 19.7.2, 19.7.2-1, 19.7.3, 19.7.5, 19.7.5-1, 19.7.7, 19.7.8, 19.7.9, 19.7.12, 19.7.13, 19.7.14, 19.7.15, 19.8, 19.8.3, частями 2, 7, 8 и 9 статьи 19.34 настоящего кодекса.</w:t>
      </w:r>
    </w:p>
    <w:p w:rsidR="00E34189" w:rsidRPr="00E34189" w:rsidP="009174DF" w14:paraId="428A4312" w14:textId="794839A6">
      <w:pPr>
        <w:autoSpaceDE w:val="0"/>
        <w:autoSpaceDN w:val="0"/>
        <w:adjustRightInd w:val="0"/>
        <w:ind w:firstLine="540"/>
        <w:jc w:val="both"/>
        <w:rPr>
          <w:sz w:val="28"/>
          <w:szCs w:val="28"/>
        </w:rPr>
      </w:pPr>
      <w:r w:rsidRPr="00302E53">
        <w:rPr>
          <w:sz w:val="28"/>
          <w:szCs w:val="28"/>
        </w:rPr>
        <w:t xml:space="preserve"> Как следует из </w:t>
      </w:r>
      <w:r w:rsidRPr="00302E53">
        <w:rPr>
          <w:sz w:val="28"/>
          <w:szCs w:val="28"/>
        </w:rPr>
        <w:t>материалов  дела</w:t>
      </w:r>
      <w:r w:rsidRPr="00302E53">
        <w:rPr>
          <w:sz w:val="28"/>
          <w:szCs w:val="28"/>
        </w:rPr>
        <w:t xml:space="preserve">,   </w:t>
      </w:r>
      <w:r w:rsidRPr="00E34189">
        <w:rPr>
          <w:sz w:val="28"/>
          <w:szCs w:val="28"/>
        </w:rPr>
        <w:t>25 сентября 2024 г. в 12 час. 18 мин. ООО «РУСАГРОЭКСПОРТ» на Северо-Кавказский таможенный пост (центр электронного декларирования) (далее – Северо-Кавказский таможенный пост (ЦЭД) подана электронная декларация на товары (далее - ЭДТ) № 10805010/250924/5016129 с целью помещения под таможенную процедуру «экспорт».</w:t>
      </w:r>
      <w:r w:rsidR="009174DF">
        <w:rPr>
          <w:sz w:val="28"/>
          <w:szCs w:val="28"/>
        </w:rPr>
        <w:t xml:space="preserve"> </w:t>
      </w:r>
      <w:r w:rsidRPr="00E34189">
        <w:rPr>
          <w:sz w:val="28"/>
          <w:szCs w:val="28"/>
        </w:rPr>
        <w:t>25 сентября 2024 г.  в 12 час. 23 мин. ЭДТ № 10805010/250924/5016129 зарегистрирована в установленном порядке.</w:t>
      </w:r>
    </w:p>
    <w:p w:rsidR="00E34189" w:rsidRPr="00E34189" w:rsidP="00E34189" w14:paraId="4D3BEA7F" w14:textId="77777777">
      <w:pPr>
        <w:autoSpaceDE w:val="0"/>
        <w:autoSpaceDN w:val="0"/>
        <w:adjustRightInd w:val="0"/>
        <w:ind w:firstLine="540"/>
        <w:jc w:val="both"/>
        <w:rPr>
          <w:sz w:val="28"/>
          <w:szCs w:val="28"/>
        </w:rPr>
      </w:pPr>
      <w:r w:rsidRPr="00E34189">
        <w:rPr>
          <w:sz w:val="28"/>
          <w:szCs w:val="28"/>
        </w:rPr>
        <w:t xml:space="preserve">Всего в ЭДТ № 10805010/250924/5016129 </w:t>
      </w:r>
      <w:r w:rsidRPr="00E34189">
        <w:rPr>
          <w:sz w:val="28"/>
          <w:szCs w:val="28"/>
        </w:rPr>
        <w:t>задекларирован  товар</w:t>
      </w:r>
      <w:r w:rsidRPr="00E34189">
        <w:rPr>
          <w:sz w:val="28"/>
          <w:szCs w:val="28"/>
        </w:rPr>
        <w:t xml:space="preserve"> (согласно сведениям графы 31 ЭДТ): код товара «мука пшеничная хлебопекарная из мягкой пшеницы» в соответствии с ЕТН ВЭД ЕАЭС – 1101001509. Товар отправлен в Туркменистан по внешнеторговому контракту от 7 декабря 2023 г. № 07/12/2023 и инвойсу от 25 сентября 2024 г. № 47, вес нетто – 134 000,000 кг., вес брутто – 134 214.000 кг., страна происхождения – Россия, фактурная стоимость – 2438800,00 рублей. Выпуск товаров в соответствии с заявленной процедурой осуществлен 25 сентября 2024 г. </w:t>
      </w:r>
    </w:p>
    <w:p w:rsidR="00E34189" w:rsidRPr="00E34189" w:rsidP="00E34189" w14:paraId="0E9FE5A1" w14:textId="77777777">
      <w:pPr>
        <w:autoSpaceDE w:val="0"/>
        <w:autoSpaceDN w:val="0"/>
        <w:adjustRightInd w:val="0"/>
        <w:ind w:firstLine="540"/>
        <w:jc w:val="both"/>
        <w:rPr>
          <w:sz w:val="28"/>
          <w:szCs w:val="28"/>
        </w:rPr>
      </w:pPr>
      <w:r w:rsidRPr="00E34189">
        <w:rPr>
          <w:sz w:val="28"/>
          <w:szCs w:val="28"/>
        </w:rPr>
        <w:t>Порядок заполнения декларации на товары утвержден Решением Комиссии Таможенного союза от 20 мая 2020 г. № 257 «О форме декларации на товары и порядке ее заполнения» (далее – Порядок № 257). Согласно подпункту 24 пункта 15 Порядка № 257 в графе 24 ДТ «Характер сделки», указываются:</w:t>
      </w:r>
    </w:p>
    <w:p w:rsidR="00E34189" w:rsidRPr="00E34189" w:rsidP="00E34189" w14:paraId="2738FCA6" w14:textId="77777777">
      <w:pPr>
        <w:autoSpaceDE w:val="0"/>
        <w:autoSpaceDN w:val="0"/>
        <w:adjustRightInd w:val="0"/>
        <w:ind w:firstLine="540"/>
        <w:jc w:val="both"/>
        <w:rPr>
          <w:sz w:val="28"/>
          <w:szCs w:val="28"/>
        </w:rPr>
      </w:pPr>
      <w:r w:rsidRPr="00E34189">
        <w:rPr>
          <w:sz w:val="28"/>
          <w:szCs w:val="28"/>
        </w:rPr>
        <w:t>- в первом подразделе графы трехзначный цифровой код характера сделки в соответствии с классификатором характера сделки, используемым в государствах-членах Союза;</w:t>
      </w:r>
    </w:p>
    <w:p w:rsidR="00E34189" w:rsidRPr="00E34189" w:rsidP="00E34189" w14:paraId="504137C2" w14:textId="77777777">
      <w:pPr>
        <w:autoSpaceDE w:val="0"/>
        <w:autoSpaceDN w:val="0"/>
        <w:adjustRightInd w:val="0"/>
        <w:ind w:firstLine="540"/>
        <w:jc w:val="both"/>
        <w:rPr>
          <w:sz w:val="28"/>
          <w:szCs w:val="28"/>
        </w:rPr>
      </w:pPr>
      <w:r w:rsidRPr="00E34189">
        <w:rPr>
          <w:sz w:val="28"/>
          <w:szCs w:val="28"/>
        </w:rPr>
        <w:t>- во втором подразделе графы двузначный цифровой код особенности сделки в соответствии с классификатором особенности сделки, используемым в государствах-членах союза.</w:t>
      </w:r>
    </w:p>
    <w:p w:rsidR="00E34189" w:rsidRPr="00E34189" w:rsidP="00E34189" w14:paraId="7104E3F1" w14:textId="77777777">
      <w:pPr>
        <w:autoSpaceDE w:val="0"/>
        <w:autoSpaceDN w:val="0"/>
        <w:adjustRightInd w:val="0"/>
        <w:ind w:firstLine="540"/>
        <w:jc w:val="both"/>
        <w:rPr>
          <w:sz w:val="28"/>
          <w:szCs w:val="28"/>
        </w:rPr>
      </w:pPr>
      <w:r w:rsidRPr="00E34189">
        <w:rPr>
          <w:sz w:val="28"/>
          <w:szCs w:val="28"/>
        </w:rPr>
        <w:t>В соответствии с классификатором характера сделки (приложение № 4), регламентированным приказом ФТС России от 21 августа 2007 г. № 1003 «О классификаторах и перечнях нормативно-справочной информации, используемых для таможенных целей» (Далее – Приказ ФТС России № 1003), код характера сделки «010» обозначает перемещение товаров на возмездной основе по договору купли-продажи товаров.</w:t>
      </w:r>
    </w:p>
    <w:p w:rsidR="00E34189" w:rsidRPr="00E34189" w:rsidP="00E34189" w14:paraId="63A985EA" w14:textId="77777777">
      <w:pPr>
        <w:autoSpaceDE w:val="0"/>
        <w:autoSpaceDN w:val="0"/>
        <w:adjustRightInd w:val="0"/>
        <w:ind w:firstLine="540"/>
        <w:jc w:val="both"/>
        <w:rPr>
          <w:sz w:val="28"/>
          <w:szCs w:val="28"/>
        </w:rPr>
      </w:pPr>
      <w:r w:rsidRPr="00E34189">
        <w:rPr>
          <w:sz w:val="28"/>
          <w:szCs w:val="28"/>
        </w:rPr>
        <w:t xml:space="preserve">  Согласно подпункту 42 пункта 15 Порядка № 257 в графе 44 ДТ «Дополнительная информация/представленные документы», указываются сведения о документах, на основании которых заполнена ДТ, подтверждающих заявленные сведения о каждом товаре указанном в графе 31 ДТ. Сведения о каждом документе указываются с новой строки с проставлением его кода в соответствии с классификатором видов документов и сведений и через знак разделителя "/" - признака, подтверждающего представление либо непредставление документа при подаче ДТ. В графе указываются с новой строки под соответствующим кодом согласно классификатору видов документов и сведений для каждого (отдельного) документа, в том числе:</w:t>
      </w:r>
    </w:p>
    <w:p w:rsidR="00E34189" w:rsidRPr="00E34189" w:rsidP="00E34189" w14:paraId="79835B77" w14:textId="77777777">
      <w:pPr>
        <w:autoSpaceDE w:val="0"/>
        <w:autoSpaceDN w:val="0"/>
        <w:adjustRightInd w:val="0"/>
        <w:ind w:firstLine="540"/>
        <w:jc w:val="both"/>
        <w:rPr>
          <w:sz w:val="28"/>
          <w:szCs w:val="28"/>
        </w:rPr>
      </w:pPr>
      <w:r w:rsidRPr="00E34189">
        <w:rPr>
          <w:sz w:val="28"/>
          <w:szCs w:val="28"/>
        </w:rPr>
        <w:t>- номер и дата документа, подтверждающего совершение сделки, либо иные документы, подтверждающие право владения, пользования и (или) распоряжения товарами не в рамках сделки;</w:t>
      </w:r>
    </w:p>
    <w:p w:rsidR="00E34189" w:rsidRPr="00E34189" w:rsidP="00E34189" w14:paraId="3F58CEEE" w14:textId="77777777">
      <w:pPr>
        <w:autoSpaceDE w:val="0"/>
        <w:autoSpaceDN w:val="0"/>
        <w:adjustRightInd w:val="0"/>
        <w:ind w:firstLine="540"/>
        <w:jc w:val="both"/>
        <w:rPr>
          <w:sz w:val="28"/>
          <w:szCs w:val="28"/>
        </w:rPr>
      </w:pPr>
      <w:r w:rsidRPr="00E34189">
        <w:rPr>
          <w:sz w:val="28"/>
          <w:szCs w:val="28"/>
        </w:rPr>
        <w:t>- номер и дата документа (сведения), подтверждающего (подтверждающие) соблюдение требований в области валютного контроля в соответствии с валютным законодательством государств - членов Союза.</w:t>
      </w:r>
    </w:p>
    <w:p w:rsidR="00E34189" w:rsidRPr="00E34189" w:rsidP="00E34189" w14:paraId="4D074D1D" w14:textId="77777777">
      <w:pPr>
        <w:autoSpaceDE w:val="0"/>
        <w:autoSpaceDN w:val="0"/>
        <w:adjustRightInd w:val="0"/>
        <w:ind w:firstLine="540"/>
        <w:jc w:val="both"/>
        <w:rPr>
          <w:sz w:val="28"/>
          <w:szCs w:val="28"/>
        </w:rPr>
      </w:pPr>
      <w:r w:rsidRPr="00E34189">
        <w:rPr>
          <w:sz w:val="28"/>
          <w:szCs w:val="28"/>
        </w:rPr>
        <w:t>В соответствии с классификатором видов документов и сведений Решение Комиссии таможенного союза № 378 от 20 сентября 2010 года «О классификаторах, используемых для заполнения таможенных документов», код вида документа «03011» - договор (контракт), заключенный при совершении сделки с товарами, код вида документа «03031» - документ, подтверждающий соблюдение требований в области валютного контроля: (уникальный номер контракта (номер, присваиваемый уполномоченным банком при постановке контракта на учет) либо номер паспорта сделки (для - Российской Федерации).</w:t>
      </w:r>
    </w:p>
    <w:p w:rsidR="00E34189" w:rsidRPr="00E34189" w:rsidP="00FF3E0D" w14:paraId="4E4F7F93" w14:textId="6B75D665">
      <w:pPr>
        <w:autoSpaceDE w:val="0"/>
        <w:autoSpaceDN w:val="0"/>
        <w:adjustRightInd w:val="0"/>
        <w:ind w:firstLine="540"/>
        <w:jc w:val="both"/>
        <w:rPr>
          <w:sz w:val="28"/>
          <w:szCs w:val="28"/>
        </w:rPr>
      </w:pPr>
      <w:r w:rsidRPr="00E34189">
        <w:rPr>
          <w:sz w:val="28"/>
          <w:szCs w:val="28"/>
        </w:rPr>
        <w:t xml:space="preserve">Соответственно при заявлении характера сделки «010» ООО «РУСАГРОЭКСПОРТ» должно было для заявленного контракта </w:t>
      </w:r>
      <w:r w:rsidRPr="00E34189">
        <w:rPr>
          <w:sz w:val="28"/>
          <w:szCs w:val="28"/>
        </w:rPr>
        <w:t xml:space="preserve">от </w:t>
      </w:r>
      <w:r w:rsidR="00FF3E0D">
        <w:rPr>
          <w:sz w:val="28"/>
          <w:szCs w:val="28"/>
        </w:rPr>
        <w:t xml:space="preserve"> </w:t>
      </w:r>
      <w:r w:rsidRPr="00E34189">
        <w:rPr>
          <w:sz w:val="28"/>
          <w:szCs w:val="28"/>
        </w:rPr>
        <w:t>7</w:t>
      </w:r>
      <w:r w:rsidRPr="00E34189">
        <w:rPr>
          <w:sz w:val="28"/>
          <w:szCs w:val="28"/>
        </w:rPr>
        <w:t xml:space="preserve"> декабря 2023 г. № 07/12/2023 указать сведения об уникальном номере контракта под кодом  документа «03031».</w:t>
      </w:r>
    </w:p>
    <w:p w:rsidR="00E34189" w:rsidRPr="00E34189" w:rsidP="00E34189" w14:paraId="5ADE036A" w14:textId="77777777">
      <w:pPr>
        <w:autoSpaceDE w:val="0"/>
        <w:autoSpaceDN w:val="0"/>
        <w:adjustRightInd w:val="0"/>
        <w:ind w:firstLine="540"/>
        <w:jc w:val="both"/>
        <w:rPr>
          <w:sz w:val="28"/>
          <w:szCs w:val="28"/>
        </w:rPr>
      </w:pPr>
      <w:r w:rsidRPr="00E34189">
        <w:rPr>
          <w:sz w:val="28"/>
          <w:szCs w:val="28"/>
        </w:rPr>
        <w:t>Согласно подпунктам 6, 9, 10 пункта 1 статьи 106 Таможенного кодекса Евразийского экономического союза (далее – ТК ЕАЭС) в декларации на товары подлежат указанию, в том числе, сведения о сделке с товарами и ее условиях; о документах, подтверждающих сведения, заявленные в декларации на товары; о документах, подтверждающих соблюдение законодательства государств-членов, контроль за соблюдением, которого возложен на таможенные органы.</w:t>
      </w:r>
    </w:p>
    <w:p w:rsidR="00E34189" w:rsidRPr="00E34189" w:rsidP="00E34189" w14:paraId="1235F19F" w14:textId="77777777">
      <w:pPr>
        <w:autoSpaceDE w:val="0"/>
        <w:autoSpaceDN w:val="0"/>
        <w:adjustRightInd w:val="0"/>
        <w:ind w:firstLine="540"/>
        <w:jc w:val="both"/>
        <w:rPr>
          <w:sz w:val="28"/>
          <w:szCs w:val="28"/>
        </w:rPr>
      </w:pPr>
      <w:r w:rsidRPr="00E34189">
        <w:rPr>
          <w:sz w:val="28"/>
          <w:szCs w:val="28"/>
        </w:rPr>
        <w:t xml:space="preserve">В соответствии с частями 1, 2, 5 статьи 20 Федерального закона от </w:t>
      </w:r>
    </w:p>
    <w:p w:rsidR="00E34189" w:rsidRPr="00E34189" w:rsidP="00E34189" w14:paraId="3A831AC2" w14:textId="77777777">
      <w:pPr>
        <w:autoSpaceDE w:val="0"/>
        <w:autoSpaceDN w:val="0"/>
        <w:adjustRightInd w:val="0"/>
        <w:ind w:firstLine="540"/>
        <w:jc w:val="both"/>
        <w:rPr>
          <w:sz w:val="28"/>
          <w:szCs w:val="28"/>
        </w:rPr>
      </w:pPr>
      <w:r w:rsidRPr="00E34189">
        <w:rPr>
          <w:sz w:val="28"/>
          <w:szCs w:val="28"/>
        </w:rPr>
        <w:t xml:space="preserve">10 декабря 2003 г. № 173 -ФЗ «О валютном регулировании и валютном контроле» (далее - Закон № 173-ФЗ) Центральный банк Российской Федерации в целях обеспечения учета и отчетности по валютным операциям и осуществления валютного контроля в соответствии с Законом № 173-Ф3 может устанавливать единые правила оформления резидентами в Уполномоченных банках паспорта сделки при осуществлении валютных операций между резидентами и нерезидентами. Паспорт сделки должен содержать сведения, необходимые в целях обеспечения учета и отчетности и осуществления валютного контроля по валютным операциям между резидентами и нерезидентами. Паспорт сделки используется органами и агентами валютного контроля для целей осуществления валютного контроля в соответствии с законом № 173-Ф3. Уполномоченные банки передают оформленные паспорта сделок в электронном виде органам валютного контроля в порядке, установленном Центральным банком Российской Федерации. </w:t>
      </w:r>
    </w:p>
    <w:p w:rsidR="00E34189" w:rsidRPr="00E34189" w:rsidP="00E34189" w14:paraId="52A64E94" w14:textId="77777777">
      <w:pPr>
        <w:autoSpaceDE w:val="0"/>
        <w:autoSpaceDN w:val="0"/>
        <w:adjustRightInd w:val="0"/>
        <w:ind w:firstLine="540"/>
        <w:jc w:val="both"/>
        <w:rPr>
          <w:sz w:val="28"/>
          <w:szCs w:val="28"/>
        </w:rPr>
      </w:pPr>
      <w:r w:rsidRPr="00E34189">
        <w:rPr>
          <w:sz w:val="28"/>
          <w:szCs w:val="28"/>
        </w:rPr>
        <w:t>В постановлении Правительства Российской Федерации от 28 декабря 2012 г. № 1459 «О порядке передачи таможенными органами Центральному банку Российской Федерации и уполномоченным банкам в электронном виде информации о зарегистрированных таможенными органами декларациях на товары» закреплено положение о передаче таможенными органами Центральному банку Российской Федерации и уполномоченным банкам в электронном виде информации о зарегистрированных таможенными органами декларациях на товары, в соответствии с которым Федеральная таможенная служба обеспечивает передачу Центральному банку Российской Федерации в электронном виде информации о декларациях на товары.</w:t>
      </w:r>
    </w:p>
    <w:p w:rsidR="00E34189" w:rsidRPr="00E34189" w:rsidP="00E34189" w14:paraId="51217641" w14:textId="77777777">
      <w:pPr>
        <w:autoSpaceDE w:val="0"/>
        <w:autoSpaceDN w:val="0"/>
        <w:adjustRightInd w:val="0"/>
        <w:ind w:firstLine="540"/>
        <w:jc w:val="both"/>
        <w:rPr>
          <w:sz w:val="28"/>
          <w:szCs w:val="28"/>
        </w:rPr>
      </w:pPr>
      <w:r w:rsidRPr="00E34189">
        <w:rPr>
          <w:sz w:val="28"/>
          <w:szCs w:val="28"/>
        </w:rPr>
        <w:t xml:space="preserve">Федеральная таможенная служба обеспечивает передачу уполномоченному банку в электронном виде информации о декларациях на товары, в которых указан уникальный номер контракта (номер, присваиваемый уполномоченным банком при постановке резидентом контракта на учет), информация о котором передана этим уполномоченным банком в Федеральную таможенную службу в порядке, установленном Центральным банком Российской Федерации по согласованию с Федеральной Таможенной службой, не позднее 3 рабочих дней со дня, следующего за датой выпуска (условного выпуска) таможенными органами товаров. </w:t>
      </w:r>
    </w:p>
    <w:p w:rsidR="00E34189" w:rsidRPr="00E34189" w:rsidP="00E34189" w14:paraId="0BC28A70" w14:textId="77777777">
      <w:pPr>
        <w:autoSpaceDE w:val="0"/>
        <w:autoSpaceDN w:val="0"/>
        <w:adjustRightInd w:val="0"/>
        <w:ind w:firstLine="540"/>
        <w:jc w:val="both"/>
        <w:rPr>
          <w:sz w:val="28"/>
          <w:szCs w:val="28"/>
        </w:rPr>
      </w:pPr>
      <w:r w:rsidRPr="00E34189">
        <w:rPr>
          <w:sz w:val="28"/>
          <w:szCs w:val="28"/>
        </w:rPr>
        <w:t xml:space="preserve">Вместе с тем, в случае внесения в декларацию на товары изменений, затрагивающих ранее переданную в Центральный банк Российской Федерации и уполномоченные банки информацию о декларациях на товары, Федеральная таможенная служба обеспечивает передачу Центральному банку Российской Федерации и уполномоченным банкам в электронном виде информации об указанных изменениях в порядке, аналогичном порядку передачи информации о декларациях на товары, установленному вышеуказанным положением, не позднее 3 рабочих дней со дня, следующего за днем внесения указанных изменений таможенными органами. </w:t>
      </w:r>
    </w:p>
    <w:p w:rsidR="00E34189" w:rsidRPr="00E34189" w:rsidP="00E34189" w14:paraId="4145909A" w14:textId="77777777">
      <w:pPr>
        <w:autoSpaceDE w:val="0"/>
        <w:autoSpaceDN w:val="0"/>
        <w:adjustRightInd w:val="0"/>
        <w:ind w:firstLine="540"/>
        <w:jc w:val="both"/>
        <w:rPr>
          <w:sz w:val="28"/>
          <w:szCs w:val="28"/>
        </w:rPr>
      </w:pPr>
      <w:r w:rsidRPr="00E34189">
        <w:rPr>
          <w:sz w:val="28"/>
          <w:szCs w:val="28"/>
        </w:rPr>
        <w:t>Инструкцией Банка Российской Федерации от 16 августа 2017 г.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 181-</w:t>
      </w:r>
      <w:r w:rsidRPr="00E34189">
        <w:rPr>
          <w:sz w:val="28"/>
          <w:szCs w:val="28"/>
        </w:rPr>
        <w:t xml:space="preserve">И), введен порядок учета и присвоения уникального номера контракту (глава 5 Инструкции № 181-И). </w:t>
      </w:r>
    </w:p>
    <w:p w:rsidR="00E34189" w:rsidRPr="00E34189" w:rsidP="00E34189" w14:paraId="24C93A57" w14:textId="77777777">
      <w:pPr>
        <w:autoSpaceDE w:val="0"/>
        <w:autoSpaceDN w:val="0"/>
        <w:adjustRightInd w:val="0"/>
        <w:ind w:firstLine="540"/>
        <w:jc w:val="both"/>
        <w:rPr>
          <w:sz w:val="28"/>
          <w:szCs w:val="28"/>
        </w:rPr>
      </w:pPr>
      <w:r w:rsidRPr="00E34189">
        <w:rPr>
          <w:sz w:val="28"/>
          <w:szCs w:val="28"/>
        </w:rPr>
        <w:t>Согласно пункту 4.2 Инструкции № 181-И сумма обязательств по контрактам, подлежащим постановке на учет в уполномоченном банке (пункт 4.1 Инструкции</w:t>
      </w:r>
    </w:p>
    <w:p w:rsidR="00E34189" w:rsidRPr="00E34189" w:rsidP="00E34189" w14:paraId="56CFDFA4" w14:textId="77777777">
      <w:pPr>
        <w:autoSpaceDE w:val="0"/>
        <w:autoSpaceDN w:val="0"/>
        <w:adjustRightInd w:val="0"/>
        <w:ind w:firstLine="540"/>
        <w:jc w:val="both"/>
        <w:rPr>
          <w:sz w:val="28"/>
          <w:szCs w:val="28"/>
        </w:rPr>
      </w:pPr>
      <w:r w:rsidRPr="00E34189">
        <w:rPr>
          <w:sz w:val="28"/>
          <w:szCs w:val="28"/>
        </w:rPr>
        <w:t>№ 181-И), должна быть равна или превышать эквивалент:</w:t>
      </w:r>
    </w:p>
    <w:p w:rsidR="00E34189" w:rsidRPr="00E34189" w:rsidP="00E34189" w14:paraId="7FC36DB7" w14:textId="77777777">
      <w:pPr>
        <w:autoSpaceDE w:val="0"/>
        <w:autoSpaceDN w:val="0"/>
        <w:adjustRightInd w:val="0"/>
        <w:ind w:firstLine="540"/>
        <w:jc w:val="both"/>
        <w:rPr>
          <w:sz w:val="28"/>
          <w:szCs w:val="28"/>
        </w:rPr>
      </w:pPr>
      <w:r w:rsidRPr="00E34189">
        <w:rPr>
          <w:sz w:val="28"/>
          <w:szCs w:val="28"/>
        </w:rPr>
        <w:t>- для импортных контрактов или кредитных договоров - 3 млн. рублей;</w:t>
      </w:r>
    </w:p>
    <w:p w:rsidR="00E34189" w:rsidRPr="00E34189" w:rsidP="00E34189" w14:paraId="07550F34" w14:textId="77777777">
      <w:pPr>
        <w:autoSpaceDE w:val="0"/>
        <w:autoSpaceDN w:val="0"/>
        <w:adjustRightInd w:val="0"/>
        <w:ind w:firstLine="540"/>
        <w:jc w:val="both"/>
        <w:rPr>
          <w:sz w:val="28"/>
          <w:szCs w:val="28"/>
        </w:rPr>
      </w:pPr>
      <w:r w:rsidRPr="00E34189">
        <w:rPr>
          <w:sz w:val="28"/>
          <w:szCs w:val="28"/>
        </w:rPr>
        <w:t>- для экспортных контрактов - 10 млн. рублей.</w:t>
      </w:r>
    </w:p>
    <w:p w:rsidR="00E34189" w:rsidRPr="00E34189" w:rsidP="00E34189" w14:paraId="6534EBF8" w14:textId="77777777">
      <w:pPr>
        <w:autoSpaceDE w:val="0"/>
        <w:autoSpaceDN w:val="0"/>
        <w:adjustRightInd w:val="0"/>
        <w:ind w:firstLine="540"/>
        <w:jc w:val="both"/>
        <w:rPr>
          <w:sz w:val="28"/>
          <w:szCs w:val="28"/>
        </w:rPr>
      </w:pPr>
      <w:r w:rsidRPr="00E34189">
        <w:rPr>
          <w:sz w:val="28"/>
          <w:szCs w:val="28"/>
        </w:rPr>
        <w:t>Согласно письму ФТС России от 16 февраля 2018 г. № 01-11/08868 «О порядке заполнения деклараций на товары на основании Инструкции № 181-И в случае, если на контракт распространяется требование о постановке на учет в уполномоченном банке в графе декларации на товары под кодом 03031 должны быть заявлены сведения об уникальном номере контракта, поставленного на учет уполномоченным банком.</w:t>
      </w:r>
    </w:p>
    <w:p w:rsidR="00E34189" w:rsidRPr="00E34189" w:rsidP="00E34189" w14:paraId="3A4D7E22" w14:textId="77777777">
      <w:pPr>
        <w:autoSpaceDE w:val="0"/>
        <w:autoSpaceDN w:val="0"/>
        <w:adjustRightInd w:val="0"/>
        <w:ind w:firstLine="540"/>
        <w:jc w:val="both"/>
        <w:rPr>
          <w:sz w:val="28"/>
          <w:szCs w:val="28"/>
        </w:rPr>
      </w:pPr>
      <w:r w:rsidRPr="00E34189">
        <w:rPr>
          <w:sz w:val="28"/>
          <w:szCs w:val="28"/>
        </w:rPr>
        <w:t xml:space="preserve">При регистрации ЭДТ в графе 44 ЭДТ под кодом 03011 были заявлены сведения о внешнеторговом договоре от 7 декабря 2023 г. № 07/12/2023. Согласно сведениям, содержащимся в АС «Валютный контроль», заявленному в графе 44 ЭДТ </w:t>
      </w:r>
    </w:p>
    <w:p w:rsidR="00E34189" w:rsidRPr="00E34189" w:rsidP="00E34189" w14:paraId="49ECAD8D" w14:textId="77777777">
      <w:pPr>
        <w:autoSpaceDE w:val="0"/>
        <w:autoSpaceDN w:val="0"/>
        <w:adjustRightInd w:val="0"/>
        <w:ind w:firstLine="540"/>
        <w:jc w:val="both"/>
        <w:rPr>
          <w:sz w:val="28"/>
          <w:szCs w:val="28"/>
        </w:rPr>
      </w:pPr>
      <w:r w:rsidRPr="00E34189">
        <w:rPr>
          <w:sz w:val="28"/>
          <w:szCs w:val="28"/>
        </w:rPr>
        <w:t xml:space="preserve">№ 10805010/250924/5016129 внешнеторговому договору от 7 декабря 2023 г. </w:t>
      </w:r>
    </w:p>
    <w:p w:rsidR="00E34189" w:rsidRPr="00E34189" w:rsidP="00E34189" w14:paraId="17CAD3D7" w14:textId="77777777">
      <w:pPr>
        <w:autoSpaceDE w:val="0"/>
        <w:autoSpaceDN w:val="0"/>
        <w:adjustRightInd w:val="0"/>
        <w:ind w:firstLine="540"/>
        <w:jc w:val="both"/>
        <w:rPr>
          <w:sz w:val="28"/>
          <w:szCs w:val="28"/>
        </w:rPr>
      </w:pPr>
      <w:r w:rsidRPr="00E34189">
        <w:rPr>
          <w:sz w:val="28"/>
          <w:szCs w:val="28"/>
        </w:rPr>
        <w:t xml:space="preserve">№ 07/12/2023 соответствует УНК от 20 сентября 2024 г. № 24090008/1481/1426/1/1. При регистрации декларации декларант не указал сведения о номере </w:t>
      </w:r>
      <w:r w:rsidRPr="00E34189">
        <w:rPr>
          <w:sz w:val="28"/>
          <w:szCs w:val="28"/>
        </w:rPr>
        <w:t>УНК</w:t>
      </w:r>
      <w:r w:rsidRPr="00E34189">
        <w:rPr>
          <w:sz w:val="28"/>
          <w:szCs w:val="28"/>
        </w:rPr>
        <w:t xml:space="preserve"> открытый в рамках внешнеторгового договора от 7 декабря 2023 г. № 07/12/2023, по которому перемещались товары по ЭДТ № 10805010/250924/5016129.</w:t>
      </w:r>
    </w:p>
    <w:p w:rsidR="00E34189" w:rsidRPr="00E34189" w:rsidP="00E34189" w14:paraId="5B2D9BDF" w14:textId="77777777">
      <w:pPr>
        <w:autoSpaceDE w:val="0"/>
        <w:autoSpaceDN w:val="0"/>
        <w:adjustRightInd w:val="0"/>
        <w:ind w:firstLine="540"/>
        <w:jc w:val="both"/>
        <w:rPr>
          <w:sz w:val="28"/>
          <w:szCs w:val="28"/>
        </w:rPr>
      </w:pPr>
      <w:r w:rsidRPr="00E34189">
        <w:rPr>
          <w:sz w:val="28"/>
          <w:szCs w:val="28"/>
        </w:rPr>
        <w:t xml:space="preserve">  Для целей контроля валютного законодательства было установлено непредставление декларантом сведений о номере УНК в графе 44 ЭДТ.</w:t>
      </w:r>
    </w:p>
    <w:p w:rsidR="00E34189" w:rsidRPr="00E34189" w:rsidP="00E34189" w14:paraId="7FC19FC3" w14:textId="77777777">
      <w:pPr>
        <w:autoSpaceDE w:val="0"/>
        <w:autoSpaceDN w:val="0"/>
        <w:adjustRightInd w:val="0"/>
        <w:ind w:firstLine="540"/>
        <w:jc w:val="both"/>
        <w:rPr>
          <w:sz w:val="28"/>
          <w:szCs w:val="28"/>
        </w:rPr>
      </w:pPr>
      <w:r w:rsidRPr="00E34189">
        <w:rPr>
          <w:sz w:val="28"/>
          <w:szCs w:val="28"/>
        </w:rPr>
        <w:t xml:space="preserve">5 октября 2024 г. декларантом подано Обращение на внесение изменений (дополнений). </w:t>
      </w:r>
    </w:p>
    <w:p w:rsidR="00E34189" w:rsidRPr="00E34189" w:rsidP="009174DF" w14:paraId="1E5B59BB" w14:textId="2B176086">
      <w:pPr>
        <w:autoSpaceDE w:val="0"/>
        <w:autoSpaceDN w:val="0"/>
        <w:adjustRightInd w:val="0"/>
        <w:ind w:firstLine="540"/>
        <w:jc w:val="both"/>
        <w:rPr>
          <w:sz w:val="28"/>
          <w:szCs w:val="28"/>
        </w:rPr>
      </w:pPr>
      <w:r w:rsidRPr="00E34189">
        <w:rPr>
          <w:sz w:val="28"/>
          <w:szCs w:val="28"/>
        </w:rPr>
        <w:t xml:space="preserve">В ходе рассмотрения Обращения установлено, что в графе 44 ЭДТ </w:t>
      </w:r>
      <w:r w:rsidR="009174DF">
        <w:rPr>
          <w:sz w:val="28"/>
          <w:szCs w:val="28"/>
        </w:rPr>
        <w:t xml:space="preserve"> </w:t>
      </w:r>
      <w:r w:rsidRPr="00E34189">
        <w:rPr>
          <w:sz w:val="28"/>
          <w:szCs w:val="28"/>
        </w:rPr>
        <w:t xml:space="preserve">№ 10805010/250924/5016129 под кодом вида документа «03011» заявлены сведения о внешнеторговом контракте от 7 декабря 2023 г. № 07/12/2023, заключенном при совершении сделки с товарами, в графе 44 ЭДТ под кодом «03031» сведения об УНК № 24090008/1481/1426/1/1 от 20 сентября 2024 г. </w:t>
      </w:r>
    </w:p>
    <w:p w:rsidR="00E34189" w:rsidRPr="00E34189" w:rsidP="009174DF" w14:paraId="3446E73D" w14:textId="10A2B61F">
      <w:pPr>
        <w:autoSpaceDE w:val="0"/>
        <w:autoSpaceDN w:val="0"/>
        <w:adjustRightInd w:val="0"/>
        <w:ind w:firstLine="540"/>
        <w:jc w:val="both"/>
        <w:rPr>
          <w:sz w:val="28"/>
          <w:szCs w:val="28"/>
        </w:rPr>
      </w:pPr>
      <w:r w:rsidRPr="00E34189">
        <w:rPr>
          <w:sz w:val="28"/>
          <w:szCs w:val="28"/>
        </w:rPr>
        <w:t xml:space="preserve">Согласно сведениям, содержащимся в АС «Валютный контроль» УНК </w:t>
      </w:r>
      <w:r w:rsidR="009174DF">
        <w:rPr>
          <w:sz w:val="28"/>
          <w:szCs w:val="28"/>
        </w:rPr>
        <w:t xml:space="preserve"> </w:t>
      </w:r>
      <w:r w:rsidRPr="00E34189">
        <w:rPr>
          <w:sz w:val="28"/>
          <w:szCs w:val="28"/>
        </w:rPr>
        <w:t>№ 24090008/1481/1426/1/1 от 20 сентября 2024 г. был присвоен в рамках внешнеторгового договора от 7 декабря 2023 г. № 07/12/2023 и является документом, подтверждающим соблюдение требований в области валютного контроля по ЭДТ № 10805010/250924/5016129.</w:t>
      </w:r>
    </w:p>
    <w:p w:rsidR="00E34189" w:rsidRPr="00E34189" w:rsidP="00E34189" w14:paraId="1F21CC27" w14:textId="77777777">
      <w:pPr>
        <w:autoSpaceDE w:val="0"/>
        <w:autoSpaceDN w:val="0"/>
        <w:adjustRightInd w:val="0"/>
        <w:ind w:firstLine="540"/>
        <w:jc w:val="both"/>
        <w:rPr>
          <w:sz w:val="28"/>
          <w:szCs w:val="28"/>
        </w:rPr>
      </w:pPr>
      <w:r w:rsidRPr="00E34189">
        <w:rPr>
          <w:sz w:val="28"/>
          <w:szCs w:val="28"/>
        </w:rPr>
        <w:t xml:space="preserve">В соответствии с Положением о Федеральной таможенной службе, утверждённым постановлением Правительства Российской Федерации от </w:t>
      </w:r>
    </w:p>
    <w:p w:rsidR="00E34189" w:rsidRPr="00E34189" w:rsidP="00E34189" w14:paraId="6EA1C876" w14:textId="77777777">
      <w:pPr>
        <w:autoSpaceDE w:val="0"/>
        <w:autoSpaceDN w:val="0"/>
        <w:adjustRightInd w:val="0"/>
        <w:ind w:firstLine="540"/>
        <w:jc w:val="both"/>
        <w:rPr>
          <w:sz w:val="28"/>
          <w:szCs w:val="28"/>
        </w:rPr>
      </w:pPr>
      <w:r w:rsidRPr="00E34189">
        <w:rPr>
          <w:sz w:val="28"/>
          <w:szCs w:val="28"/>
        </w:rPr>
        <w:t>23 апреля 2021 г. № 636 Федеральная таможенная служба наделена полномочиями выявлению, предупреждению и пресечению преступлений и административных правонарушений, отнесенных к компетенции таможенных органов Российской Федерации, а также иных связанных с ними преступлений и правонарушений, а также функцией органа валютного контроля.</w:t>
      </w:r>
    </w:p>
    <w:p w:rsidR="00E34189" w:rsidRPr="00E34189" w:rsidP="00E34189" w14:paraId="4F943DF8" w14:textId="77777777">
      <w:pPr>
        <w:autoSpaceDE w:val="0"/>
        <w:autoSpaceDN w:val="0"/>
        <w:adjustRightInd w:val="0"/>
        <w:ind w:firstLine="540"/>
        <w:jc w:val="both"/>
        <w:rPr>
          <w:sz w:val="28"/>
          <w:szCs w:val="28"/>
        </w:rPr>
      </w:pPr>
      <w:r w:rsidRPr="00E34189">
        <w:rPr>
          <w:sz w:val="28"/>
          <w:szCs w:val="28"/>
        </w:rPr>
        <w:t>В соответствии с п. 8 ст. 111 ТК ЕАЭС с момента принятия таможенная декларация становится документом, свидетельствующим о фактах, имеющих юридическое значение.</w:t>
      </w:r>
    </w:p>
    <w:p w:rsidR="00E34189" w:rsidRPr="00E34189" w:rsidP="00E34189" w14:paraId="051A2A8A" w14:textId="77777777">
      <w:pPr>
        <w:autoSpaceDE w:val="0"/>
        <w:autoSpaceDN w:val="0"/>
        <w:adjustRightInd w:val="0"/>
        <w:ind w:firstLine="540"/>
        <w:jc w:val="both"/>
        <w:rPr>
          <w:sz w:val="28"/>
          <w:szCs w:val="28"/>
        </w:rPr>
      </w:pPr>
      <w:r w:rsidRPr="00E34189">
        <w:rPr>
          <w:sz w:val="28"/>
          <w:szCs w:val="28"/>
        </w:rPr>
        <w:t xml:space="preserve">Согласно п. 2 ст. 104 ТК ЕАЭС таможенное декларирование осуществляется декларантом либо таможенным представителем, если иное не установлено ТК ЕАЭ. </w:t>
      </w:r>
    </w:p>
    <w:p w:rsidR="00E34189" w:rsidRPr="00E34189" w:rsidP="00E34189" w14:paraId="57DEA2A2" w14:textId="77777777">
      <w:pPr>
        <w:autoSpaceDE w:val="0"/>
        <w:autoSpaceDN w:val="0"/>
        <w:adjustRightInd w:val="0"/>
        <w:ind w:firstLine="540"/>
        <w:jc w:val="both"/>
        <w:rPr>
          <w:sz w:val="28"/>
          <w:szCs w:val="28"/>
        </w:rPr>
      </w:pPr>
      <w:r w:rsidRPr="00E34189">
        <w:rPr>
          <w:sz w:val="28"/>
          <w:szCs w:val="28"/>
        </w:rPr>
        <w:tab/>
        <w:t>Пунктом 2 статьи 84 ТК ЕАЭС установлена обязанность декларанта представить таможенному органу в случаях, предусмотренных ТК ЕАЭС, документы, подтверждающие сведения, заявленные в таможенной декларации.</w:t>
      </w:r>
    </w:p>
    <w:p w:rsidR="00E34189" w:rsidRPr="00E34189" w:rsidP="00E34189" w14:paraId="13120B07" w14:textId="77777777">
      <w:pPr>
        <w:autoSpaceDE w:val="0"/>
        <w:autoSpaceDN w:val="0"/>
        <w:adjustRightInd w:val="0"/>
        <w:ind w:firstLine="540"/>
        <w:jc w:val="both"/>
        <w:rPr>
          <w:sz w:val="28"/>
          <w:szCs w:val="28"/>
        </w:rPr>
      </w:pPr>
      <w:r w:rsidRPr="00E34189">
        <w:rPr>
          <w:sz w:val="28"/>
          <w:szCs w:val="28"/>
        </w:rPr>
        <w:t>В соответствии со статьей 400 ТК ЕАЭС за несоблюдение требований международных договоров и актов в сфере таможенного регулирования юридические лица, осуществляющие деятельность в сфере таможенного дела, несут ответственность в соответствии с законодательством государств-членов союза.</w:t>
      </w:r>
    </w:p>
    <w:p w:rsidR="00E34189" w:rsidRPr="00E34189" w:rsidP="00E34189" w14:paraId="363DCDC8" w14:textId="77777777">
      <w:pPr>
        <w:autoSpaceDE w:val="0"/>
        <w:autoSpaceDN w:val="0"/>
        <w:adjustRightInd w:val="0"/>
        <w:ind w:firstLine="540"/>
        <w:jc w:val="both"/>
        <w:rPr>
          <w:sz w:val="28"/>
          <w:szCs w:val="28"/>
        </w:rPr>
      </w:pPr>
      <w:r w:rsidRPr="00E34189">
        <w:rPr>
          <w:sz w:val="28"/>
          <w:szCs w:val="28"/>
        </w:rPr>
        <w:tab/>
        <w:t>Таким образом, по результатам проверки ЭДТ № 10805010/250924/5016129 установлен факт непредставления таможенному органу сведений, подтверждающих соблюдение требований в области валютного контроля в соответствии с валютным 3аконодательством государств – членов Союза.</w:t>
      </w:r>
    </w:p>
    <w:p w:rsidR="00E34189" w:rsidRPr="00E34189" w:rsidP="00E34189" w14:paraId="7C0C3B02" w14:textId="77777777">
      <w:pPr>
        <w:autoSpaceDE w:val="0"/>
        <w:autoSpaceDN w:val="0"/>
        <w:adjustRightInd w:val="0"/>
        <w:ind w:firstLine="540"/>
        <w:jc w:val="both"/>
        <w:rPr>
          <w:sz w:val="28"/>
          <w:szCs w:val="28"/>
        </w:rPr>
      </w:pPr>
      <w:r w:rsidRPr="00E34189">
        <w:rPr>
          <w:sz w:val="28"/>
          <w:szCs w:val="28"/>
        </w:rPr>
        <w:tab/>
        <w:t xml:space="preserve">В соответствии с пунктом 17, подпунктом 42 пункта 15 «Инструкции о порядке заполнения декларации на товары», утвержденной Решением комиссии Таможенного союза от 20 мая 2010 г. № 257 (далее Инструкция), в графе 44 декларации указываются сведения о документах, на основании которых заполнена ЭДТ, подтверждающих заявленные сведения о товаре, указанном в графе 31 ЭДТ. Сведения о каждом документе указываются с новой строки с проставлением его кода в соответствии с Классификатором видов документов, используемых при таможенном декларировании. Так, декларантом при регистрации в графе 44 ЭДТ не был </w:t>
      </w:r>
      <w:r w:rsidRPr="00E34189">
        <w:rPr>
          <w:sz w:val="28"/>
          <w:szCs w:val="28"/>
        </w:rPr>
        <w:t>заявлен  УНК</w:t>
      </w:r>
      <w:r w:rsidRPr="00E34189">
        <w:rPr>
          <w:sz w:val="28"/>
          <w:szCs w:val="28"/>
        </w:rPr>
        <w:t xml:space="preserve"> № 24090008/1481/1426/1/1 от 20 сентября 2024 г. </w:t>
      </w:r>
    </w:p>
    <w:p w:rsidR="00E34189" w:rsidRPr="00E34189" w:rsidP="00E34189" w14:paraId="7C40B542" w14:textId="77777777">
      <w:pPr>
        <w:autoSpaceDE w:val="0"/>
        <w:autoSpaceDN w:val="0"/>
        <w:adjustRightInd w:val="0"/>
        <w:ind w:firstLine="540"/>
        <w:jc w:val="both"/>
        <w:rPr>
          <w:sz w:val="28"/>
          <w:szCs w:val="28"/>
        </w:rPr>
      </w:pPr>
      <w:r w:rsidRPr="00E34189">
        <w:rPr>
          <w:sz w:val="28"/>
          <w:szCs w:val="28"/>
        </w:rPr>
        <w:t>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в неполном объеме или в искаженном виде, образует состав административного правонарушения, ответственность за которое предусмотрено статьёй 19.7 Кодекса Российской Федерации об административных правонарушениях (далее - КоАП РФ).</w:t>
      </w:r>
    </w:p>
    <w:p w:rsidR="00E34189" w:rsidRPr="00E34189" w:rsidP="00E34189" w14:paraId="597696CB" w14:textId="77777777">
      <w:pPr>
        <w:autoSpaceDE w:val="0"/>
        <w:autoSpaceDN w:val="0"/>
        <w:adjustRightInd w:val="0"/>
        <w:ind w:firstLine="540"/>
        <w:jc w:val="both"/>
        <w:rPr>
          <w:sz w:val="28"/>
          <w:szCs w:val="28"/>
        </w:rPr>
      </w:pPr>
      <w:r w:rsidRPr="00E34189">
        <w:rPr>
          <w:sz w:val="28"/>
          <w:szCs w:val="28"/>
        </w:rPr>
        <w:t>В части первой статьи 29.5 КоАП РФ закреплено общее правило, в соответствии с которым дело рассматривается по месту совершения правонарушения.</w:t>
      </w:r>
    </w:p>
    <w:p w:rsidR="00E34189" w:rsidRPr="00E34189" w:rsidP="00E34189" w14:paraId="3583C04A" w14:textId="77777777">
      <w:pPr>
        <w:autoSpaceDE w:val="0"/>
        <w:autoSpaceDN w:val="0"/>
        <w:adjustRightInd w:val="0"/>
        <w:ind w:firstLine="540"/>
        <w:jc w:val="both"/>
        <w:rPr>
          <w:sz w:val="28"/>
          <w:szCs w:val="28"/>
        </w:rPr>
      </w:pPr>
      <w:r w:rsidRPr="00E34189">
        <w:rPr>
          <w:sz w:val="28"/>
          <w:szCs w:val="28"/>
        </w:rPr>
        <w:t xml:space="preserve">Местом совершения данного административного правонарушения является: Северо-Кавказский таможенный пост (центр электронного декларирования) Северо-Кавказской электронной таможни, по адресу: Ставропольский край, Минераловодский городской </w:t>
      </w:r>
      <w:r w:rsidRPr="00E34189">
        <w:rPr>
          <w:sz w:val="28"/>
          <w:szCs w:val="28"/>
        </w:rPr>
        <w:t>округ,  г.</w:t>
      </w:r>
      <w:r w:rsidRPr="00E34189">
        <w:rPr>
          <w:sz w:val="28"/>
          <w:szCs w:val="28"/>
        </w:rPr>
        <w:t xml:space="preserve"> Минеральные Воды ул. Советская, д. 150.</w:t>
      </w:r>
    </w:p>
    <w:p w:rsidR="00E34189" w:rsidRPr="00E34189" w:rsidP="00E34189" w14:paraId="1A74A8DB" w14:textId="77777777">
      <w:pPr>
        <w:autoSpaceDE w:val="0"/>
        <w:autoSpaceDN w:val="0"/>
        <w:adjustRightInd w:val="0"/>
        <w:ind w:firstLine="540"/>
        <w:jc w:val="both"/>
        <w:rPr>
          <w:sz w:val="28"/>
          <w:szCs w:val="28"/>
        </w:rPr>
      </w:pPr>
      <w:r w:rsidRPr="00E34189">
        <w:rPr>
          <w:sz w:val="28"/>
          <w:szCs w:val="28"/>
        </w:rPr>
        <w:t>Датой совершения административного правонарушения является дата регистрации ДТ – 25 сентября 2024 г.</w:t>
      </w:r>
    </w:p>
    <w:p w:rsidR="00E34189" w:rsidRPr="00E34189" w:rsidP="00E34189" w14:paraId="087EA876" w14:textId="77777777">
      <w:pPr>
        <w:autoSpaceDE w:val="0"/>
        <w:autoSpaceDN w:val="0"/>
        <w:adjustRightInd w:val="0"/>
        <w:ind w:firstLine="540"/>
        <w:jc w:val="both"/>
        <w:rPr>
          <w:sz w:val="28"/>
          <w:szCs w:val="28"/>
        </w:rPr>
      </w:pPr>
      <w:r w:rsidRPr="00E34189">
        <w:rPr>
          <w:sz w:val="28"/>
          <w:szCs w:val="28"/>
        </w:rPr>
        <w:t>Объектом административного правонарушения, предусмотренного статьей 19.7 КоАП РФ, является порядок представления в государственный орган сведений, представление которых предусмотрено законом и необходимо для осуществления этим органом его законной деятельности.</w:t>
      </w:r>
    </w:p>
    <w:p w:rsidR="00E34189" w:rsidRPr="00E34189" w:rsidP="00E34189" w14:paraId="7E11749B" w14:textId="77777777">
      <w:pPr>
        <w:autoSpaceDE w:val="0"/>
        <w:autoSpaceDN w:val="0"/>
        <w:adjustRightInd w:val="0"/>
        <w:ind w:firstLine="540"/>
        <w:jc w:val="both"/>
        <w:rPr>
          <w:sz w:val="28"/>
          <w:szCs w:val="28"/>
        </w:rPr>
      </w:pPr>
      <w:r w:rsidRPr="00E34189">
        <w:rPr>
          <w:sz w:val="28"/>
          <w:szCs w:val="28"/>
        </w:rPr>
        <w:t>Объективная сторона данного административного правонарушения заключается в непредставлении в таможенный орган сведений, представление которых предусмотрено законом и необходимо для осуществления таможенным органом его законной деятельности, а именно сведений об уникальном номере контракта.</w:t>
      </w:r>
    </w:p>
    <w:p w:rsidR="00E34189" w:rsidRPr="00E34189" w:rsidP="00E34189" w14:paraId="7EB351EB" w14:textId="77777777">
      <w:pPr>
        <w:autoSpaceDE w:val="0"/>
        <w:autoSpaceDN w:val="0"/>
        <w:adjustRightInd w:val="0"/>
        <w:ind w:firstLine="540"/>
        <w:jc w:val="both"/>
        <w:rPr>
          <w:sz w:val="28"/>
          <w:szCs w:val="28"/>
        </w:rPr>
      </w:pPr>
      <w:r w:rsidRPr="00E34189">
        <w:rPr>
          <w:sz w:val="28"/>
          <w:szCs w:val="28"/>
        </w:rPr>
        <w:t xml:space="preserve">Субъектом данного административного правонарушения является </w:t>
      </w:r>
    </w:p>
    <w:p w:rsidR="00E34189" w:rsidRPr="00E34189" w:rsidP="00E34189" w14:paraId="405AAF10" w14:textId="77777777">
      <w:pPr>
        <w:autoSpaceDE w:val="0"/>
        <w:autoSpaceDN w:val="0"/>
        <w:adjustRightInd w:val="0"/>
        <w:ind w:firstLine="540"/>
        <w:jc w:val="both"/>
        <w:rPr>
          <w:sz w:val="28"/>
          <w:szCs w:val="28"/>
        </w:rPr>
      </w:pPr>
      <w:r w:rsidRPr="00E34189">
        <w:rPr>
          <w:sz w:val="28"/>
          <w:szCs w:val="28"/>
        </w:rPr>
        <w:t>ООО «РУСАГРОЭКСПОРТ».</w:t>
      </w:r>
    </w:p>
    <w:p w:rsidR="00E34189" w:rsidRPr="00E34189" w:rsidP="00E34189" w14:paraId="71FADB0A" w14:textId="77777777">
      <w:pPr>
        <w:autoSpaceDE w:val="0"/>
        <w:autoSpaceDN w:val="0"/>
        <w:adjustRightInd w:val="0"/>
        <w:ind w:firstLine="540"/>
        <w:jc w:val="both"/>
        <w:rPr>
          <w:sz w:val="28"/>
          <w:szCs w:val="28"/>
        </w:rPr>
      </w:pPr>
      <w:r w:rsidRPr="00E34189">
        <w:rPr>
          <w:sz w:val="28"/>
          <w:szCs w:val="28"/>
        </w:rPr>
        <w:t>Правовая обязанность ООО «РУСАГРОЭКСПОРТ» как лица, ответственного за соблюдение положений таможенного законодательства, вытекает из общеправового принципа, закрепленного статьей 15 Конституции Российской Федерации, согласно которому любое лицо должно соблюдать Конституцию Российской Федерации и законы, а соответственно исполнять установленные законодательством обязанности, то есть не только знать об их существовании, но и обеспечивать их исполнение, проявляя необходимую и достаточную степень заботливости и осмотрительности, какая требуется для их надлежащего исполнения.</w:t>
      </w:r>
    </w:p>
    <w:p w:rsidR="00E34189" w:rsidRPr="00E34189" w:rsidP="00E34189" w14:paraId="3FB213DB" w14:textId="77777777">
      <w:pPr>
        <w:autoSpaceDE w:val="0"/>
        <w:autoSpaceDN w:val="0"/>
        <w:adjustRightInd w:val="0"/>
        <w:ind w:firstLine="540"/>
        <w:jc w:val="both"/>
        <w:rPr>
          <w:sz w:val="28"/>
          <w:szCs w:val="28"/>
        </w:rPr>
      </w:pPr>
      <w:r w:rsidRPr="00E34189">
        <w:rPr>
          <w:sz w:val="28"/>
          <w:szCs w:val="28"/>
        </w:rPr>
        <w:t>Возможность исполнения существующей обязанности определяется отсутствием объективных препятствий для её исполнения, то есть обстоятельств, не зависящих от воли обязанного лица.</w:t>
      </w:r>
    </w:p>
    <w:p w:rsidR="00E34189" w:rsidRPr="00E34189" w:rsidP="00E34189" w14:paraId="2DB090E7" w14:textId="77777777">
      <w:pPr>
        <w:autoSpaceDE w:val="0"/>
        <w:autoSpaceDN w:val="0"/>
        <w:adjustRightInd w:val="0"/>
        <w:ind w:firstLine="540"/>
        <w:jc w:val="both"/>
        <w:rPr>
          <w:sz w:val="28"/>
          <w:szCs w:val="28"/>
        </w:rPr>
      </w:pPr>
      <w:r w:rsidRPr="00E34189">
        <w:rPr>
          <w:sz w:val="28"/>
          <w:szCs w:val="28"/>
        </w:rPr>
        <w:t>Каких-либо объективных причин, препятствующих ООО «РУСАГРОЭКСПОРТ» в выполнении предусмотренных обязанностей, в ходе проверки установлено не было.</w:t>
      </w:r>
    </w:p>
    <w:p w:rsidR="00E34189" w:rsidRPr="00E34189" w:rsidP="00E34189" w14:paraId="69B3A750" w14:textId="77777777">
      <w:pPr>
        <w:autoSpaceDE w:val="0"/>
        <w:autoSpaceDN w:val="0"/>
        <w:adjustRightInd w:val="0"/>
        <w:ind w:firstLine="540"/>
        <w:jc w:val="both"/>
        <w:rPr>
          <w:sz w:val="28"/>
          <w:szCs w:val="28"/>
        </w:rPr>
      </w:pPr>
      <w:r w:rsidRPr="00E34189">
        <w:rPr>
          <w:sz w:val="28"/>
          <w:szCs w:val="28"/>
        </w:rPr>
        <w:t>ООО «РУСАГРОЭКСПОРТ» знало об обязанности по представлению таможенному органу достоверных сведений о коде особенности внешнеэкономической сделки в графе 24 ЭДТ и сведений об уникальном номере контракта в графе 44 ЭДТ, однако, сведения в таможенный орган представлены не были.</w:t>
      </w:r>
    </w:p>
    <w:p w:rsidR="00E34189" w:rsidRPr="00E34189" w:rsidP="00E34189" w14:paraId="2C268726" w14:textId="77777777">
      <w:pPr>
        <w:autoSpaceDE w:val="0"/>
        <w:autoSpaceDN w:val="0"/>
        <w:adjustRightInd w:val="0"/>
        <w:ind w:firstLine="540"/>
        <w:jc w:val="both"/>
        <w:rPr>
          <w:sz w:val="28"/>
          <w:szCs w:val="28"/>
        </w:rPr>
      </w:pPr>
      <w:r w:rsidRPr="00E34189">
        <w:rPr>
          <w:sz w:val="28"/>
          <w:szCs w:val="28"/>
        </w:rPr>
        <w:t>Следует отметить, что объективных обстоятельств, препятствующих выполнению ООО «РУСАГРОЭКСПОРТ» установленных законом обязанностей, установлено не было. ООО «РУСАГРОЭКСПОРТ» имело правовую и реальную возможность для соблюдения правил и норм, за нарушение которых статьей 19.7 КоАП РФ предусмотрена административная ответственность, но им не были предприняты все зависящие от него меры по соблюдению предусмотренных законодательством норм, что позволяет сделать вывод о виновности ООО «РУСАГРОЭКСПОРТ» в совершении административного правонарушения.</w:t>
      </w:r>
    </w:p>
    <w:p w:rsidR="00E34189" w:rsidRPr="00E34189" w:rsidP="00E34189" w14:paraId="5D1B8389" w14:textId="77777777">
      <w:pPr>
        <w:autoSpaceDE w:val="0"/>
        <w:autoSpaceDN w:val="0"/>
        <w:adjustRightInd w:val="0"/>
        <w:ind w:firstLine="540"/>
        <w:jc w:val="both"/>
        <w:rPr>
          <w:sz w:val="28"/>
          <w:szCs w:val="28"/>
        </w:rPr>
      </w:pPr>
      <w:r w:rsidRPr="00E34189">
        <w:rPr>
          <w:sz w:val="28"/>
          <w:szCs w:val="28"/>
        </w:rPr>
        <w:t>Таким образом, действие ООО «РУСАГРОЭКСПОРТ» образует состав административного правонарушения, ответственность за которое предусмотрена статьей 19.7 КоАП РФ.</w:t>
      </w:r>
    </w:p>
    <w:p w:rsidR="00E34189" w:rsidRPr="00E34189" w:rsidP="00E34189" w14:paraId="03920A98" w14:textId="77777777">
      <w:pPr>
        <w:autoSpaceDE w:val="0"/>
        <w:autoSpaceDN w:val="0"/>
        <w:adjustRightInd w:val="0"/>
        <w:ind w:firstLine="540"/>
        <w:jc w:val="both"/>
        <w:rPr>
          <w:sz w:val="28"/>
          <w:szCs w:val="28"/>
        </w:rPr>
      </w:pPr>
      <w:r w:rsidRPr="00E34189">
        <w:rPr>
          <w:sz w:val="28"/>
          <w:szCs w:val="28"/>
        </w:rPr>
        <w:t xml:space="preserve">По информации, содержащейся в электронной выписке из базы данных ЕГРЮЛ федерального уровня, установлено, что генеральным директором </w:t>
      </w:r>
    </w:p>
    <w:p w:rsidR="00E34189" w:rsidRPr="00E34189" w:rsidP="00E34189" w14:paraId="14AD2B4F" w14:textId="0CEE013C">
      <w:pPr>
        <w:autoSpaceDE w:val="0"/>
        <w:autoSpaceDN w:val="0"/>
        <w:adjustRightInd w:val="0"/>
        <w:ind w:firstLine="540"/>
        <w:jc w:val="both"/>
        <w:rPr>
          <w:sz w:val="28"/>
          <w:szCs w:val="28"/>
        </w:rPr>
      </w:pPr>
      <w:r w:rsidRPr="00E34189">
        <w:rPr>
          <w:sz w:val="28"/>
          <w:szCs w:val="28"/>
        </w:rPr>
        <w:t xml:space="preserve">ООО «РУСАГРОЭКСПОРТ» с 23 марта 2023 г. по настоящее время является Мамедов </w:t>
      </w:r>
      <w:r w:rsidR="009F4DDF">
        <w:rPr>
          <w:sz w:val="28"/>
          <w:szCs w:val="28"/>
        </w:rPr>
        <w:t>М.Г.О</w:t>
      </w:r>
      <w:r w:rsidRPr="00E34189">
        <w:rPr>
          <w:sz w:val="28"/>
          <w:szCs w:val="28"/>
        </w:rPr>
        <w:t>.</w:t>
      </w:r>
    </w:p>
    <w:p w:rsidR="00E34189" w:rsidRPr="00E34189" w:rsidP="009F4DDF" w14:paraId="42602750" w14:textId="4A38BE4E">
      <w:pPr>
        <w:autoSpaceDE w:val="0"/>
        <w:autoSpaceDN w:val="0"/>
        <w:adjustRightInd w:val="0"/>
        <w:ind w:firstLine="540"/>
        <w:jc w:val="both"/>
        <w:rPr>
          <w:sz w:val="28"/>
          <w:szCs w:val="28"/>
        </w:rPr>
      </w:pPr>
      <w:r w:rsidRPr="00E34189">
        <w:rPr>
          <w:sz w:val="28"/>
          <w:szCs w:val="28"/>
        </w:rPr>
        <w:t xml:space="preserve">В целях соблюдения установленных норм ст. 28.2 КоАП РФ в адрес  директора ООО «РУСАГРОЭКСПОРТ» направлена телеграмма от </w:t>
      </w:r>
      <w:r w:rsidR="009F4DDF">
        <w:rPr>
          <w:sz w:val="28"/>
          <w:szCs w:val="28"/>
        </w:rPr>
        <w:t xml:space="preserve"> </w:t>
      </w:r>
      <w:r w:rsidRPr="00E34189">
        <w:rPr>
          <w:sz w:val="28"/>
          <w:szCs w:val="28"/>
        </w:rPr>
        <w:t>14 сентября 2024 г. № 06811 о необходимости прибыть директору ООО «РУСАГРОЭКСПОРТ» в Северо-Кавказскую электронную таможню по адресу: Ставропольский край, Минераловодский городской округ, г. Минеральные Воды, ул. Советская, д. 150, к 10 час. 00 минут, 21 октября 2024 г., для участия в составлении протокола об административном правонарушении.</w:t>
      </w:r>
    </w:p>
    <w:p w:rsidR="00E34189" w:rsidRPr="00E34189" w:rsidP="00E34189" w14:paraId="7DD0F29D" w14:textId="77777777">
      <w:pPr>
        <w:autoSpaceDE w:val="0"/>
        <w:autoSpaceDN w:val="0"/>
        <w:adjustRightInd w:val="0"/>
        <w:ind w:firstLine="540"/>
        <w:jc w:val="both"/>
        <w:rPr>
          <w:sz w:val="28"/>
          <w:szCs w:val="28"/>
        </w:rPr>
      </w:pPr>
      <w:r w:rsidRPr="00E34189">
        <w:rPr>
          <w:sz w:val="28"/>
          <w:szCs w:val="28"/>
        </w:rPr>
        <w:t>21 октября 2024 г. получено уведомление от 15 октября 2024 г. о том, что телеграмма не вручена, закрыто, адресат по уведомлению не является.</w:t>
      </w:r>
    </w:p>
    <w:p w:rsidR="00E34189" w:rsidRPr="00E34189" w:rsidP="00E34189" w14:paraId="53F866F9" w14:textId="77777777">
      <w:pPr>
        <w:autoSpaceDE w:val="0"/>
        <w:autoSpaceDN w:val="0"/>
        <w:adjustRightInd w:val="0"/>
        <w:ind w:firstLine="540"/>
        <w:jc w:val="both"/>
        <w:rPr>
          <w:sz w:val="28"/>
          <w:szCs w:val="28"/>
        </w:rPr>
      </w:pPr>
      <w:r w:rsidRPr="00E34189">
        <w:rPr>
          <w:sz w:val="28"/>
          <w:szCs w:val="28"/>
        </w:rPr>
        <w:t>В соответствии с п.6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административном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 же в случаях возвращения почтового отправления с отметкой об истечении срока давности.</w:t>
      </w:r>
    </w:p>
    <w:p w:rsidR="00E34189" w:rsidRPr="00E34189" w:rsidP="00E34189" w14:paraId="7B9334B2" w14:textId="02EE2FCD">
      <w:pPr>
        <w:autoSpaceDE w:val="0"/>
        <w:autoSpaceDN w:val="0"/>
        <w:adjustRightInd w:val="0"/>
        <w:ind w:firstLine="540"/>
        <w:jc w:val="both"/>
        <w:rPr>
          <w:sz w:val="28"/>
          <w:szCs w:val="28"/>
        </w:rPr>
      </w:pPr>
      <w:r w:rsidRPr="00E34189">
        <w:rPr>
          <w:sz w:val="28"/>
          <w:szCs w:val="28"/>
        </w:rPr>
        <w:t xml:space="preserve">Так же согласно п. 2 ст. 54 Гражданского кодекса Российской Федерации </w:t>
      </w:r>
      <w:r w:rsidR="009F4DDF">
        <w:rPr>
          <w:sz w:val="28"/>
          <w:szCs w:val="28"/>
        </w:rPr>
        <w:t xml:space="preserve"> </w:t>
      </w:r>
      <w:r w:rsidRPr="00E34189">
        <w:rPr>
          <w:sz w:val="28"/>
          <w:szCs w:val="28"/>
        </w:rPr>
        <w:t xml:space="preserve">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E34189" w:rsidRPr="00E34189" w:rsidP="00E34189" w14:paraId="5959937D" w14:textId="77777777">
      <w:pPr>
        <w:autoSpaceDE w:val="0"/>
        <w:autoSpaceDN w:val="0"/>
        <w:adjustRightInd w:val="0"/>
        <w:ind w:firstLine="540"/>
        <w:jc w:val="both"/>
        <w:rPr>
          <w:sz w:val="28"/>
          <w:szCs w:val="28"/>
        </w:rPr>
      </w:pPr>
      <w:r w:rsidRPr="00E34189">
        <w:rPr>
          <w:sz w:val="28"/>
          <w:szCs w:val="28"/>
        </w:rPr>
        <w:t>Согласно п. 3 ст. 54 ГК РФ в едином государственном реестре юридических лиц должен быть указан адрес юридического лица в пределах места нахождения юридического лица.</w:t>
      </w:r>
    </w:p>
    <w:p w:rsidR="00E34189" w:rsidRPr="00E34189" w:rsidP="00E34189" w14:paraId="5C7C01F1" w14:textId="77777777">
      <w:pPr>
        <w:autoSpaceDE w:val="0"/>
        <w:autoSpaceDN w:val="0"/>
        <w:adjustRightInd w:val="0"/>
        <w:ind w:firstLine="540"/>
        <w:jc w:val="both"/>
        <w:rPr>
          <w:sz w:val="28"/>
          <w:szCs w:val="28"/>
        </w:rPr>
      </w:pPr>
      <w:r w:rsidRPr="00E34189">
        <w:rPr>
          <w:sz w:val="28"/>
          <w:szCs w:val="28"/>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E34189" w:rsidRPr="00E34189" w:rsidP="00E34189" w14:paraId="1C636B18" w14:textId="77777777">
      <w:pPr>
        <w:autoSpaceDE w:val="0"/>
        <w:autoSpaceDN w:val="0"/>
        <w:adjustRightInd w:val="0"/>
        <w:ind w:firstLine="540"/>
        <w:jc w:val="both"/>
        <w:rPr>
          <w:sz w:val="28"/>
          <w:szCs w:val="28"/>
        </w:rPr>
      </w:pPr>
      <w:r w:rsidRPr="00E34189">
        <w:rPr>
          <w:sz w:val="28"/>
          <w:szCs w:val="28"/>
        </w:rPr>
        <w:t>Так же согласно ст.165.1 ГК РФ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E34189" w:rsidRPr="00E34189" w:rsidP="00E34189" w14:paraId="2D104AD1" w14:textId="77777777">
      <w:pPr>
        <w:autoSpaceDE w:val="0"/>
        <w:autoSpaceDN w:val="0"/>
        <w:adjustRightInd w:val="0"/>
        <w:ind w:firstLine="540"/>
        <w:jc w:val="both"/>
        <w:rPr>
          <w:sz w:val="28"/>
          <w:szCs w:val="28"/>
        </w:rPr>
      </w:pPr>
      <w:r w:rsidRPr="00E34189">
        <w:rPr>
          <w:sz w:val="28"/>
          <w:szCs w:val="28"/>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34189" w:rsidRPr="00E34189" w:rsidP="00E34189" w14:paraId="6512F842" w14:textId="77777777">
      <w:pPr>
        <w:autoSpaceDE w:val="0"/>
        <w:autoSpaceDN w:val="0"/>
        <w:adjustRightInd w:val="0"/>
        <w:ind w:firstLine="540"/>
        <w:jc w:val="both"/>
        <w:rPr>
          <w:sz w:val="28"/>
          <w:szCs w:val="28"/>
        </w:rPr>
      </w:pPr>
      <w:r w:rsidRPr="00E34189">
        <w:rPr>
          <w:sz w:val="28"/>
          <w:szCs w:val="28"/>
        </w:rPr>
        <w:t xml:space="preserve">Таким образом, с учетом требований п.6 Постановления Пленума Верховного Суда Российской Федерации от 24 марта 2005 г. № 5, п. 2 и п. 3 ст.54 и ст.165.1 ГК РФ, руководитель ООО «РУСАГРОЭКСПОРТ» считается надлежащим образом извещенным о дате, месте и времени составления протокола об административном правонарушении. </w:t>
      </w:r>
    </w:p>
    <w:p w:rsidR="001C54F3" w:rsidP="009F4DDF" w14:paraId="706DCEF5" w14:textId="06AC828C">
      <w:pPr>
        <w:autoSpaceDE w:val="0"/>
        <w:autoSpaceDN w:val="0"/>
        <w:adjustRightInd w:val="0"/>
        <w:ind w:firstLine="540"/>
        <w:jc w:val="both"/>
        <w:rPr>
          <w:sz w:val="28"/>
          <w:szCs w:val="28"/>
        </w:rPr>
      </w:pPr>
      <w:r w:rsidRPr="00E34189">
        <w:rPr>
          <w:sz w:val="28"/>
          <w:szCs w:val="28"/>
        </w:rPr>
        <w:t xml:space="preserve">Таким образом, Общество с ограниченной ответственностью «РУСАГРОЭКСПОРТ», </w:t>
      </w:r>
      <w:r>
        <w:rPr>
          <w:sz w:val="28"/>
          <w:szCs w:val="28"/>
        </w:rPr>
        <w:t xml:space="preserve"> </w:t>
      </w:r>
      <w:r w:rsidRPr="00E34189">
        <w:rPr>
          <w:sz w:val="28"/>
          <w:szCs w:val="28"/>
        </w:rPr>
        <w:t xml:space="preserve"> дата регистрации юридического лица – 16  июня 2006 г.; место нахождения согласно выписки из Единого государственного реестра юридических лиц: 355035, Ставропольский край, г. Ставрополь, ул. Советская, д. 5, пом. 8, 25 сентября 2024 г. совершило административное правонарушение, выразившееся в непредставлении 25 сентября 2024 г. при декларировании товаров на Северо-Кавказском таможенном посту (ЦЭД), по адресу: Ставропольский край, Минераловодский городской округ, г. Минеральные Воды ул. Советская, </w:t>
      </w:r>
      <w:r>
        <w:rPr>
          <w:sz w:val="28"/>
          <w:szCs w:val="28"/>
        </w:rPr>
        <w:t xml:space="preserve"> </w:t>
      </w:r>
      <w:r w:rsidRPr="00E34189">
        <w:rPr>
          <w:sz w:val="28"/>
          <w:szCs w:val="28"/>
        </w:rPr>
        <w:t>д. 150, в ЭДТ № 10805010/250924/5016129 сведений, подтверждающих соблюдение требований в области валютного контроля в соответствии с валютным законодательством государств – членов союза, ответственность, за которое предусмотрена статьей 19.7 КоАП РФ.</w:t>
      </w:r>
    </w:p>
    <w:p w:rsidR="009F4DDF" w:rsidP="009F4DDF" w14:paraId="6916A9D8" w14:textId="01807D55">
      <w:pPr>
        <w:autoSpaceDE w:val="0"/>
        <w:autoSpaceDN w:val="0"/>
        <w:adjustRightInd w:val="0"/>
        <w:ind w:firstLine="540"/>
        <w:jc w:val="both"/>
        <w:rPr>
          <w:sz w:val="28"/>
          <w:szCs w:val="28"/>
        </w:rPr>
      </w:pPr>
      <w:r w:rsidRPr="00302E53">
        <w:rPr>
          <w:sz w:val="28"/>
          <w:szCs w:val="28"/>
        </w:rPr>
        <w:t xml:space="preserve">Виновность </w:t>
      </w:r>
      <w:r w:rsidRPr="00302E53" w:rsidR="009128E4">
        <w:rPr>
          <w:sz w:val="28"/>
          <w:szCs w:val="28"/>
        </w:rPr>
        <w:t xml:space="preserve">юридического </w:t>
      </w:r>
      <w:r w:rsidRPr="00302E53" w:rsidR="00095331">
        <w:rPr>
          <w:sz w:val="28"/>
          <w:szCs w:val="28"/>
        </w:rPr>
        <w:t xml:space="preserve"> лица – </w:t>
      </w:r>
      <w:r w:rsidRPr="00302E53" w:rsidR="009128E4">
        <w:rPr>
          <w:sz w:val="28"/>
          <w:szCs w:val="28"/>
        </w:rPr>
        <w:t>ООО «</w:t>
      </w:r>
      <w:r w:rsidRPr="009F4DDF">
        <w:rPr>
          <w:sz w:val="28"/>
          <w:szCs w:val="28"/>
        </w:rPr>
        <w:t>РУСАГРОЭКСПОРТ</w:t>
      </w:r>
      <w:r w:rsidRPr="00302E53" w:rsidR="009128E4">
        <w:rPr>
          <w:sz w:val="28"/>
          <w:szCs w:val="28"/>
        </w:rPr>
        <w:t xml:space="preserve">» </w:t>
      </w:r>
      <w:r w:rsidRPr="00302E53">
        <w:rPr>
          <w:sz w:val="28"/>
          <w:szCs w:val="28"/>
        </w:rPr>
        <w:t xml:space="preserve">в совершении данного правонарушения  </w:t>
      </w:r>
      <w:r w:rsidRPr="00302E53" w:rsidR="004C0C2C">
        <w:rPr>
          <w:sz w:val="28"/>
          <w:szCs w:val="28"/>
        </w:rPr>
        <w:t>подтверждаются:</w:t>
      </w:r>
      <w:r w:rsidRPr="00302E53">
        <w:rPr>
          <w:sz w:val="28"/>
          <w:szCs w:val="28"/>
        </w:rPr>
        <w:t xml:space="preserve"> </w:t>
      </w:r>
      <w:r w:rsidRPr="00302E53" w:rsidR="00FF4D87">
        <w:rPr>
          <w:sz w:val="28"/>
          <w:szCs w:val="28"/>
        </w:rPr>
        <w:t xml:space="preserve">протоколом об административном правонарушении № </w:t>
      </w:r>
      <w:r>
        <w:rPr>
          <w:sz w:val="28"/>
          <w:szCs w:val="28"/>
        </w:rPr>
        <w:t xml:space="preserve"> </w:t>
      </w:r>
      <w:r w:rsidRPr="009F4DDF">
        <w:rPr>
          <w:sz w:val="28"/>
          <w:szCs w:val="28"/>
        </w:rPr>
        <w:t>10805000-338/2024</w:t>
      </w:r>
      <w:r>
        <w:rPr>
          <w:sz w:val="28"/>
          <w:szCs w:val="28"/>
        </w:rPr>
        <w:t xml:space="preserve"> от 21 октября 2024 года,  </w:t>
      </w:r>
      <w:r w:rsidRPr="009F4DDF">
        <w:rPr>
          <w:sz w:val="28"/>
          <w:szCs w:val="28"/>
        </w:rPr>
        <w:t>телеграмм</w:t>
      </w:r>
      <w:r>
        <w:rPr>
          <w:sz w:val="28"/>
          <w:szCs w:val="28"/>
        </w:rPr>
        <w:t xml:space="preserve">ой </w:t>
      </w:r>
      <w:r w:rsidRPr="009F4DDF">
        <w:rPr>
          <w:sz w:val="28"/>
          <w:szCs w:val="28"/>
        </w:rPr>
        <w:t xml:space="preserve"> от 14 октября 2024 г. № 06811;</w:t>
      </w:r>
      <w:r>
        <w:rPr>
          <w:sz w:val="28"/>
          <w:szCs w:val="28"/>
        </w:rPr>
        <w:t xml:space="preserve"> </w:t>
      </w:r>
      <w:r w:rsidRPr="009F4DDF">
        <w:rPr>
          <w:sz w:val="28"/>
          <w:szCs w:val="28"/>
        </w:rPr>
        <w:t>ЭДТ № 10805010/250924/5016129 при регистрации;</w:t>
      </w:r>
      <w:r>
        <w:rPr>
          <w:sz w:val="28"/>
          <w:szCs w:val="28"/>
        </w:rPr>
        <w:t xml:space="preserve"> </w:t>
      </w:r>
      <w:r w:rsidRPr="009F4DDF">
        <w:rPr>
          <w:sz w:val="28"/>
          <w:szCs w:val="28"/>
        </w:rPr>
        <w:t>ЭДТ № 10805010/250924/5016129 при выпуске;</w:t>
      </w:r>
      <w:r>
        <w:rPr>
          <w:sz w:val="28"/>
          <w:szCs w:val="28"/>
        </w:rPr>
        <w:t xml:space="preserve"> </w:t>
      </w:r>
      <w:r w:rsidRPr="009F4DDF">
        <w:rPr>
          <w:sz w:val="28"/>
          <w:szCs w:val="28"/>
        </w:rPr>
        <w:t>обращение</w:t>
      </w:r>
      <w:r>
        <w:rPr>
          <w:sz w:val="28"/>
          <w:szCs w:val="28"/>
        </w:rPr>
        <w:t>м</w:t>
      </w:r>
      <w:r w:rsidRPr="009F4DDF">
        <w:rPr>
          <w:sz w:val="28"/>
          <w:szCs w:val="28"/>
        </w:rPr>
        <w:t xml:space="preserve"> от 5 октября 2024 г.;</w:t>
      </w:r>
      <w:r>
        <w:rPr>
          <w:sz w:val="28"/>
          <w:szCs w:val="28"/>
        </w:rPr>
        <w:t xml:space="preserve"> </w:t>
      </w:r>
      <w:r w:rsidRPr="009F4DDF">
        <w:rPr>
          <w:sz w:val="28"/>
          <w:szCs w:val="28"/>
        </w:rPr>
        <w:t>корректировк</w:t>
      </w:r>
      <w:r>
        <w:rPr>
          <w:sz w:val="28"/>
          <w:szCs w:val="28"/>
        </w:rPr>
        <w:t xml:space="preserve">ой </w:t>
      </w:r>
      <w:r w:rsidRPr="009F4DDF">
        <w:rPr>
          <w:sz w:val="28"/>
          <w:szCs w:val="28"/>
        </w:rPr>
        <w:t xml:space="preserve"> декларации на товары № 10805010/250924/5016129;</w:t>
      </w:r>
      <w:r>
        <w:rPr>
          <w:sz w:val="28"/>
          <w:szCs w:val="28"/>
        </w:rPr>
        <w:t xml:space="preserve"> </w:t>
      </w:r>
      <w:r w:rsidRPr="009F4DDF">
        <w:rPr>
          <w:sz w:val="28"/>
          <w:szCs w:val="28"/>
        </w:rPr>
        <w:t>внешнеторговы</w:t>
      </w:r>
      <w:r>
        <w:rPr>
          <w:sz w:val="28"/>
          <w:szCs w:val="28"/>
        </w:rPr>
        <w:t>м</w:t>
      </w:r>
      <w:r w:rsidRPr="009F4DDF">
        <w:rPr>
          <w:sz w:val="28"/>
          <w:szCs w:val="28"/>
        </w:rPr>
        <w:t xml:space="preserve"> контракт</w:t>
      </w:r>
      <w:r>
        <w:rPr>
          <w:sz w:val="28"/>
          <w:szCs w:val="28"/>
        </w:rPr>
        <w:t>ом</w:t>
      </w:r>
      <w:r w:rsidRPr="009F4DDF">
        <w:rPr>
          <w:sz w:val="28"/>
          <w:szCs w:val="28"/>
        </w:rPr>
        <w:t xml:space="preserve"> от 7 декабря 2023 г. № 07/12/2023;</w:t>
      </w:r>
      <w:r>
        <w:rPr>
          <w:sz w:val="28"/>
          <w:szCs w:val="28"/>
        </w:rPr>
        <w:t xml:space="preserve"> </w:t>
      </w:r>
      <w:r w:rsidRPr="009F4DDF">
        <w:rPr>
          <w:sz w:val="28"/>
          <w:szCs w:val="28"/>
        </w:rPr>
        <w:t xml:space="preserve">копией учетной информации по контракту (УНК 24090008/1481/1426/1/1 от </w:t>
      </w:r>
      <w:r>
        <w:rPr>
          <w:sz w:val="28"/>
          <w:szCs w:val="28"/>
        </w:rPr>
        <w:t xml:space="preserve"> </w:t>
      </w:r>
      <w:r w:rsidRPr="009F4DDF">
        <w:rPr>
          <w:sz w:val="28"/>
          <w:szCs w:val="28"/>
        </w:rPr>
        <w:t>20 сентября 2024 г.</w:t>
      </w:r>
      <w:r>
        <w:rPr>
          <w:sz w:val="28"/>
          <w:szCs w:val="28"/>
        </w:rPr>
        <w:t xml:space="preserve">, </w:t>
      </w:r>
      <w:r w:rsidRPr="009F4DDF">
        <w:rPr>
          <w:sz w:val="28"/>
          <w:szCs w:val="28"/>
        </w:rPr>
        <w:t>выпиской из ЕГРЮЛ.</w:t>
      </w:r>
    </w:p>
    <w:p w:rsidR="00546C11" w:rsidRPr="00302E53" w:rsidP="00F65B91" w14:paraId="1321D0DC" w14:textId="06476DC4">
      <w:pPr>
        <w:autoSpaceDE w:val="0"/>
        <w:autoSpaceDN w:val="0"/>
        <w:adjustRightInd w:val="0"/>
        <w:ind w:firstLine="540"/>
        <w:jc w:val="both"/>
        <w:rPr>
          <w:sz w:val="28"/>
          <w:szCs w:val="28"/>
        </w:rPr>
      </w:pPr>
      <w:r w:rsidRPr="00302E53">
        <w:rPr>
          <w:sz w:val="28"/>
          <w:szCs w:val="28"/>
        </w:rPr>
        <w:t xml:space="preserve">Действия </w:t>
      </w:r>
      <w:r w:rsidRPr="00302E53" w:rsidR="00ED410A">
        <w:rPr>
          <w:sz w:val="28"/>
          <w:szCs w:val="28"/>
        </w:rPr>
        <w:t xml:space="preserve">юридического </w:t>
      </w:r>
      <w:r w:rsidRPr="00302E53" w:rsidR="00563124">
        <w:rPr>
          <w:sz w:val="28"/>
          <w:szCs w:val="28"/>
        </w:rPr>
        <w:t xml:space="preserve"> лица</w:t>
      </w:r>
      <w:r w:rsidRPr="00302E53" w:rsidR="00563124">
        <w:rPr>
          <w:sz w:val="28"/>
          <w:szCs w:val="28"/>
        </w:rPr>
        <w:t xml:space="preserve"> – </w:t>
      </w:r>
      <w:r w:rsidRPr="00302E53" w:rsidR="00ED410A">
        <w:rPr>
          <w:sz w:val="28"/>
          <w:szCs w:val="28"/>
        </w:rPr>
        <w:t>ООО «</w:t>
      </w:r>
      <w:r w:rsidRPr="006420BC" w:rsidR="006420BC">
        <w:rPr>
          <w:sz w:val="28"/>
          <w:szCs w:val="28"/>
        </w:rPr>
        <w:t>РУСАГРОЭКСПОРТ</w:t>
      </w:r>
      <w:r w:rsidRPr="00302E53" w:rsidR="00ED410A">
        <w:rPr>
          <w:sz w:val="28"/>
          <w:szCs w:val="28"/>
        </w:rPr>
        <w:t xml:space="preserve">» </w:t>
      </w:r>
      <w:r w:rsidRPr="00302E53">
        <w:rPr>
          <w:sz w:val="28"/>
          <w:szCs w:val="28"/>
        </w:rPr>
        <w:t xml:space="preserve">образуют состав правонарушения, предусмотренного </w:t>
      </w:r>
      <w:r w:rsidRPr="00302E53" w:rsidR="00C50786">
        <w:rPr>
          <w:sz w:val="28"/>
          <w:szCs w:val="28"/>
        </w:rPr>
        <w:t xml:space="preserve">статьей 19.7 Кодекса Российской </w:t>
      </w:r>
      <w:r w:rsidRPr="00302E53">
        <w:rPr>
          <w:sz w:val="28"/>
          <w:szCs w:val="28"/>
        </w:rPr>
        <w:t>Федерации об административных правонарушениях.</w:t>
      </w:r>
    </w:p>
    <w:p w:rsidR="00991FE2" w:rsidRPr="00302E53" w:rsidP="00030051" w14:paraId="4DD8F143" w14:textId="59E383AF">
      <w:pPr>
        <w:jc w:val="both"/>
        <w:rPr>
          <w:sz w:val="28"/>
          <w:szCs w:val="28"/>
        </w:rPr>
      </w:pPr>
      <w:r w:rsidRPr="00302E53">
        <w:rPr>
          <w:sz w:val="28"/>
          <w:szCs w:val="28"/>
        </w:rPr>
        <w:t xml:space="preserve">           При назначении административного наказания юридическому лицу учитываются характер совершенного им административного правонарушения, его имущественное и финансовое положение. </w:t>
      </w:r>
    </w:p>
    <w:p w:rsidR="00991FE2" w:rsidRPr="00302E53" w:rsidP="00030051" w14:paraId="45D02370" w14:textId="24041FCE">
      <w:pPr>
        <w:autoSpaceDE w:val="0"/>
        <w:autoSpaceDN w:val="0"/>
        <w:adjustRightInd w:val="0"/>
        <w:ind w:firstLine="708"/>
        <w:jc w:val="both"/>
        <w:rPr>
          <w:sz w:val="28"/>
          <w:szCs w:val="28"/>
        </w:rPr>
      </w:pPr>
      <w:r w:rsidRPr="00302E53">
        <w:rPr>
          <w:sz w:val="28"/>
          <w:szCs w:val="28"/>
        </w:rPr>
        <w:t xml:space="preserve">Обстоятельств, </w:t>
      </w:r>
      <w:r w:rsidRPr="00302E53" w:rsidR="00030051">
        <w:rPr>
          <w:sz w:val="28"/>
          <w:szCs w:val="28"/>
        </w:rPr>
        <w:t>смягчающих  и</w:t>
      </w:r>
      <w:r w:rsidRPr="00302E53" w:rsidR="00030051">
        <w:rPr>
          <w:sz w:val="28"/>
          <w:szCs w:val="28"/>
        </w:rPr>
        <w:t xml:space="preserve"> </w:t>
      </w:r>
      <w:r w:rsidRPr="00302E53">
        <w:rPr>
          <w:sz w:val="28"/>
          <w:szCs w:val="28"/>
        </w:rPr>
        <w:t xml:space="preserve">отягчающих административную ответственность, предусмотренных  </w:t>
      </w:r>
      <w:r w:rsidRPr="00302E53" w:rsidR="00030051">
        <w:rPr>
          <w:sz w:val="28"/>
          <w:szCs w:val="28"/>
        </w:rPr>
        <w:t>ст.ст</w:t>
      </w:r>
      <w:r w:rsidRPr="00302E53" w:rsidR="00030051">
        <w:rPr>
          <w:sz w:val="28"/>
          <w:szCs w:val="28"/>
        </w:rPr>
        <w:t>.  4.2</w:t>
      </w:r>
      <w:r w:rsidRPr="00302E53" w:rsidR="00030051">
        <w:rPr>
          <w:sz w:val="28"/>
          <w:szCs w:val="28"/>
        </w:rPr>
        <w:t xml:space="preserve">, </w:t>
      </w:r>
      <w:r w:rsidRPr="00302E53">
        <w:rPr>
          <w:sz w:val="28"/>
          <w:szCs w:val="28"/>
        </w:rPr>
        <w:t xml:space="preserve"> 4.3</w:t>
      </w:r>
      <w:r w:rsidRPr="00302E53">
        <w:rPr>
          <w:sz w:val="28"/>
          <w:szCs w:val="28"/>
        </w:rPr>
        <w:t xml:space="preserve"> Кодекса РФ об АП, судом не установлено.</w:t>
      </w:r>
    </w:p>
    <w:p w:rsidR="003116B9" w:rsidRPr="00302E53" w:rsidP="003116B9" w14:paraId="7AE5F520" w14:textId="7F55462E">
      <w:pPr>
        <w:jc w:val="both"/>
        <w:rPr>
          <w:sz w:val="28"/>
          <w:szCs w:val="28"/>
        </w:rPr>
      </w:pPr>
      <w:r w:rsidRPr="00302E53">
        <w:rPr>
          <w:sz w:val="28"/>
          <w:szCs w:val="28"/>
        </w:rPr>
        <w:t xml:space="preserve">          Санкция </w:t>
      </w:r>
      <w:hyperlink r:id="rId5" w:history="1">
        <w:r w:rsidRPr="00302E53">
          <w:rPr>
            <w:sz w:val="28"/>
            <w:szCs w:val="28"/>
          </w:rPr>
          <w:t>статьи 19.7</w:t>
        </w:r>
      </w:hyperlink>
      <w:r w:rsidRPr="00302E53">
        <w:rPr>
          <w:sz w:val="28"/>
          <w:szCs w:val="28"/>
        </w:rPr>
        <w:t xml:space="preserve"> Кодекса Российской Федерации об административных правонарушениях  предусматривает наказание в виде </w:t>
      </w:r>
      <w:r w:rsidRPr="00302E53" w:rsidR="0026548F">
        <w:rPr>
          <w:sz w:val="28"/>
          <w:szCs w:val="28"/>
        </w:rPr>
        <w:t xml:space="preserve">  предупреждения </w:t>
      </w:r>
      <w:r w:rsidRPr="00302E53">
        <w:rPr>
          <w:sz w:val="28"/>
          <w:szCs w:val="28"/>
        </w:rPr>
        <w:t xml:space="preserve">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46C11" w:rsidRPr="00302E53" w:rsidP="00546C11" w14:paraId="15B80134" w14:textId="1129FAFC">
      <w:pPr>
        <w:autoSpaceDE w:val="0"/>
        <w:autoSpaceDN w:val="0"/>
        <w:adjustRightInd w:val="0"/>
        <w:jc w:val="both"/>
        <w:rPr>
          <w:sz w:val="28"/>
          <w:szCs w:val="28"/>
        </w:rPr>
      </w:pPr>
      <w:r w:rsidRPr="00302E53">
        <w:rPr>
          <w:sz w:val="28"/>
          <w:szCs w:val="28"/>
        </w:rPr>
        <w:t xml:space="preserve">           Принимая во внимание </w:t>
      </w:r>
      <w:r w:rsidRPr="00302E53">
        <w:rPr>
          <w:sz w:val="28"/>
          <w:szCs w:val="28"/>
        </w:rPr>
        <w:t>изложенное,  учитывая</w:t>
      </w:r>
      <w:r w:rsidRPr="00302E53">
        <w:rPr>
          <w:sz w:val="28"/>
          <w:szCs w:val="28"/>
        </w:rPr>
        <w:t xml:space="preserve">, что вмененное </w:t>
      </w:r>
      <w:r w:rsidRPr="00302E53" w:rsidR="00C6747C">
        <w:rPr>
          <w:sz w:val="28"/>
          <w:szCs w:val="28"/>
        </w:rPr>
        <w:t xml:space="preserve">юридическому </w:t>
      </w:r>
      <w:r w:rsidRPr="00302E53" w:rsidR="00990A35">
        <w:rPr>
          <w:sz w:val="28"/>
          <w:szCs w:val="28"/>
        </w:rPr>
        <w:t xml:space="preserve"> лицу – </w:t>
      </w:r>
      <w:r w:rsidRPr="00302E53" w:rsidR="00C6747C">
        <w:rPr>
          <w:sz w:val="28"/>
          <w:szCs w:val="28"/>
        </w:rPr>
        <w:t>ООО «</w:t>
      </w:r>
      <w:r w:rsidRPr="006420BC" w:rsidR="006420BC">
        <w:rPr>
          <w:sz w:val="28"/>
          <w:szCs w:val="28"/>
        </w:rPr>
        <w:t>РУСАГРОЭКСПОРТ</w:t>
      </w:r>
      <w:r w:rsidRPr="00302E53" w:rsidR="00C6747C">
        <w:rPr>
          <w:sz w:val="28"/>
          <w:szCs w:val="28"/>
        </w:rPr>
        <w:t xml:space="preserve">» </w:t>
      </w:r>
      <w:r w:rsidRPr="00302E53">
        <w:rPr>
          <w:sz w:val="28"/>
          <w:szCs w:val="28"/>
        </w:rPr>
        <w:t>административное правонарушение совершено им впервые, в отсутствие доказательств причинения вреда или возникновения угрозы причинения вреда жизни и здоровью людей, а также</w:t>
      </w:r>
      <w:r w:rsidRPr="00302E53" w:rsidR="00720576">
        <w:rPr>
          <w:sz w:val="28"/>
          <w:szCs w:val="28"/>
        </w:rPr>
        <w:t xml:space="preserve"> отсутстви</w:t>
      </w:r>
      <w:r w:rsidR="00252DC1">
        <w:rPr>
          <w:sz w:val="28"/>
          <w:szCs w:val="28"/>
        </w:rPr>
        <w:t xml:space="preserve">я смягчающих и </w:t>
      </w:r>
      <w:r w:rsidRPr="00302E53" w:rsidR="00720576">
        <w:rPr>
          <w:sz w:val="28"/>
          <w:szCs w:val="28"/>
        </w:rPr>
        <w:t xml:space="preserve"> </w:t>
      </w:r>
      <w:r w:rsidRPr="00302E53">
        <w:rPr>
          <w:sz w:val="28"/>
          <w:szCs w:val="28"/>
        </w:rPr>
        <w:t xml:space="preserve"> отягчающих</w:t>
      </w:r>
      <w:r w:rsidRPr="00302E53" w:rsidR="00720576">
        <w:rPr>
          <w:sz w:val="28"/>
          <w:szCs w:val="28"/>
        </w:rPr>
        <w:t xml:space="preserve"> </w:t>
      </w:r>
      <w:r w:rsidRPr="00302E53">
        <w:rPr>
          <w:sz w:val="28"/>
          <w:szCs w:val="28"/>
        </w:rPr>
        <w:t xml:space="preserve">ответственность обстоятельств, мировой судья считает возможным назначить </w:t>
      </w:r>
      <w:r w:rsidRPr="00302E53" w:rsidR="00C6747C">
        <w:rPr>
          <w:sz w:val="28"/>
          <w:szCs w:val="28"/>
        </w:rPr>
        <w:t>ООО «</w:t>
      </w:r>
      <w:r w:rsidRPr="00252DC1" w:rsidR="00252DC1">
        <w:rPr>
          <w:sz w:val="28"/>
          <w:szCs w:val="28"/>
        </w:rPr>
        <w:t>РУСАГРОЭКСПОРТ</w:t>
      </w:r>
      <w:r w:rsidRPr="00302E53" w:rsidR="00C6747C">
        <w:rPr>
          <w:sz w:val="28"/>
          <w:szCs w:val="28"/>
        </w:rPr>
        <w:t xml:space="preserve">» </w:t>
      </w:r>
      <w:r w:rsidRPr="00302E53">
        <w:rPr>
          <w:sz w:val="28"/>
          <w:szCs w:val="28"/>
        </w:rPr>
        <w:t>административное наказание в виде предупреждения.</w:t>
      </w:r>
    </w:p>
    <w:p w:rsidR="00546C11" w:rsidRPr="00302E53" w:rsidP="00546C11" w14:paraId="4F12F36B" w14:textId="77777777">
      <w:pPr>
        <w:pStyle w:val="BodyText"/>
        <w:ind w:firstLine="708"/>
        <w:rPr>
          <w:sz w:val="28"/>
          <w:szCs w:val="28"/>
        </w:rPr>
      </w:pPr>
      <w:r w:rsidRPr="00302E53">
        <w:rPr>
          <w:sz w:val="28"/>
          <w:szCs w:val="28"/>
        </w:rPr>
        <w:t>Руководствуясь статьями 29.9, 29.10 Кодекса Российской Федерации об административных правонарушениях, мировой судья</w:t>
      </w:r>
    </w:p>
    <w:p w:rsidR="00B36987" w:rsidRPr="00302E53" w:rsidP="00B36987" w14:paraId="25112D4F" w14:textId="77777777">
      <w:pPr>
        <w:ind w:firstLine="709"/>
        <w:jc w:val="both"/>
        <w:rPr>
          <w:sz w:val="28"/>
          <w:szCs w:val="28"/>
        </w:rPr>
      </w:pPr>
    </w:p>
    <w:p w:rsidR="00B36987" w:rsidRPr="00302E53" w:rsidP="00B36987" w14:paraId="1F03F695" w14:textId="77777777">
      <w:pPr>
        <w:jc w:val="center"/>
        <w:rPr>
          <w:bCs/>
          <w:sz w:val="28"/>
          <w:szCs w:val="28"/>
        </w:rPr>
      </w:pPr>
      <w:r w:rsidRPr="00302E53">
        <w:rPr>
          <w:bCs/>
          <w:sz w:val="28"/>
          <w:szCs w:val="28"/>
        </w:rPr>
        <w:t>постановил</w:t>
      </w:r>
      <w:r w:rsidRPr="00302E53">
        <w:rPr>
          <w:bCs/>
          <w:sz w:val="28"/>
          <w:szCs w:val="28"/>
        </w:rPr>
        <w:t>:</w:t>
      </w:r>
    </w:p>
    <w:p w:rsidR="00B36987" w:rsidRPr="00302E53" w:rsidP="00B36987" w14:paraId="76178585" w14:textId="77777777">
      <w:pPr>
        <w:jc w:val="center"/>
        <w:rPr>
          <w:bCs/>
          <w:sz w:val="28"/>
          <w:szCs w:val="28"/>
        </w:rPr>
      </w:pPr>
    </w:p>
    <w:p w:rsidR="00C50786" w:rsidRPr="00302E53" w:rsidP="00C50786" w14:paraId="7F6A45E2" w14:textId="392D34AF">
      <w:pPr>
        <w:autoSpaceDE w:val="0"/>
        <w:autoSpaceDN w:val="0"/>
        <w:adjustRightInd w:val="0"/>
        <w:ind w:firstLine="708"/>
        <w:jc w:val="both"/>
        <w:rPr>
          <w:sz w:val="28"/>
          <w:szCs w:val="28"/>
        </w:rPr>
      </w:pPr>
      <w:r w:rsidRPr="00302E53">
        <w:rPr>
          <w:sz w:val="28"/>
          <w:szCs w:val="28"/>
        </w:rPr>
        <w:t xml:space="preserve">  </w:t>
      </w:r>
      <w:r w:rsidRPr="00302E53">
        <w:rPr>
          <w:bCs/>
          <w:sz w:val="28"/>
          <w:szCs w:val="28"/>
        </w:rPr>
        <w:t xml:space="preserve">признать </w:t>
      </w:r>
      <w:r w:rsidRPr="00302E53" w:rsidR="00302E53">
        <w:rPr>
          <w:bCs/>
          <w:sz w:val="28"/>
          <w:szCs w:val="28"/>
        </w:rPr>
        <w:t xml:space="preserve">юридическое </w:t>
      </w:r>
      <w:r w:rsidRPr="00302E53" w:rsidR="00EC1CD9">
        <w:rPr>
          <w:bCs/>
          <w:sz w:val="28"/>
          <w:szCs w:val="28"/>
        </w:rPr>
        <w:t xml:space="preserve"> лицо</w:t>
      </w:r>
      <w:r w:rsidRPr="00302E53" w:rsidR="00EC1CD9">
        <w:rPr>
          <w:bCs/>
          <w:sz w:val="28"/>
          <w:szCs w:val="28"/>
        </w:rPr>
        <w:t xml:space="preserve"> – </w:t>
      </w:r>
      <w:r w:rsidRPr="00302E53" w:rsidR="00302E53">
        <w:rPr>
          <w:bCs/>
          <w:sz w:val="28"/>
          <w:szCs w:val="28"/>
        </w:rPr>
        <w:t>ООО «</w:t>
      </w:r>
      <w:r w:rsidRPr="0006616C" w:rsidR="0006616C">
        <w:rPr>
          <w:bCs/>
          <w:sz w:val="28"/>
          <w:szCs w:val="28"/>
        </w:rPr>
        <w:t>РУСАГРОЭКСПОРТ</w:t>
      </w:r>
      <w:r w:rsidRPr="00302E53" w:rsidR="00302E53">
        <w:rPr>
          <w:bCs/>
          <w:sz w:val="28"/>
          <w:szCs w:val="28"/>
        </w:rPr>
        <w:t xml:space="preserve">» </w:t>
      </w:r>
      <w:r w:rsidRPr="00302E53">
        <w:rPr>
          <w:bCs/>
          <w:sz w:val="28"/>
          <w:szCs w:val="28"/>
        </w:rPr>
        <w:t>ви</w:t>
      </w:r>
      <w:r w:rsidRPr="00302E53">
        <w:rPr>
          <w:sz w:val="28"/>
          <w:szCs w:val="28"/>
        </w:rPr>
        <w:t>новным в совершении административного правонарушения, предусмотренного статьей 19.7 Кодекса Российской Федерации об административных правонарушениях, и подвергнуть административному наказанию в виде предупреждения.</w:t>
      </w:r>
    </w:p>
    <w:p w:rsidR="00C50786" w:rsidRPr="00302E53" w:rsidP="007E05A8" w14:paraId="2B07F7FF" w14:textId="77777777">
      <w:pPr>
        <w:ind w:firstLine="708"/>
        <w:jc w:val="both"/>
        <w:rPr>
          <w:sz w:val="28"/>
          <w:szCs w:val="28"/>
        </w:rPr>
      </w:pPr>
      <w:r w:rsidRPr="00302E53">
        <w:rPr>
          <w:sz w:val="28"/>
          <w:szCs w:val="28"/>
        </w:rPr>
        <w:t xml:space="preserve">Постановление может быть </w:t>
      </w:r>
      <w:r w:rsidRPr="00302E53">
        <w:rPr>
          <w:sz w:val="28"/>
          <w:szCs w:val="28"/>
        </w:rPr>
        <w:t>обжаловано  в</w:t>
      </w:r>
      <w:r w:rsidRPr="00302E53">
        <w:rPr>
          <w:sz w:val="28"/>
          <w:szCs w:val="28"/>
        </w:rPr>
        <w:t xml:space="preserve"> Минераловодский городской суд в течение десяти суток со дня вручения или получения его копии.</w:t>
      </w:r>
    </w:p>
    <w:p w:rsidR="00B36987" w:rsidRPr="00302E53" w:rsidP="00B017A8" w14:paraId="03D8E24F" w14:textId="3E6D1A2C">
      <w:pPr>
        <w:pStyle w:val="Title"/>
        <w:jc w:val="both"/>
        <w:rPr>
          <w:b w:val="0"/>
          <w:bCs w:val="0"/>
          <w:sz w:val="28"/>
          <w:szCs w:val="28"/>
        </w:rPr>
      </w:pPr>
    </w:p>
    <w:p w:rsidR="00605B53" w:rsidRPr="00302E53" w:rsidP="00C50786" w14:paraId="326E99B0" w14:textId="77777777">
      <w:pPr>
        <w:ind w:firstLine="709"/>
        <w:jc w:val="both"/>
        <w:rPr>
          <w:sz w:val="28"/>
          <w:szCs w:val="28"/>
        </w:rPr>
      </w:pPr>
      <w:r w:rsidRPr="00302E53">
        <w:rPr>
          <w:sz w:val="28"/>
          <w:szCs w:val="28"/>
        </w:rPr>
        <w:t xml:space="preserve"> </w:t>
      </w:r>
    </w:p>
    <w:p w:rsidR="00605B53" w:rsidRPr="00302E53" w:rsidP="00605B53" w14:paraId="580AB620" w14:textId="64D9B6EF">
      <w:pPr>
        <w:jc w:val="both"/>
        <w:rPr>
          <w:sz w:val="28"/>
          <w:szCs w:val="28"/>
        </w:rPr>
      </w:pPr>
      <w:r w:rsidRPr="00302E53">
        <w:rPr>
          <w:sz w:val="28"/>
          <w:szCs w:val="28"/>
        </w:rPr>
        <w:t xml:space="preserve">Мировой судья </w:t>
      </w:r>
      <w:r w:rsidRPr="00302E53" w:rsidR="00312754">
        <w:rPr>
          <w:sz w:val="28"/>
          <w:szCs w:val="28"/>
        </w:rPr>
        <w:tab/>
      </w:r>
      <w:r w:rsidRPr="00302E53" w:rsidR="00312754">
        <w:rPr>
          <w:sz w:val="28"/>
          <w:szCs w:val="28"/>
        </w:rPr>
        <w:tab/>
      </w:r>
      <w:r w:rsidRPr="00302E53" w:rsidR="00312754">
        <w:rPr>
          <w:sz w:val="28"/>
          <w:szCs w:val="28"/>
        </w:rPr>
        <w:tab/>
      </w:r>
      <w:r w:rsidRPr="00302E53" w:rsidR="00312754">
        <w:rPr>
          <w:sz w:val="28"/>
          <w:szCs w:val="28"/>
        </w:rPr>
        <w:tab/>
      </w:r>
      <w:r w:rsidRPr="00302E53" w:rsidR="00312754">
        <w:rPr>
          <w:sz w:val="28"/>
          <w:szCs w:val="28"/>
        </w:rPr>
        <w:tab/>
      </w:r>
      <w:r w:rsidRPr="00302E53" w:rsidR="00312754">
        <w:rPr>
          <w:sz w:val="28"/>
          <w:szCs w:val="28"/>
        </w:rPr>
        <w:tab/>
      </w:r>
      <w:r w:rsidRPr="00302E53" w:rsidR="00312754">
        <w:rPr>
          <w:sz w:val="28"/>
          <w:szCs w:val="28"/>
        </w:rPr>
        <w:tab/>
      </w:r>
      <w:r w:rsidRPr="00302E53" w:rsidR="007E05A8">
        <w:rPr>
          <w:sz w:val="28"/>
          <w:szCs w:val="28"/>
        </w:rPr>
        <w:t xml:space="preserve">В.А. Леонова </w:t>
      </w:r>
      <w:r w:rsidRPr="00302E53" w:rsidR="00F704A7">
        <w:rPr>
          <w:sz w:val="28"/>
          <w:szCs w:val="28"/>
        </w:rPr>
        <w:t xml:space="preserve"> </w:t>
      </w:r>
      <w:r w:rsidRPr="00302E53" w:rsidR="002E47AB">
        <w:rPr>
          <w:sz w:val="28"/>
          <w:szCs w:val="28"/>
        </w:rPr>
        <w:t xml:space="preserve"> </w:t>
      </w:r>
    </w:p>
    <w:p w:rsidR="005B743E" w:rsidP="0006616C" w14:paraId="7611706E" w14:textId="1C59AC4C"/>
    <w:sectPr w:rsidSect="000440B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D740CC"/>
    <w:multiLevelType w:val="multilevel"/>
    <w:tmpl w:val="065A0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5090A12"/>
    <w:multiLevelType w:val="multilevel"/>
    <w:tmpl w:val="E5C8E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4AC5A30"/>
    <w:multiLevelType w:val="multilevel"/>
    <w:tmpl w:val="74847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17"/>
    <w:rsid w:val="00005592"/>
    <w:rsid w:val="00007E4B"/>
    <w:rsid w:val="00012176"/>
    <w:rsid w:val="00030051"/>
    <w:rsid w:val="00030928"/>
    <w:rsid w:val="000440B5"/>
    <w:rsid w:val="00056F0B"/>
    <w:rsid w:val="00063F63"/>
    <w:rsid w:val="0006616C"/>
    <w:rsid w:val="00066992"/>
    <w:rsid w:val="00082AC0"/>
    <w:rsid w:val="00086590"/>
    <w:rsid w:val="00095331"/>
    <w:rsid w:val="000A08E8"/>
    <w:rsid w:val="000A6818"/>
    <w:rsid w:val="000A70D0"/>
    <w:rsid w:val="000A7C21"/>
    <w:rsid w:val="000C55FC"/>
    <w:rsid w:val="000E6F30"/>
    <w:rsid w:val="00107083"/>
    <w:rsid w:val="001128FE"/>
    <w:rsid w:val="00120FC7"/>
    <w:rsid w:val="00124F21"/>
    <w:rsid w:val="00134C4B"/>
    <w:rsid w:val="001602F1"/>
    <w:rsid w:val="00160B2E"/>
    <w:rsid w:val="00161464"/>
    <w:rsid w:val="0016667A"/>
    <w:rsid w:val="0018211A"/>
    <w:rsid w:val="001872FD"/>
    <w:rsid w:val="00192A90"/>
    <w:rsid w:val="001A2CE3"/>
    <w:rsid w:val="001B54B5"/>
    <w:rsid w:val="001C1041"/>
    <w:rsid w:val="001C54F3"/>
    <w:rsid w:val="001D35D4"/>
    <w:rsid w:val="001E1DB4"/>
    <w:rsid w:val="001E2707"/>
    <w:rsid w:val="001E7D7C"/>
    <w:rsid w:val="001F0593"/>
    <w:rsid w:val="00203931"/>
    <w:rsid w:val="002079B9"/>
    <w:rsid w:val="002108D0"/>
    <w:rsid w:val="002146EB"/>
    <w:rsid w:val="00217D23"/>
    <w:rsid w:val="002254F6"/>
    <w:rsid w:val="00232F15"/>
    <w:rsid w:val="0023402F"/>
    <w:rsid w:val="00251A36"/>
    <w:rsid w:val="00252DC1"/>
    <w:rsid w:val="002647F8"/>
    <w:rsid w:val="0026548F"/>
    <w:rsid w:val="002875E9"/>
    <w:rsid w:val="002923C5"/>
    <w:rsid w:val="002939BB"/>
    <w:rsid w:val="002973DF"/>
    <w:rsid w:val="002A01B9"/>
    <w:rsid w:val="002A6A5D"/>
    <w:rsid w:val="002B0494"/>
    <w:rsid w:val="002B42E1"/>
    <w:rsid w:val="002C7F40"/>
    <w:rsid w:val="002D272D"/>
    <w:rsid w:val="002E47AB"/>
    <w:rsid w:val="002E760B"/>
    <w:rsid w:val="00302E53"/>
    <w:rsid w:val="003046B7"/>
    <w:rsid w:val="00310870"/>
    <w:rsid w:val="003116B9"/>
    <w:rsid w:val="00312754"/>
    <w:rsid w:val="003223D3"/>
    <w:rsid w:val="00324413"/>
    <w:rsid w:val="00327EA9"/>
    <w:rsid w:val="003366FF"/>
    <w:rsid w:val="00344169"/>
    <w:rsid w:val="003506EA"/>
    <w:rsid w:val="00361D1D"/>
    <w:rsid w:val="00373D63"/>
    <w:rsid w:val="003816CB"/>
    <w:rsid w:val="003851A1"/>
    <w:rsid w:val="003857DD"/>
    <w:rsid w:val="00397FE4"/>
    <w:rsid w:val="003A2450"/>
    <w:rsid w:val="003B6FC5"/>
    <w:rsid w:val="003B70C3"/>
    <w:rsid w:val="0040345E"/>
    <w:rsid w:val="00417DE8"/>
    <w:rsid w:val="00425AD6"/>
    <w:rsid w:val="004364EE"/>
    <w:rsid w:val="00442091"/>
    <w:rsid w:val="004445D0"/>
    <w:rsid w:val="00447A29"/>
    <w:rsid w:val="004549F7"/>
    <w:rsid w:val="004622C8"/>
    <w:rsid w:val="00462F2C"/>
    <w:rsid w:val="00465584"/>
    <w:rsid w:val="00467575"/>
    <w:rsid w:val="00471AA6"/>
    <w:rsid w:val="004922F1"/>
    <w:rsid w:val="004B0C84"/>
    <w:rsid w:val="004B6FBF"/>
    <w:rsid w:val="004C0C2C"/>
    <w:rsid w:val="004C6C14"/>
    <w:rsid w:val="004E2271"/>
    <w:rsid w:val="004E63B9"/>
    <w:rsid w:val="004F75DD"/>
    <w:rsid w:val="00502EEB"/>
    <w:rsid w:val="00503E09"/>
    <w:rsid w:val="005135B2"/>
    <w:rsid w:val="00517512"/>
    <w:rsid w:val="00526B09"/>
    <w:rsid w:val="00527CD7"/>
    <w:rsid w:val="00533538"/>
    <w:rsid w:val="00543B77"/>
    <w:rsid w:val="00546C11"/>
    <w:rsid w:val="00551659"/>
    <w:rsid w:val="00563124"/>
    <w:rsid w:val="00592CFB"/>
    <w:rsid w:val="005B705F"/>
    <w:rsid w:val="005B743E"/>
    <w:rsid w:val="005C4FBC"/>
    <w:rsid w:val="005D2B96"/>
    <w:rsid w:val="005E1009"/>
    <w:rsid w:val="005E743B"/>
    <w:rsid w:val="005F1A3A"/>
    <w:rsid w:val="00604E60"/>
    <w:rsid w:val="00605B53"/>
    <w:rsid w:val="00613CEF"/>
    <w:rsid w:val="00623E47"/>
    <w:rsid w:val="006275AF"/>
    <w:rsid w:val="006420BC"/>
    <w:rsid w:val="00647FF8"/>
    <w:rsid w:val="00657A60"/>
    <w:rsid w:val="00662091"/>
    <w:rsid w:val="00664867"/>
    <w:rsid w:val="006700E2"/>
    <w:rsid w:val="00671803"/>
    <w:rsid w:val="006911EF"/>
    <w:rsid w:val="006A3D7C"/>
    <w:rsid w:val="006A56A9"/>
    <w:rsid w:val="006B06F1"/>
    <w:rsid w:val="006C343E"/>
    <w:rsid w:val="006C7DB1"/>
    <w:rsid w:val="006D36B5"/>
    <w:rsid w:val="006D45F6"/>
    <w:rsid w:val="006F06D4"/>
    <w:rsid w:val="006F1032"/>
    <w:rsid w:val="00701D73"/>
    <w:rsid w:val="007040B9"/>
    <w:rsid w:val="00714986"/>
    <w:rsid w:val="00720576"/>
    <w:rsid w:val="00722B5F"/>
    <w:rsid w:val="0072509B"/>
    <w:rsid w:val="00733FC6"/>
    <w:rsid w:val="0075707A"/>
    <w:rsid w:val="00761465"/>
    <w:rsid w:val="007641D3"/>
    <w:rsid w:val="00775917"/>
    <w:rsid w:val="007950A4"/>
    <w:rsid w:val="007A32C4"/>
    <w:rsid w:val="007B442D"/>
    <w:rsid w:val="007E05A8"/>
    <w:rsid w:val="007E4690"/>
    <w:rsid w:val="00812215"/>
    <w:rsid w:val="0081500E"/>
    <w:rsid w:val="008252A6"/>
    <w:rsid w:val="008320B7"/>
    <w:rsid w:val="0083300A"/>
    <w:rsid w:val="00835330"/>
    <w:rsid w:val="00840D9F"/>
    <w:rsid w:val="00845B16"/>
    <w:rsid w:val="00852033"/>
    <w:rsid w:val="0085653B"/>
    <w:rsid w:val="00857BC4"/>
    <w:rsid w:val="00872800"/>
    <w:rsid w:val="00884EE1"/>
    <w:rsid w:val="008850A4"/>
    <w:rsid w:val="00885BA9"/>
    <w:rsid w:val="00893309"/>
    <w:rsid w:val="008E607E"/>
    <w:rsid w:val="009128E4"/>
    <w:rsid w:val="00913C8C"/>
    <w:rsid w:val="009174DF"/>
    <w:rsid w:val="0092195E"/>
    <w:rsid w:val="00924526"/>
    <w:rsid w:val="0093006B"/>
    <w:rsid w:val="009521B3"/>
    <w:rsid w:val="00954AC0"/>
    <w:rsid w:val="00956226"/>
    <w:rsid w:val="00971C5B"/>
    <w:rsid w:val="00977280"/>
    <w:rsid w:val="00981677"/>
    <w:rsid w:val="00990A35"/>
    <w:rsid w:val="00991FE2"/>
    <w:rsid w:val="009A0CE2"/>
    <w:rsid w:val="009A5CD0"/>
    <w:rsid w:val="009B2CC1"/>
    <w:rsid w:val="009B3E48"/>
    <w:rsid w:val="009C0BB9"/>
    <w:rsid w:val="009E1758"/>
    <w:rsid w:val="009E33CF"/>
    <w:rsid w:val="009F384C"/>
    <w:rsid w:val="009F4DDF"/>
    <w:rsid w:val="00A00010"/>
    <w:rsid w:val="00A02CCA"/>
    <w:rsid w:val="00A10AC8"/>
    <w:rsid w:val="00A14CB9"/>
    <w:rsid w:val="00A16297"/>
    <w:rsid w:val="00A22FAB"/>
    <w:rsid w:val="00A25F63"/>
    <w:rsid w:val="00A336B9"/>
    <w:rsid w:val="00A36CC9"/>
    <w:rsid w:val="00A43870"/>
    <w:rsid w:val="00A4652F"/>
    <w:rsid w:val="00A63150"/>
    <w:rsid w:val="00A6368B"/>
    <w:rsid w:val="00A7045C"/>
    <w:rsid w:val="00A7175A"/>
    <w:rsid w:val="00A86D55"/>
    <w:rsid w:val="00A960BE"/>
    <w:rsid w:val="00AB2E73"/>
    <w:rsid w:val="00AC3A51"/>
    <w:rsid w:val="00AD2BF8"/>
    <w:rsid w:val="00AD3223"/>
    <w:rsid w:val="00B017A8"/>
    <w:rsid w:val="00B109F3"/>
    <w:rsid w:val="00B25FFF"/>
    <w:rsid w:val="00B36987"/>
    <w:rsid w:val="00B70311"/>
    <w:rsid w:val="00B81E58"/>
    <w:rsid w:val="00B90A82"/>
    <w:rsid w:val="00B93546"/>
    <w:rsid w:val="00B94D22"/>
    <w:rsid w:val="00B96A81"/>
    <w:rsid w:val="00BA6E0F"/>
    <w:rsid w:val="00BB6B97"/>
    <w:rsid w:val="00BC47B6"/>
    <w:rsid w:val="00BE5010"/>
    <w:rsid w:val="00BF205F"/>
    <w:rsid w:val="00BF25C0"/>
    <w:rsid w:val="00BF5249"/>
    <w:rsid w:val="00BF71C6"/>
    <w:rsid w:val="00C04555"/>
    <w:rsid w:val="00C061EA"/>
    <w:rsid w:val="00C11517"/>
    <w:rsid w:val="00C11DA9"/>
    <w:rsid w:val="00C219A9"/>
    <w:rsid w:val="00C36879"/>
    <w:rsid w:val="00C373F2"/>
    <w:rsid w:val="00C41993"/>
    <w:rsid w:val="00C50315"/>
    <w:rsid w:val="00C50786"/>
    <w:rsid w:val="00C54F2A"/>
    <w:rsid w:val="00C6747C"/>
    <w:rsid w:val="00C76428"/>
    <w:rsid w:val="00C9691F"/>
    <w:rsid w:val="00CA6E34"/>
    <w:rsid w:val="00CA7C3E"/>
    <w:rsid w:val="00CB1C0D"/>
    <w:rsid w:val="00CC5510"/>
    <w:rsid w:val="00CD3D62"/>
    <w:rsid w:val="00CD7A1B"/>
    <w:rsid w:val="00D05807"/>
    <w:rsid w:val="00D30661"/>
    <w:rsid w:val="00D42AAE"/>
    <w:rsid w:val="00D430AE"/>
    <w:rsid w:val="00D51DBC"/>
    <w:rsid w:val="00D55EE5"/>
    <w:rsid w:val="00D608DF"/>
    <w:rsid w:val="00D61CB5"/>
    <w:rsid w:val="00D61F22"/>
    <w:rsid w:val="00D65393"/>
    <w:rsid w:val="00D770F6"/>
    <w:rsid w:val="00D83893"/>
    <w:rsid w:val="00D97521"/>
    <w:rsid w:val="00DB0B72"/>
    <w:rsid w:val="00DC6B80"/>
    <w:rsid w:val="00DC719C"/>
    <w:rsid w:val="00DC7839"/>
    <w:rsid w:val="00DD7612"/>
    <w:rsid w:val="00DE4BCA"/>
    <w:rsid w:val="00DF1BB9"/>
    <w:rsid w:val="00E06D8B"/>
    <w:rsid w:val="00E22B45"/>
    <w:rsid w:val="00E23082"/>
    <w:rsid w:val="00E34189"/>
    <w:rsid w:val="00EA1290"/>
    <w:rsid w:val="00EB1C10"/>
    <w:rsid w:val="00EC061F"/>
    <w:rsid w:val="00EC1CD9"/>
    <w:rsid w:val="00ED241B"/>
    <w:rsid w:val="00ED410A"/>
    <w:rsid w:val="00EE3337"/>
    <w:rsid w:val="00EE5666"/>
    <w:rsid w:val="00F064B7"/>
    <w:rsid w:val="00F07517"/>
    <w:rsid w:val="00F13C0C"/>
    <w:rsid w:val="00F157CA"/>
    <w:rsid w:val="00F25F34"/>
    <w:rsid w:val="00F26B2E"/>
    <w:rsid w:val="00F30EDA"/>
    <w:rsid w:val="00F31FDD"/>
    <w:rsid w:val="00F51E19"/>
    <w:rsid w:val="00F5524A"/>
    <w:rsid w:val="00F62D12"/>
    <w:rsid w:val="00F65B91"/>
    <w:rsid w:val="00F704A7"/>
    <w:rsid w:val="00F82211"/>
    <w:rsid w:val="00F86425"/>
    <w:rsid w:val="00F96F7A"/>
    <w:rsid w:val="00FA47B6"/>
    <w:rsid w:val="00FB0110"/>
    <w:rsid w:val="00FB715A"/>
    <w:rsid w:val="00FC019F"/>
    <w:rsid w:val="00FE1B45"/>
    <w:rsid w:val="00FE2946"/>
    <w:rsid w:val="00FE5D32"/>
    <w:rsid w:val="00FF3E0D"/>
    <w:rsid w:val="00FF4D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F37BE21-2270-466D-8391-198F804B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17"/>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2"/>
    <w:uiPriority w:val="9"/>
    <w:semiHidden/>
    <w:unhideWhenUsed/>
    <w:qFormat/>
    <w:rsid w:val="003A2450"/>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30"/>
    <w:uiPriority w:val="9"/>
    <w:semiHidden/>
    <w:unhideWhenUsed/>
    <w:qFormat/>
    <w:rsid w:val="003A2450"/>
    <w:pPr>
      <w:keepNext/>
      <w:keepLines/>
      <w:spacing w:before="40"/>
      <w:outlineLvl w:val="2"/>
    </w:pPr>
    <w:rPr>
      <w:rFonts w:ascii="Calibri Light" w:hAnsi="Calibri Light"/>
      <w:color w:val="1F4D78"/>
    </w:rPr>
  </w:style>
  <w:style w:type="paragraph" w:styleId="Heading4">
    <w:name w:val="heading 4"/>
    <w:basedOn w:val="Normal"/>
    <w:next w:val="Normal"/>
    <w:link w:val="42"/>
    <w:uiPriority w:val="9"/>
    <w:semiHidden/>
    <w:unhideWhenUsed/>
    <w:qFormat/>
    <w:rsid w:val="003A2450"/>
    <w:pPr>
      <w:keepNext/>
      <w:keepLines/>
      <w:spacing w:before="40"/>
      <w:outlineLvl w:val="3"/>
    </w:pPr>
    <w:rPr>
      <w:rFonts w:ascii="Calibri Light" w:hAnsi="Calibri Light"/>
      <w:i/>
      <w:iCs/>
      <w:color w:val="2E74B5"/>
    </w:rPr>
  </w:style>
  <w:style w:type="paragraph" w:styleId="Heading5">
    <w:name w:val="heading 5"/>
    <w:basedOn w:val="Normal"/>
    <w:next w:val="Normal"/>
    <w:link w:val="51"/>
    <w:uiPriority w:val="9"/>
    <w:semiHidden/>
    <w:unhideWhenUsed/>
    <w:qFormat/>
    <w:rsid w:val="003A2450"/>
    <w:pPr>
      <w:keepNext/>
      <w:keepLines/>
      <w:spacing w:before="4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F07517"/>
    <w:pPr>
      <w:jc w:val="both"/>
    </w:pPr>
  </w:style>
  <w:style w:type="character" w:customStyle="1" w:styleId="a">
    <w:name w:val="Основной текст Знак"/>
    <w:basedOn w:val="DefaultParagraphFont"/>
    <w:link w:val="BodyText"/>
    <w:rsid w:val="00F07517"/>
    <w:rPr>
      <w:rFonts w:ascii="Times New Roman" w:eastAsia="Times New Roman" w:hAnsi="Times New Roman" w:cs="Times New Roman"/>
      <w:sz w:val="24"/>
      <w:szCs w:val="24"/>
      <w:lang w:eastAsia="ru-RU"/>
    </w:rPr>
  </w:style>
  <w:style w:type="paragraph" w:styleId="Title">
    <w:name w:val="Title"/>
    <w:basedOn w:val="Normal"/>
    <w:link w:val="a0"/>
    <w:qFormat/>
    <w:rsid w:val="00F07517"/>
    <w:pPr>
      <w:jc w:val="center"/>
    </w:pPr>
    <w:rPr>
      <w:b/>
      <w:bCs/>
    </w:rPr>
  </w:style>
  <w:style w:type="character" w:customStyle="1" w:styleId="a0">
    <w:name w:val="Заголовок Знак"/>
    <w:basedOn w:val="DefaultParagraphFont"/>
    <w:link w:val="Title"/>
    <w:rsid w:val="00F07517"/>
    <w:rPr>
      <w:rFonts w:ascii="Times New Roman" w:eastAsia="Times New Roman" w:hAnsi="Times New Roman" w:cs="Times New Roman"/>
      <w:b/>
      <w:bCs/>
      <w:sz w:val="24"/>
      <w:szCs w:val="24"/>
      <w:lang w:eastAsia="ru-RU"/>
    </w:rPr>
  </w:style>
  <w:style w:type="paragraph" w:styleId="BalloonText">
    <w:name w:val="Balloon Text"/>
    <w:basedOn w:val="Normal"/>
    <w:link w:val="a1"/>
    <w:uiPriority w:val="99"/>
    <w:semiHidden/>
    <w:unhideWhenUsed/>
    <w:rsid w:val="005D2B96"/>
    <w:rPr>
      <w:rFonts w:ascii="Tahoma" w:hAnsi="Tahoma" w:cs="Tahoma"/>
      <w:sz w:val="16"/>
      <w:szCs w:val="16"/>
    </w:rPr>
  </w:style>
  <w:style w:type="character" w:customStyle="1" w:styleId="a1">
    <w:name w:val="Текст выноски Знак"/>
    <w:basedOn w:val="DefaultParagraphFont"/>
    <w:link w:val="BalloonText"/>
    <w:uiPriority w:val="99"/>
    <w:semiHidden/>
    <w:rsid w:val="005D2B96"/>
    <w:rPr>
      <w:rFonts w:ascii="Tahoma" w:eastAsia="Times New Roman" w:hAnsi="Tahoma" w:cs="Tahoma"/>
      <w:sz w:val="16"/>
      <w:szCs w:val="16"/>
      <w:lang w:eastAsia="ru-RU"/>
    </w:rPr>
  </w:style>
  <w:style w:type="character" w:customStyle="1" w:styleId="2">
    <w:name w:val="Основной текст (2)_"/>
    <w:basedOn w:val="DefaultParagraphFont"/>
    <w:link w:val="20"/>
    <w:rsid w:val="006C7DB1"/>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6C7DB1"/>
    <w:pPr>
      <w:widowControl w:val="0"/>
      <w:shd w:val="clear" w:color="auto" w:fill="FFFFFF"/>
      <w:spacing w:line="235" w:lineRule="exact"/>
      <w:jc w:val="center"/>
    </w:pPr>
    <w:rPr>
      <w:sz w:val="26"/>
      <w:szCs w:val="26"/>
      <w:lang w:eastAsia="en-US"/>
    </w:rPr>
  </w:style>
  <w:style w:type="character" w:customStyle="1" w:styleId="5">
    <w:name w:val="Основной текст (5)_"/>
    <w:basedOn w:val="DefaultParagraphFont"/>
    <w:link w:val="50"/>
    <w:rsid w:val="00C36879"/>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C36879"/>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ru-RU" w:eastAsia="ru-RU" w:bidi="ru-RU"/>
    </w:rPr>
  </w:style>
  <w:style w:type="character" w:customStyle="1" w:styleId="6">
    <w:name w:val="Основной текст (6)_"/>
    <w:basedOn w:val="DefaultParagraphFont"/>
    <w:link w:val="60"/>
    <w:rsid w:val="00C36879"/>
    <w:rPr>
      <w:rFonts w:ascii="Times New Roman" w:eastAsia="Times New Roman" w:hAnsi="Times New Roman" w:cs="Times New Roman"/>
      <w:sz w:val="28"/>
      <w:szCs w:val="28"/>
      <w:shd w:val="clear" w:color="auto" w:fill="FFFFFF"/>
    </w:rPr>
  </w:style>
  <w:style w:type="paragraph" w:customStyle="1" w:styleId="50">
    <w:name w:val="Основной текст (5)"/>
    <w:basedOn w:val="Normal"/>
    <w:link w:val="5"/>
    <w:rsid w:val="00C36879"/>
    <w:pPr>
      <w:widowControl w:val="0"/>
      <w:shd w:val="clear" w:color="auto" w:fill="FFFFFF"/>
      <w:spacing w:line="317" w:lineRule="exact"/>
      <w:ind w:firstLine="460"/>
      <w:jc w:val="both"/>
    </w:pPr>
    <w:rPr>
      <w:b/>
      <w:bCs/>
      <w:sz w:val="28"/>
      <w:szCs w:val="28"/>
      <w:lang w:eastAsia="en-US"/>
    </w:rPr>
  </w:style>
  <w:style w:type="paragraph" w:customStyle="1" w:styleId="60">
    <w:name w:val="Основной текст (6)"/>
    <w:basedOn w:val="Normal"/>
    <w:link w:val="6"/>
    <w:rsid w:val="00C36879"/>
    <w:pPr>
      <w:widowControl w:val="0"/>
      <w:shd w:val="clear" w:color="auto" w:fill="FFFFFF"/>
      <w:spacing w:line="317" w:lineRule="exact"/>
    </w:pPr>
    <w:rPr>
      <w:sz w:val="28"/>
      <w:szCs w:val="28"/>
      <w:lang w:eastAsia="en-US"/>
    </w:rPr>
  </w:style>
  <w:style w:type="character" w:customStyle="1" w:styleId="1TimesNewRoman17pt">
    <w:name w:val="Заголовок №1 + Times New Roman;17 pt;Курсив"/>
    <w:basedOn w:val="DefaultParagraphFont"/>
    <w:rsid w:val="002E760B"/>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2115pt">
    <w:name w:val="Основной текст (2) + 11;5 pt;Полужирный"/>
    <w:basedOn w:val="2"/>
    <w:rsid w:val="002E760B"/>
    <w:rPr>
      <w:rFonts w:ascii="Times New Roman" w:eastAsia="Times New Roman" w:hAnsi="Times New Roman" w:cs="Times New Roman"/>
      <w:b/>
      <w:bCs/>
      <w:i w:val="0"/>
      <w:iCs w:val="0"/>
      <w:smallCaps w:val="0"/>
      <w:strike w:val="0"/>
      <w:color w:val="000000"/>
      <w:spacing w:val="0"/>
      <w:w w:val="100"/>
      <w:position w:val="0"/>
      <w:sz w:val="23"/>
      <w:szCs w:val="23"/>
      <w:u w:val="single"/>
      <w:shd w:val="clear" w:color="auto" w:fill="FFFFFF"/>
      <w:lang w:val="ru-RU" w:eastAsia="ru-RU" w:bidi="ru-RU"/>
    </w:rPr>
  </w:style>
  <w:style w:type="character" w:customStyle="1" w:styleId="4">
    <w:name w:val="Основной текст (4)_"/>
    <w:basedOn w:val="DefaultParagraphFont"/>
    <w:link w:val="41"/>
    <w:rsid w:val="002E760B"/>
    <w:rPr>
      <w:rFonts w:ascii="Times New Roman" w:eastAsia="Times New Roman" w:hAnsi="Times New Roman" w:cs="Times New Roman"/>
      <w:i/>
      <w:iCs/>
      <w:sz w:val="23"/>
      <w:szCs w:val="23"/>
      <w:shd w:val="clear" w:color="auto" w:fill="FFFFFF"/>
    </w:rPr>
  </w:style>
  <w:style w:type="character" w:customStyle="1" w:styleId="40">
    <w:name w:val="Основной текст (4) + Полужирный;Не курсив"/>
    <w:basedOn w:val="4"/>
    <w:rsid w:val="002E760B"/>
    <w:rPr>
      <w:rFonts w:ascii="Times New Roman" w:eastAsia="Times New Roman" w:hAnsi="Times New Roman" w:cs="Times New Roman"/>
      <w:b/>
      <w:bCs/>
      <w:i/>
      <w:iCs/>
      <w:color w:val="000000"/>
      <w:spacing w:val="0"/>
      <w:w w:val="100"/>
      <w:position w:val="0"/>
      <w:sz w:val="23"/>
      <w:szCs w:val="23"/>
      <w:u w:val="single"/>
      <w:shd w:val="clear" w:color="auto" w:fill="FFFFFF"/>
      <w:lang w:val="ru-RU" w:eastAsia="ru-RU" w:bidi="ru-RU"/>
    </w:rPr>
  </w:style>
  <w:style w:type="character" w:customStyle="1" w:styleId="411pt">
    <w:name w:val="Основной текст (4) + 11 pt;Не курсив"/>
    <w:basedOn w:val="4"/>
    <w:rsid w:val="002E760B"/>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41">
    <w:name w:val="Основной текст (4)"/>
    <w:basedOn w:val="Normal"/>
    <w:link w:val="4"/>
    <w:rsid w:val="002E760B"/>
    <w:pPr>
      <w:widowControl w:val="0"/>
      <w:shd w:val="clear" w:color="auto" w:fill="FFFFFF"/>
      <w:spacing w:line="274" w:lineRule="exact"/>
      <w:ind w:firstLine="760"/>
      <w:jc w:val="both"/>
    </w:pPr>
    <w:rPr>
      <w:i/>
      <w:iCs/>
      <w:sz w:val="23"/>
      <w:szCs w:val="23"/>
      <w:lang w:eastAsia="en-US"/>
    </w:rPr>
  </w:style>
  <w:style w:type="character" w:customStyle="1" w:styleId="3">
    <w:name w:val="Основной текст (3)"/>
    <w:basedOn w:val="DefaultParagraphFont"/>
    <w:rsid w:val="001128F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Exact">
    <w:name w:val="Основной текст (2) Exact"/>
    <w:basedOn w:val="DefaultParagraphFont"/>
    <w:rsid w:val="005B705F"/>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DefaultParagraphFont"/>
    <w:link w:val="a2"/>
    <w:rsid w:val="005B705F"/>
    <w:rPr>
      <w:rFonts w:ascii="Times New Roman" w:eastAsia="Times New Roman" w:hAnsi="Times New Roman" w:cs="Times New Roman"/>
      <w:sz w:val="26"/>
      <w:szCs w:val="26"/>
      <w:shd w:val="clear" w:color="auto" w:fill="FFFFFF"/>
    </w:rPr>
  </w:style>
  <w:style w:type="character" w:customStyle="1" w:styleId="6Cambria">
    <w:name w:val="Основной текст (6) + Cambria;Не полужирный"/>
    <w:basedOn w:val="6"/>
    <w:rsid w:val="005B705F"/>
    <w:rPr>
      <w:rFonts w:ascii="Cambria" w:eastAsia="Cambria" w:hAnsi="Cambria" w:cs="Cambria"/>
      <w:b/>
      <w:bCs/>
      <w:color w:val="000000"/>
      <w:spacing w:val="0"/>
      <w:w w:val="100"/>
      <w:position w:val="0"/>
      <w:sz w:val="26"/>
      <w:szCs w:val="26"/>
      <w:shd w:val="clear" w:color="auto" w:fill="FFFFFF"/>
      <w:lang w:val="ru-RU" w:eastAsia="ru-RU" w:bidi="ru-RU"/>
    </w:rPr>
  </w:style>
  <w:style w:type="paragraph" w:customStyle="1" w:styleId="a2">
    <w:name w:val="Подпись к картинке"/>
    <w:basedOn w:val="Normal"/>
    <w:link w:val="Exact"/>
    <w:rsid w:val="005B705F"/>
    <w:pPr>
      <w:widowControl w:val="0"/>
      <w:shd w:val="clear" w:color="auto" w:fill="FFFFFF"/>
      <w:spacing w:line="0" w:lineRule="atLeast"/>
    </w:pPr>
    <w:rPr>
      <w:sz w:val="26"/>
      <w:szCs w:val="26"/>
      <w:lang w:eastAsia="en-US"/>
    </w:rPr>
  </w:style>
  <w:style w:type="character" w:customStyle="1" w:styleId="1">
    <w:name w:val="Заголовок №1_"/>
    <w:basedOn w:val="DefaultParagraphFont"/>
    <w:link w:val="10"/>
    <w:rsid w:val="0072509B"/>
    <w:rPr>
      <w:rFonts w:ascii="Times New Roman" w:eastAsia="Times New Roman" w:hAnsi="Times New Roman" w:cs="Times New Roman"/>
      <w:b/>
      <w:bCs/>
      <w:sz w:val="28"/>
      <w:szCs w:val="28"/>
      <w:shd w:val="clear" w:color="auto" w:fill="FFFFFF"/>
    </w:rPr>
  </w:style>
  <w:style w:type="paragraph" w:customStyle="1" w:styleId="10">
    <w:name w:val="Заголовок №1"/>
    <w:basedOn w:val="Normal"/>
    <w:link w:val="1"/>
    <w:rsid w:val="0072509B"/>
    <w:pPr>
      <w:widowControl w:val="0"/>
      <w:shd w:val="clear" w:color="auto" w:fill="FFFFFF"/>
      <w:spacing w:line="317" w:lineRule="exact"/>
      <w:jc w:val="both"/>
      <w:outlineLvl w:val="0"/>
    </w:pPr>
    <w:rPr>
      <w:b/>
      <w:bCs/>
      <w:sz w:val="28"/>
      <w:szCs w:val="28"/>
      <w:lang w:eastAsia="en-US"/>
    </w:rPr>
  </w:style>
  <w:style w:type="character" w:customStyle="1" w:styleId="4Exact">
    <w:name w:val="Основной текст (4) Exact"/>
    <w:basedOn w:val="DefaultParagraphFont"/>
    <w:rsid w:val="001E1DB4"/>
    <w:rPr>
      <w:rFonts w:ascii="Verdana" w:eastAsia="Verdana" w:hAnsi="Verdana" w:cs="Verdana"/>
      <w:b w:val="0"/>
      <w:bCs w:val="0"/>
      <w:i w:val="0"/>
      <w:iCs w:val="0"/>
      <w:smallCaps w:val="0"/>
      <w:strike w:val="0"/>
      <w:spacing w:val="-10"/>
      <w:sz w:val="23"/>
      <w:szCs w:val="23"/>
      <w:u w:val="none"/>
    </w:rPr>
  </w:style>
  <w:style w:type="character" w:customStyle="1" w:styleId="5Exact">
    <w:name w:val="Основной текст (5) Exact"/>
    <w:basedOn w:val="DefaultParagraphFont"/>
    <w:rsid w:val="001E1DB4"/>
    <w:rPr>
      <w:rFonts w:ascii="Microsoft Sans Serif" w:eastAsia="Microsoft Sans Serif" w:hAnsi="Microsoft Sans Serif" w:cs="Microsoft Sans Serif"/>
      <w:b w:val="0"/>
      <w:bCs w:val="0"/>
      <w:i w:val="0"/>
      <w:iCs w:val="0"/>
      <w:smallCaps w:val="0"/>
      <w:strike w:val="0"/>
      <w:spacing w:val="0"/>
      <w:sz w:val="26"/>
      <w:szCs w:val="26"/>
      <w:u w:val="none"/>
    </w:rPr>
  </w:style>
  <w:style w:type="character" w:customStyle="1" w:styleId="6Exact">
    <w:name w:val="Основной текст (6) Exact"/>
    <w:basedOn w:val="DefaultParagraphFont"/>
    <w:rsid w:val="001E1DB4"/>
    <w:rPr>
      <w:rFonts w:ascii="Franklin Gothic Medium" w:eastAsia="Franklin Gothic Medium" w:hAnsi="Franklin Gothic Medium" w:cs="Franklin Gothic Medium"/>
      <w:spacing w:val="-10"/>
      <w:sz w:val="20"/>
      <w:szCs w:val="20"/>
      <w:shd w:val="clear" w:color="auto" w:fill="FFFFFF"/>
    </w:rPr>
  </w:style>
  <w:style w:type="character" w:customStyle="1" w:styleId="2-2ptExact">
    <w:name w:val="Основной текст (2) + Полужирный;Курсив;Интервал -2 pt Exact"/>
    <w:basedOn w:val="2"/>
    <w:rsid w:val="001E1DB4"/>
    <w:rPr>
      <w:rFonts w:ascii="Times New Roman" w:eastAsia="Times New Roman" w:hAnsi="Times New Roman" w:cs="Times New Roman"/>
      <w:b/>
      <w:bCs/>
      <w:i/>
      <w:iCs/>
      <w:spacing w:val="-50"/>
      <w:sz w:val="26"/>
      <w:szCs w:val="26"/>
      <w:shd w:val="clear" w:color="auto" w:fill="FFFFFF"/>
    </w:rPr>
  </w:style>
  <w:style w:type="character" w:customStyle="1" w:styleId="6Impact8pt0ptExact">
    <w:name w:val="Основной текст (6) + Impact;8 pt;Курсив;Интервал 0 pt Exact"/>
    <w:basedOn w:val="6Exact"/>
    <w:rsid w:val="001E1DB4"/>
    <w:rPr>
      <w:rFonts w:ascii="Impact" w:eastAsia="Impact" w:hAnsi="Impact" w:cs="Impact"/>
      <w:i/>
      <w:iCs/>
      <w:color w:val="000000"/>
      <w:spacing w:val="0"/>
      <w:w w:val="100"/>
      <w:position w:val="0"/>
      <w:sz w:val="16"/>
      <w:szCs w:val="16"/>
      <w:shd w:val="clear" w:color="auto" w:fill="FFFFFF"/>
      <w:lang w:val="ru-RU" w:eastAsia="ru-RU" w:bidi="ru-RU"/>
    </w:rPr>
  </w:style>
  <w:style w:type="character" w:customStyle="1" w:styleId="214pt1ptExact">
    <w:name w:val="Основной текст (2) + 14 pt;Курсив;Интервал 1 pt Exact"/>
    <w:basedOn w:val="2"/>
    <w:rsid w:val="001E1DB4"/>
    <w:rPr>
      <w:rFonts w:ascii="Times New Roman" w:eastAsia="Times New Roman" w:hAnsi="Times New Roman" w:cs="Times New Roman"/>
      <w:i/>
      <w:iCs/>
      <w:spacing w:val="20"/>
      <w:sz w:val="28"/>
      <w:szCs w:val="28"/>
      <w:shd w:val="clear" w:color="auto" w:fill="FFFFFF"/>
    </w:rPr>
  </w:style>
  <w:style w:type="character" w:customStyle="1" w:styleId="214ptExact">
    <w:name w:val="Основной текст (2) + 14 pt Exact"/>
    <w:basedOn w:val="2"/>
    <w:rsid w:val="001E1DB4"/>
    <w:rPr>
      <w:rFonts w:ascii="Times New Roman" w:eastAsia="Times New Roman" w:hAnsi="Times New Roman" w:cs="Times New Roman"/>
      <w:sz w:val="28"/>
      <w:szCs w:val="28"/>
      <w:shd w:val="clear" w:color="auto" w:fill="FFFFFF"/>
    </w:rPr>
  </w:style>
  <w:style w:type="character" w:styleId="Hyperlink">
    <w:name w:val="Hyperlink"/>
    <w:basedOn w:val="DefaultParagraphFont"/>
    <w:rsid w:val="00C9691F"/>
    <w:rPr>
      <w:color w:val="0066CC"/>
      <w:u w:val="single"/>
    </w:rPr>
  </w:style>
  <w:style w:type="paragraph" w:styleId="NoSpacing">
    <w:name w:val="No Spacing"/>
    <w:uiPriority w:val="1"/>
    <w:qFormat/>
    <w:rsid w:val="00C9691F"/>
    <w:pPr>
      <w:spacing w:after="0" w:line="240" w:lineRule="auto"/>
    </w:pPr>
    <w:rPr>
      <w:rFonts w:ascii="Times New Roman" w:eastAsia="Times New Roman" w:hAnsi="Times New Roman" w:cs="Times New Roman"/>
      <w:sz w:val="24"/>
      <w:szCs w:val="24"/>
      <w:lang w:eastAsia="ru-RU"/>
    </w:rPr>
  </w:style>
  <w:style w:type="character" w:customStyle="1" w:styleId="212pt0pt">
    <w:name w:val="Основной текст (2) + 12 pt;Полужирный;Интервал 0 pt"/>
    <w:basedOn w:val="2"/>
    <w:rsid w:val="00471AA6"/>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en-US" w:eastAsia="en-US" w:bidi="en-US"/>
    </w:rPr>
  </w:style>
  <w:style w:type="character" w:customStyle="1" w:styleId="22">
    <w:name w:val="Заголовок 2 Знак"/>
    <w:basedOn w:val="DefaultParagraphFont"/>
    <w:link w:val="Heading2"/>
    <w:uiPriority w:val="9"/>
    <w:semiHidden/>
    <w:rsid w:val="003A2450"/>
    <w:rPr>
      <w:rFonts w:ascii="Calibri Light" w:eastAsia="Times New Roman" w:hAnsi="Calibri Light" w:cs="Times New Roman"/>
      <w:color w:val="2E74B5"/>
      <w:sz w:val="26"/>
      <w:szCs w:val="26"/>
    </w:rPr>
  </w:style>
  <w:style w:type="character" w:customStyle="1" w:styleId="30">
    <w:name w:val="Заголовок 3 Знак"/>
    <w:basedOn w:val="DefaultParagraphFont"/>
    <w:link w:val="Heading3"/>
    <w:uiPriority w:val="9"/>
    <w:semiHidden/>
    <w:rsid w:val="003A2450"/>
    <w:rPr>
      <w:rFonts w:ascii="Calibri Light" w:eastAsia="Times New Roman" w:hAnsi="Calibri Light" w:cs="Times New Roman"/>
      <w:color w:val="1F4D78"/>
      <w:sz w:val="24"/>
      <w:szCs w:val="24"/>
    </w:rPr>
  </w:style>
  <w:style w:type="character" w:customStyle="1" w:styleId="42">
    <w:name w:val="Заголовок 4 Знак"/>
    <w:basedOn w:val="DefaultParagraphFont"/>
    <w:link w:val="Heading4"/>
    <w:uiPriority w:val="9"/>
    <w:semiHidden/>
    <w:rsid w:val="003A2450"/>
    <w:rPr>
      <w:rFonts w:ascii="Calibri Light" w:eastAsia="Times New Roman" w:hAnsi="Calibri Light" w:cs="Times New Roman"/>
      <w:i/>
      <w:iCs/>
      <w:color w:val="2E74B5"/>
      <w:sz w:val="24"/>
      <w:szCs w:val="24"/>
    </w:rPr>
  </w:style>
  <w:style w:type="character" w:customStyle="1" w:styleId="51">
    <w:name w:val="Заголовок 5 Знак"/>
    <w:basedOn w:val="DefaultParagraphFont"/>
    <w:link w:val="Heading5"/>
    <w:uiPriority w:val="9"/>
    <w:semiHidden/>
    <w:rsid w:val="003A2450"/>
    <w:rPr>
      <w:rFonts w:ascii="Calibri Light" w:eastAsia="Times New Roman" w:hAnsi="Calibri Light" w:cs="Times New Roman"/>
      <w:color w:val="2E74B5"/>
      <w:sz w:val="24"/>
      <w:szCs w:val="24"/>
    </w:rPr>
  </w:style>
  <w:style w:type="paragraph" w:customStyle="1" w:styleId="ac">
    <w:name w:val="ac"/>
    <w:basedOn w:val="Normal"/>
    <w:next w:val="Title"/>
    <w:link w:val="a3"/>
    <w:qFormat/>
    <w:rsid w:val="00A10AC8"/>
    <w:pPr>
      <w:jc w:val="center"/>
    </w:pPr>
    <w:rPr>
      <w:rFonts w:asciiTheme="minorHAnsi" w:eastAsiaTheme="minorHAnsi" w:hAnsiTheme="minorHAnsi" w:cstheme="minorBidi"/>
      <w:b/>
      <w:bCs/>
      <w:lang w:eastAsia="en-US"/>
    </w:rPr>
  </w:style>
  <w:style w:type="character" w:customStyle="1" w:styleId="a3">
    <w:name w:val="Название Знак"/>
    <w:link w:val="ac"/>
    <w:locked/>
    <w:rsid w:val="00A10AC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E25AAEEDDF1C407757F66548C629987043B46B42C14290A905097947B8C5EA3A586FB10F94AA1371305E7A7E53D26D48095EC6F312B23DP3YA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78B10-5430-43B0-AFC1-48AA060E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