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0087/6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УИД:26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0149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</w:t>
      </w:r>
    </w:p>
    <w:p>
      <w:pPr>
        <w:widowControl w:val="0"/>
        <w:spacing w:before="0" w:after="0"/>
        <w:ind w:left="40"/>
        <w:jc w:val="center"/>
        <w:rPr>
          <w:sz w:val="28"/>
          <w:szCs w:val="28"/>
        </w:rPr>
      </w:pPr>
    </w:p>
    <w:p>
      <w:pPr>
        <w:widowControl w:val="0"/>
        <w:spacing w:before="0" w:after="253"/>
        <w:ind w:left="4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Минеральные Воды</w:t>
      </w:r>
    </w:p>
    <w:p>
      <w:pPr>
        <w:widowControl w:val="0"/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Минераловодского района Ставропольского края,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 района Ставропольского края, дело об административном правонарушении в отношении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Бессалова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части 2 статьи 12.7 Кодекса Российской Федерации об административных правонарушениях,</w:t>
      </w:r>
    </w:p>
    <w:p>
      <w:pPr>
        <w:widowControl w:val="0"/>
        <w:spacing w:before="0" w:after="0"/>
        <w:ind w:left="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Бессалов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 час.15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 №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1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п. 2.1.1 ПДДРФ.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Бессалов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ответственности, изучив материалы дела в их совокупности, суд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Бессалов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управлении транспортным средством водителем, лишенным права управления транспортным средством, доказана и подтверждается материалами дела: протоколом об административном правонарушении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 </w:t>
      </w:r>
      <w:r>
        <w:rPr>
          <w:rStyle w:val="cat-UserDefinedgrp-3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375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Арбат г. Москвы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19.08.2020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карточкой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п.2.1.1. ПДД РФ,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состава административного правонарушения, предусмотренного ч.2 ст. 12.7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состоит в управлении транспортным средством лицом, лишенным права управления транспортными средствами.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 считается лишенным права управления транспортными средствами со дня вступления в законную силу постановления о назначении ему данного наказания и до окончания срока его исполнения.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Бессалов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квалифицировать по части 2 статьи 12.7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как управление транспортным средством водителем, лишенным права управления транспортными средствами.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 смягчающим административную ответственность в соответствии со ст. 4.2 Кодекса РФ об АП, мировой судья относит признание вины.</w:t>
      </w:r>
    </w:p>
    <w:p>
      <w:pPr>
        <w:widowControl w:val="0"/>
        <w:spacing w:before="0" w:after="0"/>
        <w:ind w:firstLine="7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обстоятельству, отягчающему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Бессалов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ч.1 ст.4.3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наказания, суд учитывает характер и степень общественной опасности совершенного правонарушения, личность правонарушителя, а также учитывает общественно опасный характер совершенного деяния,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Бессалов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за грубое нарушение правил дорожного движения РФ, объектом которого, является безопасность дорожного движения, а также жизнь и здоровье людей, суд считает, что наказание возможно назначить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Бессалова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предусмотренного ч.2 ст.12.7 Кодекса Российской Федерации об административных правонарушениях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сумме 30 000 (тридцать тысяч) рублей.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перечисления административного штрафа: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ОМВД России по МГО, код подразделения 1107300, подразделение ГИБДД: </w:t>
      </w:r>
      <w:r>
        <w:rPr>
          <w:rFonts w:ascii="Times New Roman" w:eastAsia="Times New Roman" w:hAnsi="Times New Roman" w:cs="Times New Roman"/>
          <w:sz w:val="28"/>
          <w:szCs w:val="28"/>
        </w:rPr>
        <w:t>ОГИБДД ОМВД России по МГО, КПП 263001001, ИНН 2630015514, УРН ГИС ГМП З01С71,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18811601123010001140, наименование банка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Ставрополь Банка России/ УФК по Ставропольскому краю г. Ставрополь, наименование получателя УФК по Ставропольскому краю УФК по СК (Отдел МВД России по Минераловодскому городскому округу, л/с 04211190120), БИК 010702101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07721000, счет получателя платежа 03100643000000012100,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 40102810345370</w:t>
      </w:r>
      <w:r>
        <w:rPr>
          <w:rFonts w:ascii="Times New Roman" w:eastAsia="Times New Roman" w:hAnsi="Times New Roman" w:cs="Times New Roman"/>
          <w:sz w:val="28"/>
          <w:szCs w:val="28"/>
        </w:rPr>
        <w:t>000013, УИН:18810426243000000188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алтернативный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плат. </w:t>
      </w:r>
      <w:r>
        <w:rPr>
          <w:rFonts w:ascii="Times New Roman" w:eastAsia="Times New Roman" w:hAnsi="Times New Roman" w:cs="Times New Roman"/>
          <w:sz w:val="28"/>
          <w:szCs w:val="28"/>
        </w:rPr>
        <w:t>0100000000000713797636643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представить в суд.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Бессалов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случае неоплаты штрафа в добровольном порядке, в течение 60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Российской Федерации об административном правонарушении.</w:t>
      </w:r>
    </w:p>
    <w:p>
      <w:pPr>
        <w:spacing w:before="0" w:after="0"/>
        <w:ind w:firstLine="53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вынесенного судьей постановления по делу об административном правонарушении вручить </w:t>
      </w:r>
      <w:r>
        <w:rPr>
          <w:rFonts w:ascii="Times New Roman" w:eastAsia="Times New Roman" w:hAnsi="Times New Roman" w:cs="Times New Roman"/>
          <w:sz w:val="28"/>
          <w:szCs w:val="28"/>
        </w:rPr>
        <w:t>Бессалов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направить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Т.Ж. Кочарян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41951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Arial Unicode MS" w:eastAsia="Arial Unicode MS" w:hAnsi="Arial Unicode MS" w:cs="Arial Unicode MS"/>
          </w:rPr>
          <w:t>1</w:t>
        </w:r>
        <w:r>
          <w:rPr>
            <w:rFonts w:ascii="Arial Unicode MS" w:eastAsia="Arial Unicode MS" w:hAnsi="Arial Unicode MS" w:cs="Arial Unicode MS"/>
          </w:rPr>
          <w:fldChar w:fldCharType="end"/>
        </w:r>
      </w:p>
    </w:sdtContent>
  </w:sdt>
  <w:p>
    <w:pPr>
      <w:widowControl w:val="0"/>
      <w:spacing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CarMakeModelgrp-20rplc-18">
    <w:name w:val="cat-CarMakeModel grp-20 rplc-18"/>
    <w:basedOn w:val="DefaultParagraphFont"/>
  </w:style>
  <w:style w:type="character" w:customStyle="1" w:styleId="cat-CarNumbergrp-21rplc-19">
    <w:name w:val="cat-CarNumber grp-21 rplc-19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ABD3-E0BD-4AF8-A600-0F14234EDD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