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B7BC2" w:rsidRPr="006C3DD5" w:rsidP="007B7BC2">
      <w:pPr>
        <w:pStyle w:val="NoSpacing"/>
        <w:jc w:val="right"/>
      </w:pPr>
      <w:r w:rsidRPr="00802E6F">
        <w:t xml:space="preserve"> </w:t>
      </w:r>
      <w:r w:rsidR="004620F9">
        <w:t>дело № 5-</w:t>
      </w:r>
      <w:r w:rsidR="000D550A">
        <w:t>130</w:t>
      </w:r>
      <w:r w:rsidR="00495643">
        <w:t>/1</w:t>
      </w:r>
      <w:r w:rsidRPr="006C3DD5" w:rsidR="00335BFD">
        <w:t>/</w:t>
      </w:r>
      <w:r w:rsidRPr="006C3DD5" w:rsidR="00665FAD">
        <w:t>20</w:t>
      </w:r>
      <w:r w:rsidR="007B52FA">
        <w:t>2</w:t>
      </w:r>
      <w:r w:rsidR="000D550A">
        <w:t>4</w:t>
      </w:r>
      <w:r w:rsidRPr="006C3DD5">
        <w:t xml:space="preserve"> </w:t>
      </w:r>
      <w:r w:rsidRPr="006C3DD5" w:rsidR="002114CE">
        <w:t>г.</w:t>
      </w:r>
    </w:p>
    <w:p w:rsidR="00FF148A" w:rsidP="007B7BC2">
      <w:pPr>
        <w:pStyle w:val="NoSpacing"/>
        <w:jc w:val="right"/>
      </w:pPr>
      <w:r>
        <w:t>61</w:t>
      </w:r>
      <w:r>
        <w:rPr>
          <w:lang w:val="en-US"/>
        </w:rPr>
        <w:t>GV0007</w:t>
      </w:r>
      <w:r w:rsidR="004B27AE">
        <w:t>-01-202</w:t>
      </w:r>
      <w:r>
        <w:t>4-000270-94</w:t>
      </w:r>
    </w:p>
    <w:p w:rsidR="006C3DD5" w:rsidRPr="006C3DD5" w:rsidP="007B7BC2">
      <w:pPr>
        <w:pStyle w:val="NoSpacing"/>
        <w:jc w:val="right"/>
      </w:pPr>
    </w:p>
    <w:p w:rsidR="00FF148A" w:rsidP="007B7BC2">
      <w:pPr>
        <w:pStyle w:val="NoSpacing"/>
        <w:jc w:val="center"/>
      </w:pPr>
      <w:r w:rsidRPr="004D3920">
        <w:t>П</w:t>
      </w:r>
      <w:r w:rsidRPr="004D3920">
        <w:t xml:space="preserve"> О С Т А Н О В Л Е Н И Е</w:t>
      </w:r>
    </w:p>
    <w:p w:rsidR="0044100A" w:rsidRPr="004D3920" w:rsidP="007B7BC2">
      <w:pPr>
        <w:pStyle w:val="NoSpacing"/>
        <w:jc w:val="center"/>
      </w:pPr>
    </w:p>
    <w:p w:rsidR="00353E22" w:rsidP="00A4235C">
      <w:pPr>
        <w:pStyle w:val="NoSpacing"/>
        <w:ind w:firstLine="708"/>
        <w:jc w:val="both"/>
      </w:pPr>
      <w:r>
        <w:t>28 марта 2024</w:t>
      </w:r>
      <w:r w:rsidRPr="004D3920" w:rsidR="00D26C7A">
        <w:t xml:space="preserve"> года мировой судья судебного участка №</w:t>
      </w:r>
      <w:r w:rsidR="004D3920">
        <w:t xml:space="preserve"> </w:t>
      </w:r>
      <w:r w:rsidRPr="004D3920" w:rsidR="00D26C7A">
        <w:t xml:space="preserve">1 </w:t>
      </w:r>
      <w:r w:rsidRPr="004D3920" w:rsidR="00D26C7A">
        <w:t>г</w:t>
      </w:r>
      <w:r w:rsidRPr="004D3920" w:rsidR="00D26C7A">
        <w:t>.Н</w:t>
      </w:r>
      <w:r w:rsidRPr="004D3920" w:rsidR="00D26C7A">
        <w:t>ев</w:t>
      </w:r>
      <w:r w:rsidR="004011BE">
        <w:t>инномысска</w:t>
      </w:r>
      <w:r w:rsidR="004011BE">
        <w:t xml:space="preserve"> Ставропольского края</w:t>
      </w:r>
      <w:r w:rsidRPr="004D3920" w:rsidR="00D26C7A">
        <w:t xml:space="preserve"> </w:t>
      </w:r>
      <w:r w:rsidRPr="004D3920" w:rsidR="00D26C7A">
        <w:t>Фомивко</w:t>
      </w:r>
      <w:r w:rsidRPr="004D3920" w:rsidR="00D26C7A">
        <w:t xml:space="preserve"> И.И., </w:t>
      </w:r>
      <w:r w:rsidRPr="004D3920" w:rsidR="00D26C7A">
        <w:rPr>
          <w:color w:val="000000"/>
        </w:rPr>
        <w:t xml:space="preserve">находящийся по адресу: Ставропольский край, </w:t>
      </w:r>
      <w:r w:rsidR="00FC7DD9">
        <w:rPr>
          <w:color w:val="000000"/>
        </w:rPr>
        <w:t xml:space="preserve"> </w:t>
      </w:r>
      <w:r w:rsidRPr="004D3920" w:rsidR="00D26C7A">
        <w:rPr>
          <w:color w:val="000000"/>
        </w:rPr>
        <w:t>г</w:t>
      </w:r>
      <w:r w:rsidRPr="004D3920" w:rsidR="00D26C7A">
        <w:rPr>
          <w:color w:val="000000"/>
        </w:rPr>
        <w:t>.Н</w:t>
      </w:r>
      <w:r w:rsidRPr="004D3920" w:rsidR="00D26C7A">
        <w:rPr>
          <w:color w:val="000000"/>
        </w:rPr>
        <w:t>евинномысск</w:t>
      </w:r>
      <w:r w:rsidRPr="004D3920" w:rsidR="00D26C7A">
        <w:rPr>
          <w:color w:val="000000"/>
        </w:rPr>
        <w:t xml:space="preserve">, </w:t>
      </w:r>
      <w:r w:rsidRPr="004D3920" w:rsidR="00D26C7A">
        <w:rPr>
          <w:color w:val="000000"/>
        </w:rPr>
        <w:t>ул.Гагарина</w:t>
      </w:r>
      <w:r w:rsidRPr="004D3920" w:rsidR="00D26C7A">
        <w:rPr>
          <w:color w:val="000000"/>
        </w:rPr>
        <w:t xml:space="preserve">, 55, </w:t>
      </w:r>
      <w:r w:rsidRPr="004D3920" w:rsidR="00D26C7A">
        <w:t>рассмотрев ад</w:t>
      </w:r>
      <w:r w:rsidRPr="004D3920" w:rsidR="00FB25FD">
        <w:t xml:space="preserve">министративное дело в отношении </w:t>
      </w:r>
      <w:r w:rsidR="00E70789">
        <w:t>Хажикарова</w:t>
      </w:r>
      <w:r w:rsidR="00E70789">
        <w:t xml:space="preserve"> А.Х.</w:t>
      </w:r>
      <w:r>
        <w:t xml:space="preserve">, </w:t>
      </w:r>
      <w:r w:rsidRPr="004B27AE" w:rsidR="002114CE">
        <w:rPr>
          <w:color w:val="000000"/>
        </w:rPr>
        <w:t>по</w:t>
      </w:r>
      <w:r w:rsidRPr="004D3920" w:rsidR="002114CE">
        <w:t xml:space="preserve"> ч.</w:t>
      </w:r>
      <w:r w:rsidRPr="004D3920" w:rsidR="00B1060F">
        <w:t>2</w:t>
      </w:r>
      <w:r w:rsidRPr="004D3920" w:rsidR="00492073">
        <w:t xml:space="preserve"> </w:t>
      </w:r>
      <w:r w:rsidRPr="004D3920" w:rsidR="002114CE">
        <w:t>ст.</w:t>
      </w:r>
      <w:r w:rsidR="004D3920">
        <w:t>1</w:t>
      </w:r>
      <w:r w:rsidRPr="004D3920" w:rsidR="002114CE">
        <w:t xml:space="preserve">2.2 </w:t>
      </w:r>
      <w:r w:rsidRPr="004D3920" w:rsidR="002114CE">
        <w:t>КРФоАП</w:t>
      </w:r>
      <w:r w:rsidRPr="004D3920" w:rsidR="002114CE">
        <w:t>,</w:t>
      </w:r>
    </w:p>
    <w:p w:rsidR="007604A9" w:rsidRPr="004D3920" w:rsidP="00A4235C">
      <w:pPr>
        <w:pStyle w:val="NoSpacing"/>
        <w:ind w:firstLine="708"/>
        <w:jc w:val="both"/>
      </w:pPr>
    </w:p>
    <w:p w:rsidR="004D3920" w:rsidP="0044100A">
      <w:pPr>
        <w:pStyle w:val="NoSpacing"/>
        <w:jc w:val="center"/>
      </w:pPr>
      <w:r w:rsidRPr="004D3920">
        <w:t xml:space="preserve">у с т а н о в и </w:t>
      </w:r>
      <w:r w:rsidRPr="004D3920">
        <w:t>л</w:t>
      </w:r>
      <w:r w:rsidRPr="004D3920">
        <w:t>:</w:t>
      </w:r>
    </w:p>
    <w:p w:rsidR="000D64E9" w:rsidP="0044100A">
      <w:pPr>
        <w:pStyle w:val="NoSpacing"/>
        <w:jc w:val="center"/>
      </w:pPr>
    </w:p>
    <w:p w:rsidR="00EB7E91" w:rsidP="00EB7E91">
      <w:pPr>
        <w:pStyle w:val="NoSpacing"/>
        <w:ind w:firstLine="708"/>
        <w:jc w:val="both"/>
      </w:pPr>
      <w:r>
        <w:t>10.02.2024</w:t>
      </w:r>
      <w:r>
        <w:t>г.</w:t>
      </w:r>
      <w:r w:rsidRPr="004D3920">
        <w:t xml:space="preserve"> в </w:t>
      </w:r>
      <w:r>
        <w:t>20</w:t>
      </w:r>
      <w:r>
        <w:t xml:space="preserve"> </w:t>
      </w:r>
      <w:r w:rsidRPr="004D3920">
        <w:t>час.</w:t>
      </w:r>
      <w:r>
        <w:t xml:space="preserve"> </w:t>
      </w:r>
      <w:r>
        <w:t>55</w:t>
      </w:r>
      <w:r>
        <w:t xml:space="preserve"> мин. </w:t>
      </w:r>
      <w:r>
        <w:t>Хажикаров</w:t>
      </w:r>
      <w:r>
        <w:t xml:space="preserve"> А.Х</w:t>
      </w:r>
      <w:r>
        <w:t>.</w:t>
      </w:r>
      <w:r w:rsidRPr="004D3920">
        <w:t xml:space="preserve">, на </w:t>
      </w:r>
      <w:r>
        <w:t>223 км + 100 м автомобильной дор</w:t>
      </w:r>
      <w:r w:rsidR="00EA6A99">
        <w:t>о</w:t>
      </w:r>
      <w:r>
        <w:t xml:space="preserve">ги </w:t>
      </w:r>
      <w:r w:rsidR="00E70789">
        <w:t>***</w:t>
      </w:r>
      <w:r w:rsidRPr="004D3920">
        <w:t>, управлял транспортным средством</w:t>
      </w:r>
      <w:r w:rsidR="00EA6A99">
        <w:t xml:space="preserve">, с </w:t>
      </w:r>
      <w:r w:rsidRPr="00EA6A99" w:rsidR="00EA6A99">
        <w:t>государственными регистрационными знаками</w:t>
      </w:r>
      <w:r w:rsidRPr="004D3920">
        <w:t xml:space="preserve">, </w:t>
      </w:r>
      <w:r w:rsidRPr="007B52FA" w:rsidR="00EA6A99">
        <w:t>оборудо</w:t>
      </w:r>
      <w:r w:rsidR="00EA6A99">
        <w:t>ванными с применением материалов, препятствующих их идентификации</w:t>
      </w:r>
      <w:r w:rsidR="00051148">
        <w:t>, т.е. совершил</w:t>
      </w:r>
      <w:r>
        <w:t xml:space="preserve"> административное правонарушение, предусмотренное ч.2 ст.12.2 </w:t>
      </w:r>
      <w:r>
        <w:t>КРФоАП</w:t>
      </w:r>
      <w:r>
        <w:t>.</w:t>
      </w:r>
    </w:p>
    <w:p w:rsidR="00EB7E91" w:rsidP="00EB7E91">
      <w:pPr>
        <w:pStyle w:val="NoSpacing"/>
        <w:ind w:firstLine="708"/>
        <w:jc w:val="both"/>
      </w:pPr>
      <w:r w:rsidRPr="00EB7E91">
        <w:t xml:space="preserve">В судебное заседание </w:t>
      </w:r>
      <w:r w:rsidR="00EA6A99">
        <w:t>Хажикаров</w:t>
      </w:r>
      <w:r w:rsidR="00EA6A99">
        <w:t xml:space="preserve"> А.Х</w:t>
      </w:r>
      <w:r w:rsidRPr="00EB7E91">
        <w:t>. не явился, хотя был надлежаще извещен о дате и времени судебного заседания.</w:t>
      </w:r>
    </w:p>
    <w:p w:rsidR="00EB7E91" w:rsidP="00EB7E91">
      <w:pPr>
        <w:pStyle w:val="NoSpacing"/>
        <w:ind w:firstLine="708"/>
        <w:jc w:val="both"/>
      </w:pPr>
      <w:r w:rsidRPr="00EB7E91">
        <w:t xml:space="preserve">В соответствии с </w:t>
      </w:r>
      <w:hyperlink r:id="rId4" w:history="1">
        <w:r w:rsidRPr="00EB7E91">
          <w:t>частью 2 статьи 25.1</w:t>
        </w:r>
      </w:hyperlink>
      <w:r w:rsidRPr="00EB7E91">
        <w:t xml:space="preserve"> Кодекса Российской Федерации об административных правонарушениях </w:t>
      </w:r>
      <w:r w:rsidRPr="00EB7E91">
        <w:t>дело</w:t>
      </w:r>
      <w:r w:rsidRPr="00EB7E91">
        <w:t xml:space="preserve">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</w:t>
      </w:r>
      <w:hyperlink r:id="rId5" w:history="1">
        <w:r w:rsidRPr="00EB7E91">
          <w:t>частью 3 статьи 28.6</w:t>
        </w:r>
      </w:hyperlink>
      <w:r w:rsidRPr="00EB7E91">
        <w:t xml:space="preserve"> названного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EB7E91" w:rsidP="00EB7E91">
      <w:pPr>
        <w:pStyle w:val="NoSpacing"/>
        <w:ind w:firstLine="708"/>
        <w:jc w:val="both"/>
      </w:pPr>
      <w:r w:rsidRPr="00EB7E91">
        <w:t xml:space="preserve">Согласно </w:t>
      </w:r>
      <w:hyperlink r:id="rId6" w:history="1">
        <w:r w:rsidRPr="00EB7E91">
          <w:t>пункту 6</w:t>
        </w:r>
      </w:hyperlink>
      <w:r w:rsidRPr="00EB7E91">
        <w:t xml:space="preserve"> постановления Пленума Верховного Суда Российской Федерации от 24 марта 2005 г. N 5 "О некоторых вопросах, возникающих у судов при применении Кодекса Российской Федерации об административных правонарушениях" в целях соблюдения установленных </w:t>
      </w:r>
      <w:hyperlink r:id="rId7" w:history="1">
        <w:r w:rsidRPr="00EB7E91">
          <w:t>статьей 29.6</w:t>
        </w:r>
      </w:hyperlink>
      <w:r w:rsidRPr="00EB7E91">
        <w:t xml:space="preserve"> Кодекса Российской Федерации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</w:t>
      </w:r>
      <w:r w:rsidRPr="00EB7E91">
        <w:t xml:space="preserve"> времени и месте судебного рассмотрения. </w:t>
      </w:r>
      <w:r w:rsidRPr="00EB7E91">
        <w:t xml:space="preserve">Поскольку названный </w:t>
      </w:r>
      <w:hyperlink r:id="rId8" w:history="1">
        <w:r w:rsidRPr="00EB7E91">
          <w:t>кодекс</w:t>
        </w:r>
      </w:hyperlink>
      <w:r w:rsidRPr="00EB7E91">
        <w:t xml:space="preserve">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</w:t>
      </w:r>
      <w:r w:rsidRPr="00EB7E91">
        <w:t xml:space="preserve"> доставки СМС-извещения адресату).</w:t>
      </w:r>
    </w:p>
    <w:p w:rsidR="00EB7E91" w:rsidP="00EB7E91">
      <w:pPr>
        <w:pStyle w:val="NoSpacing"/>
        <w:ind w:firstLine="708"/>
        <w:jc w:val="both"/>
      </w:pPr>
      <w:r>
        <w:t>10.02.2024</w:t>
      </w:r>
      <w:r w:rsidRPr="00EB7E91">
        <w:t xml:space="preserve">г. </w:t>
      </w:r>
      <w:r>
        <w:t>Хажикаровым</w:t>
      </w:r>
      <w:r>
        <w:t xml:space="preserve"> А.Х</w:t>
      </w:r>
      <w:r w:rsidRPr="00EB7E91">
        <w:t>. при составлении протокола об административном правонарушении дано согласие на его уведомление посредством СМС-сообщения, которое зафиксировано и у</w:t>
      </w:r>
      <w:r>
        <w:t>достоверено его под</w:t>
      </w:r>
      <w:r>
        <w:t>писью (л.д.</w:t>
      </w:r>
      <w:r w:rsidR="0072755C">
        <w:t>4</w:t>
      </w:r>
      <w:r w:rsidRPr="00EB7E91">
        <w:t xml:space="preserve">). Наличие данного согласия является достаточным для извещения лица, в отношении которого ведется производство по делу. Таким образом, судья считает возможным рассмотреть административное дело в отношении  </w:t>
      </w:r>
      <w:r>
        <w:t>Хажикарова</w:t>
      </w:r>
      <w:r>
        <w:t xml:space="preserve"> А.Х</w:t>
      </w:r>
      <w:r w:rsidRPr="00EB7E91">
        <w:t>. без его участия, в виду его надлежащего извещения о дате и времени судебного заседания посредством СМС-сообщения, факт его доставк</w:t>
      </w:r>
      <w:r>
        <w:t>и адресату зафиксирован (л.д.27</w:t>
      </w:r>
      <w:r w:rsidRPr="00EB7E91">
        <w:t>).</w:t>
      </w:r>
    </w:p>
    <w:p w:rsidR="007604A9" w:rsidRPr="007604A9" w:rsidP="00EB7E91">
      <w:pPr>
        <w:pStyle w:val="NoSpacing"/>
        <w:ind w:firstLine="708"/>
        <w:jc w:val="both"/>
      </w:pPr>
      <w:r>
        <w:t>И</w:t>
      </w:r>
      <w:r w:rsidRPr="007604A9">
        <w:t xml:space="preserve">зучив материалы административного дела, судья приходит к следующему: </w:t>
      </w:r>
    </w:p>
    <w:p w:rsidR="00E727DA" w:rsidP="00E727DA">
      <w:pPr>
        <w:pStyle w:val="NoSpacing"/>
        <w:ind w:firstLine="708"/>
        <w:jc w:val="both"/>
      </w:pPr>
      <w:r w:rsidRPr="007E6DF0">
        <w:t xml:space="preserve">В соответствии с </w:t>
      </w:r>
      <w:hyperlink r:id="rId9" w:history="1">
        <w:r>
          <w:t>ч.2 ст.</w:t>
        </w:r>
        <w:r w:rsidRPr="007E6DF0">
          <w:t>12.2</w:t>
        </w:r>
      </w:hyperlink>
      <w:r w:rsidRPr="007E6DF0">
        <w:t xml:space="preserve"> </w:t>
      </w:r>
      <w:r>
        <w:t>КРФоАП,</w:t>
      </w:r>
      <w:r w:rsidRPr="007E6DF0">
        <w:t xml:space="preserve"> основа</w:t>
      </w:r>
      <w:r>
        <w:t xml:space="preserve">нием для привлечения </w:t>
      </w:r>
      <w:r w:rsidRPr="007E6DF0">
        <w:t>к а</w:t>
      </w:r>
      <w:r>
        <w:t>дминистративной ответственности является</w:t>
      </w:r>
      <w:r w:rsidRPr="007E6DF0">
        <w:t xml:space="preserve"> </w:t>
      </w:r>
      <w:r>
        <w:rPr>
          <w:rFonts w:eastAsiaTheme="minorHAnsi"/>
          <w:lang w:eastAsia="en-US"/>
        </w:rPr>
        <w:t xml:space="preserve">управление транспортным средством без государственных регистрационных знаков,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</w:t>
      </w:r>
      <w:r w:rsidRPr="0035058D">
        <w:rPr>
          <w:rFonts w:eastAsiaTheme="minorHAnsi"/>
          <w:lang w:eastAsia="en-US"/>
        </w:rPr>
        <w:t xml:space="preserve">транспортным средством с государственными регистрационными знаками, </w:t>
      </w:r>
      <w:hyperlink r:id="rId10" w:history="1">
        <w:r w:rsidRPr="0035058D">
          <w:rPr>
            <w:rFonts w:eastAsiaTheme="minorHAnsi"/>
            <w:lang w:eastAsia="en-US"/>
          </w:rPr>
          <w:t>видоизмененными</w:t>
        </w:r>
      </w:hyperlink>
      <w:r w:rsidRPr="0035058D">
        <w:rPr>
          <w:rFonts w:eastAsiaTheme="minorHAnsi"/>
          <w:lang w:eastAsia="en-US"/>
        </w:rPr>
        <w:t xml:space="preserve"> или оборудованными с применением </w:t>
      </w:r>
      <w:hyperlink r:id="rId11" w:history="1">
        <w:r w:rsidRPr="0035058D">
          <w:rPr>
            <w:rFonts w:eastAsiaTheme="minorHAnsi"/>
            <w:lang w:eastAsia="en-US"/>
          </w:rPr>
          <w:t>устройств или материалов</w:t>
        </w:r>
      </w:hyperlink>
      <w:r w:rsidRPr="0035058D">
        <w:rPr>
          <w:rFonts w:eastAsiaTheme="minorHAnsi"/>
          <w:lang w:eastAsia="en-US"/>
        </w:rPr>
        <w:t xml:space="preserve">, </w:t>
      </w:r>
      <w:r>
        <w:rPr>
          <w:rFonts w:eastAsiaTheme="minorHAnsi"/>
          <w:lang w:eastAsia="en-US"/>
        </w:rPr>
        <w:t>препятствующих идентификации государственных регистрационных знаков либо позволяющих</w:t>
      </w:r>
      <w:r>
        <w:rPr>
          <w:rFonts w:eastAsiaTheme="minorHAnsi"/>
          <w:lang w:eastAsia="en-US"/>
        </w:rPr>
        <w:t xml:space="preserve"> их видоизменить или скрыть, и влечет наложение административного штрафа в </w:t>
      </w:r>
      <w:r>
        <w:rPr>
          <w:rFonts w:eastAsiaTheme="minorHAnsi"/>
          <w:lang w:eastAsia="en-US"/>
        </w:rPr>
        <w:t>размере пяти тысяч рублей или лишение права управления транспортными средствами на срок от одного до трех месяцев.</w:t>
      </w:r>
      <w:r w:rsidRPr="00E727DA">
        <w:t xml:space="preserve"> </w:t>
      </w:r>
    </w:p>
    <w:p w:rsidR="00284A06" w:rsidRPr="00284A06" w:rsidP="00284A06">
      <w:pPr>
        <w:pStyle w:val="NoSpacing"/>
        <w:ind w:firstLine="708"/>
        <w:jc w:val="both"/>
      </w:pPr>
      <w:r w:rsidRPr="00284A06">
        <w:t xml:space="preserve">Согласно </w:t>
      </w:r>
      <w:hyperlink r:id="rId12" w:history="1">
        <w:r w:rsidRPr="00284A06">
          <w:t>п. 2.3.1</w:t>
        </w:r>
      </w:hyperlink>
      <w:r w:rsidRPr="00284A06">
        <w:t xml:space="preserve"> Правил дорожного движения Российской Федерации, утвержденных Постановлением Правительства Российской Федерации от 23</w:t>
      </w:r>
      <w:r>
        <w:t>.10.1993 N 1090</w:t>
      </w:r>
      <w:r w:rsidRPr="00284A06">
        <w:t>, водитель транспортного средства обязан перед выездом проверить и в пути обеспечить исправное техническое состояние транспортного средства в соответствии с Основными положениями по допуску транспортных средств к эксплуатации и обязанностями должностных лиц по обеспечению безопасности дорожного движения.</w:t>
      </w:r>
    </w:p>
    <w:p w:rsidR="00284A06" w:rsidRPr="00284A06" w:rsidP="00284A06">
      <w:pPr>
        <w:pStyle w:val="NoSpacing"/>
        <w:ind w:firstLine="708"/>
        <w:jc w:val="both"/>
      </w:pPr>
      <w:hyperlink r:id="rId13" w:history="1">
        <w:r w:rsidRPr="00284A06">
          <w:t>Пунктом 2</w:t>
        </w:r>
      </w:hyperlink>
      <w:r w:rsidRPr="00284A06">
        <w:t xml:space="preserve"> Основных положений по допуску транспортных средств к эксплуатации и обязанностями должностных лиц по обеспечению безопасности дорожного движения, утвержденных Постановлением Правительства РФ от 23.10.1993 N 1</w:t>
      </w:r>
      <w:r>
        <w:t>090</w:t>
      </w:r>
      <w:r w:rsidRPr="00284A06">
        <w:t>, определено, что на механических транспортных средствах (кроме трамваев и троллейбусов) и прицепах должны быть установлены на предусмотренных для этого местах регистрационные знаки соответствующего образца.</w:t>
      </w:r>
    </w:p>
    <w:p w:rsidR="00284A06" w:rsidP="00E727DA">
      <w:pPr>
        <w:pStyle w:val="NoSpacing"/>
        <w:ind w:firstLine="708"/>
        <w:jc w:val="both"/>
      </w:pPr>
      <w:r w:rsidRPr="00284A06">
        <w:t xml:space="preserve">В соответствии с </w:t>
      </w:r>
      <w:hyperlink r:id="rId14" w:history="1">
        <w:r w:rsidRPr="00284A06">
          <w:t>п. 11</w:t>
        </w:r>
      </w:hyperlink>
      <w:r w:rsidRPr="00284A06">
        <w:t xml:space="preserve"> Основных положений запрещается эксплуатация автомобилей, автобусов, автопоездов, прицепов, мотоциклов, мопедов, тракторов и других самоходных машин, если их техническое состояние и оборудование не отвечают требованиям Перечня неисправностей и условий, при которых запрещается эксплуатация транспортных средств.</w:t>
      </w:r>
    </w:p>
    <w:p w:rsidR="00284A06" w:rsidP="00284A06">
      <w:pPr>
        <w:pStyle w:val="NoSpacing"/>
        <w:ind w:firstLine="708"/>
        <w:jc w:val="both"/>
      </w:pPr>
      <w:r w:rsidRPr="000D64E9">
        <w:t xml:space="preserve">Как усматривается из материалов дела, </w:t>
      </w:r>
      <w:r w:rsidR="00F402AE">
        <w:t>10.02.2024г.</w:t>
      </w:r>
      <w:r w:rsidRPr="004D3920" w:rsidR="00F402AE">
        <w:t xml:space="preserve"> в </w:t>
      </w:r>
      <w:r w:rsidR="00F402AE">
        <w:t xml:space="preserve">20 </w:t>
      </w:r>
      <w:r w:rsidRPr="004D3920" w:rsidR="00F402AE">
        <w:t>час.</w:t>
      </w:r>
      <w:r w:rsidR="00F402AE">
        <w:t xml:space="preserve"> 55 мин. </w:t>
      </w:r>
      <w:r w:rsidR="00F402AE">
        <w:t>Хажикаров</w:t>
      </w:r>
      <w:r w:rsidR="00F402AE">
        <w:t xml:space="preserve"> А.Х.</w:t>
      </w:r>
      <w:r w:rsidRPr="004D3920" w:rsidR="00F402AE">
        <w:t xml:space="preserve">, на </w:t>
      </w:r>
      <w:r w:rsidR="00F402AE">
        <w:t xml:space="preserve">223 км + 100 м автомобильной дороги </w:t>
      </w:r>
      <w:r w:rsidR="00E70789">
        <w:t>***</w:t>
      </w:r>
      <w:r w:rsidRPr="004D3920" w:rsidR="00F402AE">
        <w:t>, управлял транспортным средством</w:t>
      </w:r>
      <w:r w:rsidR="00F402AE">
        <w:t xml:space="preserve">, с </w:t>
      </w:r>
      <w:r w:rsidRPr="00EA6A99" w:rsidR="00F402AE">
        <w:t>государственными регистрационными знаками</w:t>
      </w:r>
      <w:r w:rsidRPr="004D3920" w:rsidR="00F402AE">
        <w:t xml:space="preserve">, </w:t>
      </w:r>
      <w:r w:rsidRPr="007B52FA" w:rsidR="00F402AE">
        <w:t>оборудо</w:t>
      </w:r>
      <w:r w:rsidR="00F402AE">
        <w:t>ванными с применением материалов, препятствующих их идентификации</w:t>
      </w:r>
      <w:r w:rsidRPr="00284A06">
        <w:t xml:space="preserve">. </w:t>
      </w:r>
    </w:p>
    <w:p w:rsidR="000D64E9" w:rsidP="0035058D">
      <w:pPr>
        <w:pStyle w:val="NoSpacing"/>
        <w:ind w:firstLine="708"/>
        <w:jc w:val="both"/>
      </w:pPr>
      <w:r w:rsidRPr="00CA184A">
        <w:t>Указанные обстоятельства подтверждаются</w:t>
      </w:r>
      <w:r w:rsidRPr="000D64E9">
        <w:t xml:space="preserve"> </w:t>
      </w:r>
      <w:r w:rsidRPr="004D3920">
        <w:t xml:space="preserve">протоколом об административном правонарушении от </w:t>
      </w:r>
      <w:r w:rsidR="00F402AE">
        <w:t>10.02.2024</w:t>
      </w:r>
      <w:r>
        <w:t>г.</w:t>
      </w:r>
      <w:r w:rsidRPr="004D3920">
        <w:t xml:space="preserve">, </w:t>
      </w:r>
      <w:r w:rsidR="00FC7DD9">
        <w:t xml:space="preserve">рапортом сотрудника </w:t>
      </w:r>
      <w:r w:rsidR="00F402AE">
        <w:t xml:space="preserve">ДПС ОСБ ДПС </w:t>
      </w:r>
      <w:r w:rsidR="00FC7DD9">
        <w:t xml:space="preserve">ГИБДД </w:t>
      </w:r>
      <w:r w:rsidR="00F402AE">
        <w:t>г</w:t>
      </w:r>
      <w:r w:rsidR="00F402AE">
        <w:t>.Е</w:t>
      </w:r>
      <w:r w:rsidR="00F402AE">
        <w:t>ссентуки</w:t>
      </w:r>
      <w:r w:rsidR="00F402AE">
        <w:t xml:space="preserve"> ГУ МВД России по Ставропольскому краю</w:t>
      </w:r>
      <w:r w:rsidR="0077188B">
        <w:t>, фото-таблицей.</w:t>
      </w:r>
    </w:p>
    <w:p w:rsidR="009A1163" w:rsidRPr="004D3920" w:rsidP="004D3920">
      <w:pPr>
        <w:pStyle w:val="NoSpacing"/>
        <w:ind w:firstLine="708"/>
        <w:jc w:val="both"/>
      </w:pPr>
      <w:r w:rsidRPr="001D3F00">
        <w:t xml:space="preserve">Таким образом, </w:t>
      </w:r>
      <w:r w:rsidR="008C7C0F">
        <w:t xml:space="preserve"> и</w:t>
      </w:r>
      <w:r w:rsidRPr="006269F4" w:rsidR="008C7C0F">
        <w:t>сследовав  все  обстоятельств</w:t>
      </w:r>
      <w:r w:rsidR="008C7C0F">
        <w:t>а</w:t>
      </w:r>
      <w:r w:rsidRPr="006269F4" w:rsidR="008C7C0F">
        <w:t xml:space="preserve"> дела в их совокупности, и оценив имеющиеся по делу доказательства, в соответствии с требованиями ст.26.11 КРФоАП, на предмет допустимости, достоверности, достаточности, </w:t>
      </w:r>
      <w:r w:rsidRPr="006269F4" w:rsidR="008C7C0F">
        <w:rPr>
          <w:b/>
        </w:rPr>
        <w:t xml:space="preserve"> </w:t>
      </w:r>
      <w:r w:rsidRPr="006269F4" w:rsidR="008C7C0F">
        <w:t xml:space="preserve">судья приходит к выводу, что  </w:t>
      </w:r>
      <w:r>
        <w:t xml:space="preserve">в </w:t>
      </w:r>
      <w:r w:rsidR="00FC7DD9">
        <w:t xml:space="preserve"> действиях </w:t>
      </w:r>
      <w:r w:rsidR="00F402AE">
        <w:t>Хажикарова</w:t>
      </w:r>
      <w:r w:rsidR="00F402AE">
        <w:t xml:space="preserve"> А.Х</w:t>
      </w:r>
      <w:r>
        <w:t xml:space="preserve">. </w:t>
      </w:r>
      <w:r w:rsidRPr="006269F4" w:rsidR="008C7C0F">
        <w:t>имеется состав административного прав</w:t>
      </w:r>
      <w:r w:rsidR="008C7C0F">
        <w:t>онарушения</w:t>
      </w:r>
      <w:r w:rsidRPr="004D3920" w:rsidR="008C7C0F">
        <w:t>, предусмотренного ч.2</w:t>
      </w:r>
      <w:r w:rsidR="008C7C0F">
        <w:t xml:space="preserve"> </w:t>
      </w:r>
      <w:r w:rsidRPr="004D3920" w:rsidR="008C7C0F">
        <w:t>ст.12.2 КРФоАП</w:t>
      </w:r>
      <w:r w:rsidR="008C7C0F">
        <w:t xml:space="preserve">, </w:t>
      </w:r>
      <w:r w:rsidRPr="004D3920" w:rsidR="008C7C0F">
        <w:t xml:space="preserve">т.е. </w:t>
      </w:r>
      <w:r w:rsidRPr="004D3920" w:rsidR="006E77A7">
        <w:rPr>
          <w:rFonts w:eastAsiaTheme="minorHAnsi"/>
          <w:lang w:eastAsia="en-US"/>
        </w:rPr>
        <w:t xml:space="preserve">управление транспортным средством </w:t>
      </w:r>
      <w:r w:rsidRPr="0035058D" w:rsidR="00F402AE">
        <w:rPr>
          <w:rFonts w:eastAsiaTheme="minorHAnsi"/>
          <w:lang w:eastAsia="en-US"/>
        </w:rPr>
        <w:t>с государственными регистрационными знаками,</w:t>
      </w:r>
      <w:r w:rsidR="00F402AE">
        <w:rPr>
          <w:rFonts w:eastAsiaTheme="minorHAnsi"/>
          <w:lang w:eastAsia="en-US"/>
        </w:rPr>
        <w:t xml:space="preserve"> </w:t>
      </w:r>
      <w:r w:rsidRPr="0035058D" w:rsidR="00F402AE">
        <w:rPr>
          <w:rFonts w:eastAsiaTheme="minorHAnsi"/>
          <w:lang w:eastAsia="en-US"/>
        </w:rPr>
        <w:t xml:space="preserve">оборудованными с применением </w:t>
      </w:r>
      <w:hyperlink r:id="rId11" w:history="1">
        <w:r w:rsidRPr="0035058D" w:rsidR="00F402AE">
          <w:rPr>
            <w:rFonts w:eastAsiaTheme="minorHAnsi"/>
            <w:lang w:eastAsia="en-US"/>
          </w:rPr>
          <w:t>устройств</w:t>
        </w:r>
        <w:r w:rsidRPr="0035058D" w:rsidR="00F402AE">
          <w:rPr>
            <w:rFonts w:eastAsiaTheme="minorHAnsi"/>
            <w:lang w:eastAsia="en-US"/>
          </w:rPr>
          <w:t xml:space="preserve"> или материалов</w:t>
        </w:r>
      </w:hyperlink>
      <w:r w:rsidRPr="0035058D" w:rsidR="00F402AE">
        <w:rPr>
          <w:rFonts w:eastAsiaTheme="minorHAnsi"/>
          <w:lang w:eastAsia="en-US"/>
        </w:rPr>
        <w:t xml:space="preserve">, </w:t>
      </w:r>
      <w:r w:rsidR="00F402AE">
        <w:rPr>
          <w:rFonts w:eastAsiaTheme="minorHAnsi"/>
          <w:lang w:eastAsia="en-US"/>
        </w:rPr>
        <w:t>препятствующих идентификации государственных регистрационных знаков</w:t>
      </w:r>
      <w:r>
        <w:rPr>
          <w:rFonts w:eastAsiaTheme="minorHAnsi"/>
          <w:lang w:eastAsia="en-US"/>
        </w:rPr>
        <w:t>.</w:t>
      </w:r>
    </w:p>
    <w:p w:rsidR="00E727DA" w:rsidRPr="00CB4B8A" w:rsidP="00EB2195">
      <w:pPr>
        <w:pStyle w:val="NoSpacing"/>
        <w:ind w:firstLine="708"/>
        <w:jc w:val="both"/>
      </w:pPr>
      <w:r w:rsidRPr="0077188B">
        <w:t xml:space="preserve">При назначении административного наказания  </w:t>
      </w:r>
      <w:r w:rsidR="00F402AE">
        <w:t>Хажикарову</w:t>
      </w:r>
      <w:r w:rsidR="00F402AE">
        <w:t xml:space="preserve"> А.Х</w:t>
      </w:r>
      <w:r w:rsidRPr="0077188B">
        <w:t>. суд учитывает характер совершенного правонарушения, личность нарушителя, отсутствие смягчающих административную ответственнос</w:t>
      </w:r>
      <w:r>
        <w:t xml:space="preserve">ть обстоятельств, </w:t>
      </w:r>
      <w:r w:rsidR="00051148">
        <w:t>ранее</w:t>
      </w:r>
      <w:r w:rsidRPr="0077188B">
        <w:t xml:space="preserve"> </w:t>
      </w:r>
      <w:r w:rsidR="00F402AE">
        <w:t xml:space="preserve">неоднократно </w:t>
      </w:r>
      <w:r w:rsidRPr="0077188B">
        <w:t>привлекался к административной ответственности за совершение нарушений в области дорожного движения, и приходит к выводу о назначении ему наказания в виде лишения права управления транс</w:t>
      </w:r>
      <w:r>
        <w:t>портными средствами сроком на 01 месяц</w:t>
      </w:r>
      <w:r w:rsidRPr="0077188B">
        <w:t>, что будет отвечать  целями и задачами законодательства об административных</w:t>
      </w:r>
      <w:r w:rsidRPr="0077188B">
        <w:t xml:space="preserve"> </w:t>
      </w:r>
      <w:r w:rsidRPr="0077188B">
        <w:t>правонарушениях</w:t>
      </w:r>
      <w:r w:rsidRPr="0077188B">
        <w:t>: предупреждения совершения правонарушений, связанных с безопасностью дорожного движения, приоритетом которого является жизнь и здоровье его участников.</w:t>
      </w:r>
    </w:p>
    <w:p w:rsidR="004D3920" w:rsidP="004D3920">
      <w:pPr>
        <w:pStyle w:val="NoSpacing"/>
        <w:ind w:firstLine="708"/>
        <w:jc w:val="both"/>
      </w:pPr>
      <w:r w:rsidRPr="004D3920">
        <w:t xml:space="preserve">Руководствуясь ст.ст.29.9, 29.10, 29.11 КРФоАП, </w:t>
      </w:r>
      <w:r w:rsidRPr="004D3920" w:rsidR="009A1163">
        <w:t>судья</w:t>
      </w:r>
    </w:p>
    <w:p w:rsidR="000D64E9" w:rsidRPr="004D3920" w:rsidP="004D3920">
      <w:pPr>
        <w:pStyle w:val="NoSpacing"/>
        <w:ind w:firstLine="708"/>
        <w:jc w:val="both"/>
      </w:pPr>
    </w:p>
    <w:p w:rsidR="00FF148A" w:rsidP="00520890">
      <w:pPr>
        <w:pStyle w:val="NoSpacing"/>
        <w:jc w:val="center"/>
      </w:pPr>
      <w:r w:rsidRPr="004D3920">
        <w:t>п</w:t>
      </w:r>
      <w:r w:rsidRPr="004D3920">
        <w:t xml:space="preserve"> о с т а н о в и л:</w:t>
      </w:r>
    </w:p>
    <w:p w:rsidR="000D64E9" w:rsidRPr="004D3920" w:rsidP="00520890">
      <w:pPr>
        <w:pStyle w:val="NoSpacing"/>
        <w:jc w:val="center"/>
      </w:pPr>
    </w:p>
    <w:p w:rsidR="0077188B" w:rsidP="0077188B">
      <w:pPr>
        <w:pStyle w:val="NoSpacing"/>
        <w:ind w:firstLine="708"/>
        <w:jc w:val="both"/>
      </w:pPr>
      <w:r>
        <w:t>Хажикарова</w:t>
      </w:r>
      <w:r>
        <w:t xml:space="preserve"> А.Х.</w:t>
      </w:r>
      <w:r>
        <w:t xml:space="preserve"> </w:t>
      </w:r>
      <w:r w:rsidRPr="0077188B">
        <w:t xml:space="preserve">признать виновным в совершении административного правонарушения, предусмотренного </w:t>
      </w:r>
      <w:r>
        <w:t>ч.2</w:t>
      </w:r>
      <w:r w:rsidRPr="0077188B">
        <w:t xml:space="preserve"> ст.12.2 </w:t>
      </w:r>
      <w:r w:rsidRPr="0077188B">
        <w:t>КРФоАП</w:t>
      </w:r>
      <w:r w:rsidRPr="0077188B">
        <w:t xml:space="preserve">, и лишить права управления транспортными средствами </w:t>
      </w:r>
      <w:r>
        <w:t>сроком на 01 (один) месяц</w:t>
      </w:r>
      <w:r w:rsidRPr="0077188B">
        <w:t>.</w:t>
      </w:r>
    </w:p>
    <w:p w:rsidR="0077188B" w:rsidRPr="0077188B" w:rsidP="0077188B">
      <w:pPr>
        <w:pStyle w:val="NoSpacing"/>
        <w:ind w:firstLine="708"/>
        <w:jc w:val="both"/>
      </w:pPr>
      <w:r w:rsidRPr="0077188B">
        <w:t xml:space="preserve">Разъяснить, что в соответствии со ст.32.7 </w:t>
      </w:r>
      <w:r w:rsidRPr="0077188B">
        <w:t>КРФоАП</w:t>
      </w:r>
      <w:r w:rsidRPr="0077188B">
        <w:t xml:space="preserve">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  <w:r w:rsidRPr="0077188B">
        <w:t xml:space="preserve"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1-3 статьи 32.6 настоящего Кодекса, в орган, исполняющий  этот  вид  административного  наказания, а в  случае утраты указанных документов заявить об этом в </w:t>
      </w:r>
      <w:r w:rsidRPr="0077188B">
        <w:t>указанный орган в тот же срок.</w:t>
      </w:r>
      <w:r w:rsidRPr="0077188B">
        <w:t xml:space="preserve">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 </w:t>
      </w:r>
    </w:p>
    <w:p w:rsidR="00FF148A" w:rsidP="00FF148A">
      <w:pPr>
        <w:pStyle w:val="NoSpacing"/>
        <w:ind w:firstLine="708"/>
        <w:jc w:val="both"/>
      </w:pPr>
      <w:r w:rsidRPr="004D3920">
        <w:t>Постановление может быть обжаловано и опротестовано в Невинномысский городской суд в течение 10 суток.</w:t>
      </w:r>
    </w:p>
    <w:p w:rsidR="000D64E9" w:rsidRPr="004D3920" w:rsidP="00FF148A">
      <w:pPr>
        <w:pStyle w:val="NoSpacing"/>
        <w:ind w:firstLine="708"/>
        <w:jc w:val="both"/>
      </w:pPr>
    </w:p>
    <w:p w:rsidR="0061492C" w:rsidRPr="004D3920" w:rsidP="004D3920">
      <w:pPr>
        <w:pStyle w:val="NoSpacing"/>
        <w:jc w:val="both"/>
      </w:pPr>
    </w:p>
    <w:p w:rsidR="00275A56" w:rsidP="00520890">
      <w:pPr>
        <w:pStyle w:val="NoSpacing"/>
        <w:ind w:firstLine="708"/>
        <w:jc w:val="both"/>
      </w:pPr>
      <w:r w:rsidRPr="004D3920">
        <w:t xml:space="preserve">Мировой </w:t>
      </w:r>
      <w:r w:rsidRPr="004D3920" w:rsidR="002114CE">
        <w:t xml:space="preserve">судья                    </w:t>
      </w:r>
      <w:r w:rsidRPr="004D3920">
        <w:t xml:space="preserve">        </w:t>
      </w:r>
      <w:r w:rsidRPr="004D3920" w:rsidR="00CC3B1C">
        <w:t xml:space="preserve">     </w:t>
      </w:r>
      <w:r w:rsidRPr="004D3920" w:rsidR="000E28DC">
        <w:t xml:space="preserve"> </w:t>
      </w:r>
      <w:r w:rsidR="004D3920">
        <w:t xml:space="preserve">                                                            </w:t>
      </w:r>
      <w:r w:rsidRPr="004D3920" w:rsidR="000E28DC">
        <w:t xml:space="preserve"> </w:t>
      </w:r>
      <w:r w:rsidRPr="004D3920" w:rsidR="002114CE">
        <w:t>Фомивко</w:t>
      </w:r>
      <w:r w:rsidRPr="004D3920" w:rsidR="002114CE">
        <w:t xml:space="preserve"> И.И.</w:t>
      </w:r>
    </w:p>
    <w:p w:rsidR="00E70789" w:rsidRPr="004D3920" w:rsidP="00520890">
      <w:pPr>
        <w:pStyle w:val="NoSpacing"/>
        <w:ind w:firstLine="708"/>
        <w:jc w:val="both"/>
      </w:pPr>
      <w:r>
        <w:t>«согласованно»</w:t>
      </w:r>
    </w:p>
    <w:sectPr w:rsidSect="0077188B">
      <w:pgSz w:w="11906" w:h="16838"/>
      <w:pgMar w:top="425" w:right="709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2AF"/>
    <w:rsid w:val="00013159"/>
    <w:rsid w:val="00050A47"/>
    <w:rsid w:val="00051148"/>
    <w:rsid w:val="000D550A"/>
    <w:rsid w:val="000D64E9"/>
    <w:rsid w:val="000E28DC"/>
    <w:rsid w:val="00133427"/>
    <w:rsid w:val="001342AF"/>
    <w:rsid w:val="00135391"/>
    <w:rsid w:val="001C194F"/>
    <w:rsid w:val="001D3F00"/>
    <w:rsid w:val="001D78A4"/>
    <w:rsid w:val="001F1EEC"/>
    <w:rsid w:val="00204154"/>
    <w:rsid w:val="002114CE"/>
    <w:rsid w:val="002411DA"/>
    <w:rsid w:val="00275A56"/>
    <w:rsid w:val="00281825"/>
    <w:rsid w:val="00284A06"/>
    <w:rsid w:val="00293F07"/>
    <w:rsid w:val="00293F91"/>
    <w:rsid w:val="002B617F"/>
    <w:rsid w:val="002C7F9C"/>
    <w:rsid w:val="002F7C24"/>
    <w:rsid w:val="00300F2E"/>
    <w:rsid w:val="003134F2"/>
    <w:rsid w:val="00314DAA"/>
    <w:rsid w:val="00335BFD"/>
    <w:rsid w:val="00345B1B"/>
    <w:rsid w:val="0035058D"/>
    <w:rsid w:val="00353E22"/>
    <w:rsid w:val="00366EE0"/>
    <w:rsid w:val="00382432"/>
    <w:rsid w:val="003879FC"/>
    <w:rsid w:val="004011BE"/>
    <w:rsid w:val="004025AD"/>
    <w:rsid w:val="0044038C"/>
    <w:rsid w:val="0044100A"/>
    <w:rsid w:val="004620F9"/>
    <w:rsid w:val="004873C3"/>
    <w:rsid w:val="00492073"/>
    <w:rsid w:val="00495643"/>
    <w:rsid w:val="004B27AE"/>
    <w:rsid w:val="004D3920"/>
    <w:rsid w:val="004E6DBB"/>
    <w:rsid w:val="00502BD0"/>
    <w:rsid w:val="00503AC8"/>
    <w:rsid w:val="00515620"/>
    <w:rsid w:val="00520890"/>
    <w:rsid w:val="00563BF0"/>
    <w:rsid w:val="005650B0"/>
    <w:rsid w:val="005743BA"/>
    <w:rsid w:val="005B088B"/>
    <w:rsid w:val="0061492C"/>
    <w:rsid w:val="006269F4"/>
    <w:rsid w:val="00641DBD"/>
    <w:rsid w:val="00665FAD"/>
    <w:rsid w:val="00676C61"/>
    <w:rsid w:val="006B6ABC"/>
    <w:rsid w:val="006C3DD5"/>
    <w:rsid w:val="006E2ABE"/>
    <w:rsid w:val="006E77A7"/>
    <w:rsid w:val="00702D50"/>
    <w:rsid w:val="00706260"/>
    <w:rsid w:val="0072755C"/>
    <w:rsid w:val="007604A9"/>
    <w:rsid w:val="00765433"/>
    <w:rsid w:val="0077188B"/>
    <w:rsid w:val="00777BE3"/>
    <w:rsid w:val="007B52FA"/>
    <w:rsid w:val="007B7BC2"/>
    <w:rsid w:val="007E6DF0"/>
    <w:rsid w:val="00802E6F"/>
    <w:rsid w:val="00833010"/>
    <w:rsid w:val="00834900"/>
    <w:rsid w:val="008718A7"/>
    <w:rsid w:val="008C7C0F"/>
    <w:rsid w:val="008E1DEC"/>
    <w:rsid w:val="00937B92"/>
    <w:rsid w:val="0094704A"/>
    <w:rsid w:val="00947C5F"/>
    <w:rsid w:val="009A1163"/>
    <w:rsid w:val="009B3145"/>
    <w:rsid w:val="009B5126"/>
    <w:rsid w:val="009D2D58"/>
    <w:rsid w:val="00A146BF"/>
    <w:rsid w:val="00A4235C"/>
    <w:rsid w:val="00A77370"/>
    <w:rsid w:val="00AA17E5"/>
    <w:rsid w:val="00AE586E"/>
    <w:rsid w:val="00B1060F"/>
    <w:rsid w:val="00B30F46"/>
    <w:rsid w:val="00B519FF"/>
    <w:rsid w:val="00B55BED"/>
    <w:rsid w:val="00B57AB1"/>
    <w:rsid w:val="00B71733"/>
    <w:rsid w:val="00B76E2D"/>
    <w:rsid w:val="00B8026C"/>
    <w:rsid w:val="00B80FF7"/>
    <w:rsid w:val="00BA7DE0"/>
    <w:rsid w:val="00BC3DA5"/>
    <w:rsid w:val="00BD774C"/>
    <w:rsid w:val="00BF0FE1"/>
    <w:rsid w:val="00C17031"/>
    <w:rsid w:val="00C21321"/>
    <w:rsid w:val="00CA184A"/>
    <w:rsid w:val="00CB282B"/>
    <w:rsid w:val="00CB4B8A"/>
    <w:rsid w:val="00CC3B1C"/>
    <w:rsid w:val="00CE0DE3"/>
    <w:rsid w:val="00D02981"/>
    <w:rsid w:val="00D05D0E"/>
    <w:rsid w:val="00D26C7A"/>
    <w:rsid w:val="00D44AE4"/>
    <w:rsid w:val="00D65963"/>
    <w:rsid w:val="00D80B75"/>
    <w:rsid w:val="00DD4FD7"/>
    <w:rsid w:val="00E634B8"/>
    <w:rsid w:val="00E70789"/>
    <w:rsid w:val="00E727DA"/>
    <w:rsid w:val="00EA6A99"/>
    <w:rsid w:val="00EB2195"/>
    <w:rsid w:val="00EB7E91"/>
    <w:rsid w:val="00ED12D1"/>
    <w:rsid w:val="00ED730D"/>
    <w:rsid w:val="00EE1B92"/>
    <w:rsid w:val="00F126AD"/>
    <w:rsid w:val="00F35689"/>
    <w:rsid w:val="00F402AE"/>
    <w:rsid w:val="00F445D6"/>
    <w:rsid w:val="00F834B4"/>
    <w:rsid w:val="00F844C3"/>
    <w:rsid w:val="00F93086"/>
    <w:rsid w:val="00FA4E49"/>
    <w:rsid w:val="00FB25FD"/>
    <w:rsid w:val="00FC7DD9"/>
    <w:rsid w:val="00FF148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4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114CE"/>
    <w:rPr>
      <w:color w:val="0000FF"/>
      <w:u w:val="single"/>
    </w:rPr>
  </w:style>
  <w:style w:type="paragraph" w:styleId="NoSpacing">
    <w:name w:val="No Spacing"/>
    <w:uiPriority w:val="1"/>
    <w:qFormat/>
    <w:rsid w:val="002114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5650B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character" w:customStyle="1" w:styleId="ConsPlusNormal0">
    <w:name w:val="ConsPlusNormal Знак"/>
    <w:basedOn w:val="DefaultParagraphFont"/>
    <w:link w:val="ConsPlusNormal"/>
    <w:uiPriority w:val="99"/>
    <w:locked/>
    <w:rsid w:val="0035058D"/>
    <w:rPr>
      <w:rFonts w:ascii="Courier New" w:hAnsi="Courier New" w:cs="Courier New"/>
    </w:rPr>
  </w:style>
  <w:style w:type="character" w:styleId="Emphasis">
    <w:name w:val="Emphasis"/>
    <w:basedOn w:val="DefaultParagraphFont"/>
    <w:uiPriority w:val="20"/>
    <w:qFormat/>
    <w:rsid w:val="00EA6A9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3B36AD66EFADE90CBFC603338E30F2EDDB2239084364B3CD008DD7AE910123EA62D76D6C9D7FFD97FEF5298AB412E461D55498BF8F9C887CH10DM" TargetMode="External" /><Relationship Id="rId11" Type="http://schemas.openxmlformats.org/officeDocument/2006/relationships/hyperlink" Target="consultantplus://offline/ref=3B36AD66EFADE90CBFC603338E30F2EDDB2239084364B3CD008DD7AE910123EA62D76D6C9D7FFD97F1F5298AB412E461D55498BF8F9C887CH10DM" TargetMode="External" /><Relationship Id="rId12" Type="http://schemas.openxmlformats.org/officeDocument/2006/relationships/hyperlink" Target="consultantplus://offline/ref=AE655719DD637459C70049485021A4632B14987AB1B54DCACCCE2A401F3F647177D2B1EE0F2E0AE21509570BB626B484EDE0E292FC86575829YAN" TargetMode="External" /><Relationship Id="rId13" Type="http://schemas.openxmlformats.org/officeDocument/2006/relationships/hyperlink" Target="consultantplus://offline/ref=AE655719DD637459C70049485021A4632B14987AB1B54DCACCCE2A401F3F647177D2B1ED072C01BE41465657F376A785EEE0E094E028Y4N" TargetMode="External" /><Relationship Id="rId14" Type="http://schemas.openxmlformats.org/officeDocument/2006/relationships/hyperlink" Target="consultantplus://offline/ref=AE655719DD637459C70049485021A4632B14987AB1B54DCACCCE2A401F3F647177D2B1EE0F2E0DE21009570BB626B484EDE0E292FC86575829YAN" TargetMode="Externa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CBBC34A05E4BC5B808607359AA4B8947C2270C4DD8BA4E1E6CED3928EA802B0E4EE9075B4123757CD842B58D251DD09BA4BCAD6B83A61BCF8xEL" TargetMode="External" /><Relationship Id="rId5" Type="http://schemas.openxmlformats.org/officeDocument/2006/relationships/hyperlink" Target="consultantplus://offline/ref=4CBBC34A05E4BC5B808607359AA4B8947C2270C4DD8BA4E1E6CED3928EA802B0E4EE907DB61F3F559FDE3B5C9B06D515BF54D4D5A63AF6x2L" TargetMode="External" /><Relationship Id="rId6" Type="http://schemas.openxmlformats.org/officeDocument/2006/relationships/hyperlink" Target="consultantplus://offline/ref=4CBBC34A05E4BC5B80860A268FA4B8947E2B71CADB82A4E1E6CED3928EA802B0E4EE9075B416375BCE842B58D251DD09BA4BCAD6B83A61BCF8xEL" TargetMode="External" /><Relationship Id="rId7" Type="http://schemas.openxmlformats.org/officeDocument/2006/relationships/hyperlink" Target="consultantplus://offline/ref=4CBBC34A05E4BC5B808607359AA4B8947C2270C4DD8BA4E1E6CED3928EA802B0E4EE9075B414315AC9842B58D251DD09BA4BCAD6B83A61BCF8xEL" TargetMode="External" /><Relationship Id="rId8" Type="http://schemas.openxmlformats.org/officeDocument/2006/relationships/hyperlink" Target="consultantplus://offline/ref=4CBBC34A05E4BC5B808607359AA4B8947C2270C4DD8BA4E1E6CED3928EA802B0F6EEC879B613285ECA917D0994F0x7L" TargetMode="External" /><Relationship Id="rId9" Type="http://schemas.openxmlformats.org/officeDocument/2006/relationships/hyperlink" Target="consultantplus://offline/ref=B90B56154603B4365EB2FCCB5F7DF3BF0807D3267F310C13498E0DC19B626A870F54251371903BFAi2q3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