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45C3" w14:paraId="38386DBB" w14:textId="6CB18C4F">
      <w:pPr>
        <w:pStyle w:val="1"/>
        <w:tabs>
          <w:tab w:val="left" w:pos="7192"/>
        </w:tabs>
        <w:ind w:left="5320" w:firstLine="0"/>
      </w:pPr>
      <w:r>
        <w:t xml:space="preserve">        </w:t>
      </w:r>
      <w:r w:rsidR="00A459D3">
        <w:t>дело №5</w:t>
      </w:r>
      <w:r w:rsidR="00A459D3">
        <w:t>-</w:t>
      </w:r>
      <w:r>
        <w:t>409/</w:t>
      </w:r>
      <w:r w:rsidR="00A459D3">
        <w:t>1/2024г.</w:t>
      </w:r>
    </w:p>
    <w:p w:rsidR="00FC45C3" w14:paraId="67D6661D" w14:textId="144F5CCC">
      <w:pPr>
        <w:pStyle w:val="1"/>
        <w:tabs>
          <w:tab w:val="left" w:pos="3182"/>
        </w:tabs>
        <w:spacing w:after="220"/>
        <w:ind w:right="420" w:firstLine="0"/>
        <w:jc w:val="right"/>
        <w:rPr>
          <w:sz w:val="34"/>
          <w:szCs w:val="34"/>
        </w:rPr>
      </w:pPr>
      <w:r>
        <w:t>26MS0083-01-2024-0</w:t>
      </w:r>
      <w:r w:rsidR="007329FB">
        <w:t>06128-51</w:t>
      </w:r>
    </w:p>
    <w:p w:rsidR="00FC45C3" w14:paraId="271855CE" w14:textId="77777777">
      <w:pPr>
        <w:pStyle w:val="1"/>
        <w:spacing w:after="220"/>
        <w:ind w:firstLine="0"/>
        <w:jc w:val="center"/>
      </w:pPr>
      <w:r>
        <w:t>ПОСТАНОВЛЕНИЕ</w:t>
      </w:r>
    </w:p>
    <w:p w:rsidR="007329FB" w14:paraId="12C4DFA2" w14:textId="198F5847">
      <w:pPr>
        <w:pStyle w:val="1"/>
        <w:spacing w:after="220"/>
        <w:ind w:firstLine="660"/>
        <w:jc w:val="both"/>
      </w:pPr>
      <w:r>
        <w:t xml:space="preserve">14 декабря 2024 года мировой судья судебного участка №1 </w:t>
      </w:r>
      <w:r>
        <w:t>г.Невинномысска</w:t>
      </w:r>
      <w:r>
        <w:t xml:space="preserve"> Ставропольского края </w:t>
      </w:r>
      <w:r>
        <w:t>Фомивко</w:t>
      </w:r>
      <w:r>
        <w:t xml:space="preserve"> И.И., находящийся по адресу: </w:t>
      </w:r>
      <w:r>
        <w:t>г.Невинномысск</w:t>
      </w:r>
      <w:r>
        <w:t xml:space="preserve">, </w:t>
      </w:r>
      <w:r>
        <w:t>ул.Гагарина</w:t>
      </w:r>
      <w:r>
        <w:t xml:space="preserve">, 55, рассмотрев </w:t>
      </w:r>
      <w:r>
        <w:t xml:space="preserve">административное дело в отношении </w:t>
      </w:r>
      <w:r>
        <w:t>Халимонова</w:t>
      </w:r>
      <w:r>
        <w:t xml:space="preserve"> И</w:t>
      </w:r>
      <w:r>
        <w:t>.А.</w:t>
      </w:r>
      <w:r>
        <w:t xml:space="preserve">, </w:t>
      </w:r>
      <w:r>
        <w:t xml:space="preserve">по ч.1 ст.7.2 7 </w:t>
      </w:r>
      <w:r>
        <w:t>КРФоАП</w:t>
      </w:r>
      <w:r>
        <w:t xml:space="preserve">, </w:t>
      </w:r>
    </w:p>
    <w:p w:rsidR="00FC45C3" w:rsidP="007329FB" w14:paraId="6BA08F8F" w14:textId="43A7ADD7">
      <w:pPr>
        <w:pStyle w:val="1"/>
        <w:spacing w:after="220"/>
        <w:ind w:firstLine="660"/>
        <w:jc w:val="center"/>
      </w:pPr>
      <w:r>
        <w:t>установил:</w:t>
      </w:r>
    </w:p>
    <w:p w:rsidR="00FC45C3" w14:paraId="09B044FB" w14:textId="44896416">
      <w:pPr>
        <w:pStyle w:val="1"/>
        <w:ind w:firstLine="660"/>
        <w:jc w:val="both"/>
      </w:pPr>
      <w:r>
        <w:t>10.12.</w:t>
      </w:r>
      <w:r>
        <w:t xml:space="preserve">2024г. в 20час.44мин. </w:t>
      </w:r>
      <w:r>
        <w:t>Халимонов</w:t>
      </w:r>
      <w:r>
        <w:t xml:space="preserve"> И.А., находясь в магазине «</w:t>
      </w:r>
      <w:r w:rsidR="007329FB">
        <w:t>***</w:t>
      </w:r>
      <w:r>
        <w:t xml:space="preserve">», расположенного по </w:t>
      </w:r>
      <w:r>
        <w:t>ул.К</w:t>
      </w:r>
      <w:r w:rsidR="007329FB">
        <w:t>…</w:t>
      </w:r>
      <w:r>
        <w:t xml:space="preserve">, 169 в </w:t>
      </w:r>
      <w:r>
        <w:t>г.Невинномысске</w:t>
      </w:r>
      <w:r>
        <w:t>, тайно похитил бутылку водки «Пять озер», стоимостью 449 рублей 99 копеек, совершив мелкое хищение чужого имущества, стоимость</w:t>
      </w:r>
      <w:r>
        <w:t xml:space="preserve"> которого не превышает одну тысячу рублей, путем кражи.</w:t>
      </w:r>
    </w:p>
    <w:p w:rsidR="00FC45C3" w14:paraId="4A53178A" w14:textId="77777777">
      <w:pPr>
        <w:pStyle w:val="1"/>
        <w:ind w:firstLine="660"/>
        <w:jc w:val="both"/>
      </w:pPr>
      <w:r>
        <w:t xml:space="preserve">В судебном заседании </w:t>
      </w:r>
      <w:r>
        <w:t>Халимонов</w:t>
      </w:r>
      <w:r>
        <w:t xml:space="preserve"> И.А. вину признал, не возражал о рассмотрении дела судьей судебного участка №1 </w:t>
      </w:r>
      <w:r>
        <w:t>г.Невинномысска</w:t>
      </w:r>
      <w:r>
        <w:t xml:space="preserve"> Ставропольского края.</w:t>
      </w:r>
    </w:p>
    <w:p w:rsidR="00FC45C3" w14:paraId="70BAF879" w14:textId="7BF00EDB">
      <w:pPr>
        <w:pStyle w:val="1"/>
        <w:ind w:firstLine="660"/>
        <w:jc w:val="both"/>
      </w:pPr>
      <w:r>
        <w:t>Кроме признания вины правонарушителем, его вина в со</w:t>
      </w:r>
      <w:r>
        <w:t xml:space="preserve">вершении административного правонарушения подтверждается протоколом об административном правонарушении </w:t>
      </w:r>
      <w:r>
        <w:t xml:space="preserve">от 13.12.2024г., рапортом сотрудника Отдела МВД по России по </w:t>
      </w:r>
      <w:r>
        <w:t>г.Невинномысску</w:t>
      </w:r>
      <w:r>
        <w:t xml:space="preserve">, заявлением и объяснением </w:t>
      </w:r>
      <w:r w:rsidR="007329FB">
        <w:t>представителя потерпевшего</w:t>
      </w:r>
      <w:r>
        <w:t>, справкой</w:t>
      </w:r>
      <w:r>
        <w:t xml:space="preserve"> о размере причиненного ущерба от 11.12.2024г., актом контрольно-ревизионной проверки от 11.12.2024г., </w:t>
      </w:r>
      <w:r>
        <w:t>т.о</w:t>
      </w:r>
      <w:r>
        <w:t xml:space="preserve">. в действиях </w:t>
      </w:r>
      <w:r>
        <w:t>Халимонова</w:t>
      </w:r>
      <w:r>
        <w:t xml:space="preserve"> И.А. имеется состав административного правонарушения, предусмотренный ч.1 ст.7.27. </w:t>
      </w:r>
      <w:r>
        <w:t>КРФоАП</w:t>
      </w:r>
      <w:r>
        <w:t>, т.е. мелкое хищение чужого имущест</w:t>
      </w:r>
      <w:r>
        <w:t>ва, стоимость которого не превышает одну тысячу рублей, путем кражи, при отсутствии признаков преступлений, предусмотренных частями второй, третьей и четвертой статьи 158, статьей 158.1 УК РФ.</w:t>
      </w:r>
    </w:p>
    <w:p w:rsidR="00FC45C3" w14:paraId="4FDB3703" w14:textId="77777777">
      <w:pPr>
        <w:pStyle w:val="1"/>
        <w:tabs>
          <w:tab w:val="left" w:pos="2366"/>
        </w:tabs>
        <w:jc w:val="both"/>
      </w:pPr>
      <w:r>
        <w:t xml:space="preserve">При назначении наказания </w:t>
      </w:r>
      <w:r>
        <w:t>Халимонову</w:t>
      </w:r>
      <w:r>
        <w:t xml:space="preserve"> И. А. суд учитывает характе</w:t>
      </w:r>
      <w:r>
        <w:t xml:space="preserve">р совершенного правонарушения, личность нарушителя, отношение к содеянному, </w:t>
      </w:r>
      <w:r>
        <w:t>обстоятельств</w:t>
      </w:r>
      <w:r>
        <w:t xml:space="preserve"> смягчающих административную ответственность не установлено, отягчающим административную ответственность обстоятельством, является неоднократное привлечение </w:t>
      </w:r>
      <w:r>
        <w:t>Халимонова</w:t>
      </w:r>
      <w:r>
        <w:t xml:space="preserve"> И.А. в течение 2023г.</w:t>
      </w:r>
      <w:r>
        <w:tab/>
        <w:t>-2024г. к административной ответственности по</w:t>
      </w:r>
    </w:p>
    <w:p w:rsidR="00FC45C3" w14:paraId="27DA4E13" w14:textId="77777777">
      <w:pPr>
        <w:pStyle w:val="1"/>
        <w:ind w:firstLine="0"/>
        <w:jc w:val="both"/>
      </w:pPr>
      <w:r>
        <w:t xml:space="preserve">ст.ст.20.1 ч.1, ст.20.1 ч.2 </w:t>
      </w:r>
      <w:r>
        <w:t>КРФоАП</w:t>
      </w:r>
      <w:r>
        <w:t>, и приходит к выводу о назначении ему наказания в виде административного ареста.</w:t>
      </w:r>
    </w:p>
    <w:p w:rsidR="00FC45C3" w14:paraId="7CF1FC86" w14:textId="77777777">
      <w:pPr>
        <w:pStyle w:val="1"/>
        <w:spacing w:after="220"/>
        <w:ind w:firstLine="640"/>
      </w:pPr>
      <w:r>
        <w:t xml:space="preserve">Руководствуясь </w:t>
      </w:r>
      <w:r>
        <w:t>ст.ст</w:t>
      </w:r>
      <w:r>
        <w:t xml:space="preserve">. 29.10,29.11 </w:t>
      </w:r>
      <w:r>
        <w:t>КРФоАП</w:t>
      </w:r>
      <w:r>
        <w:t>, судья</w:t>
      </w:r>
    </w:p>
    <w:p w:rsidR="00FC45C3" w14:paraId="6A71A7C6" w14:textId="77777777">
      <w:pPr>
        <w:pStyle w:val="1"/>
        <w:spacing w:after="220"/>
        <w:ind w:firstLine="0"/>
        <w:jc w:val="center"/>
      </w:pPr>
      <w:r>
        <w:t>постановил:</w:t>
      </w:r>
    </w:p>
    <w:p w:rsidR="00FC45C3" w14:paraId="253E43F4" w14:textId="420A3980">
      <w:pPr>
        <w:pStyle w:val="1"/>
        <w:ind w:firstLine="660"/>
        <w:jc w:val="both"/>
      </w:pPr>
      <w:r>
        <w:t>Халимонова</w:t>
      </w:r>
      <w:r>
        <w:t xml:space="preserve"> </w:t>
      </w:r>
      <w:r>
        <w:t>И</w:t>
      </w:r>
      <w:r w:rsidR="007329FB">
        <w:t>.А.</w:t>
      </w:r>
      <w:r>
        <w:t xml:space="preserve"> признать виновным в совершении административного правонарушения, предусмотренного ч.1 ст.7.27 </w:t>
      </w:r>
      <w:r>
        <w:t>КРФоАП</w:t>
      </w:r>
      <w:r>
        <w:t>, и подвергнуть аресту сроком на 05 (пять) суток, срок ареста исчислять с 13.12.2024г. с 14час.30мин.</w:t>
      </w:r>
    </w:p>
    <w:p w:rsidR="00FC45C3" w14:paraId="60C1A621" w14:textId="77777777">
      <w:pPr>
        <w:pStyle w:val="1"/>
        <w:spacing w:after="480"/>
        <w:ind w:firstLine="660"/>
        <w:jc w:val="both"/>
      </w:pPr>
      <w:r>
        <w:t xml:space="preserve">Постановление может быть обжаловано </w:t>
      </w:r>
      <w:r>
        <w:t>и опротестовано в Невинномысский городской суд в течение 10 суток.</w:t>
      </w:r>
    </w:p>
    <w:p w:rsidR="00FC45C3" w14:paraId="000F2C90" w14:textId="1D4CB0AE">
      <w:pPr>
        <w:pStyle w:val="1"/>
        <w:spacing w:after="220"/>
        <w:ind w:firstLine="6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5668010</wp:posOffset>
                </wp:positionH>
                <wp:positionV relativeFrom="paragraph">
                  <wp:posOffset>12700</wp:posOffset>
                </wp:positionV>
                <wp:extent cx="1009015" cy="17081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0901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45C3" w14:textId="77777777">
                            <w:pPr>
                              <w:pStyle w:val="1"/>
                              <w:ind w:firstLine="0"/>
                            </w:pPr>
                            <w:r>
                              <w:t>Фомивко</w:t>
                            </w:r>
                            <w:r>
                              <w:t xml:space="preserve"> И.И.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5" type="#_x0000_t202" style="width:79.45pt;height:13.45pt;margin-top:1pt;margin-left:446.3pt;mso-position-horizontal-relative:page;mso-wrap-distance-bottom:0;mso-wrap-distance-left:9pt;mso-wrap-distance-right:9pt;mso-wrap-distance-top:0;mso-wrap-style:none;position:absolute;visibility:visible;v-text-anchor:top;z-index:251659264" filled="f" stroked="f">
                <v:textbox inset="0,0,0,0">
                  <w:txbxContent>
                    <w:p w:rsidR="00FC45C3" w14:paraId="1B58F406" w14:textId="77777777">
                      <w:pPr>
                        <w:pStyle w:val="1"/>
                        <w:ind w:firstLine="0"/>
                      </w:pPr>
                      <w:r>
                        <w:t>Фомивко</w:t>
                      </w:r>
                      <w:r>
                        <w:t xml:space="preserve"> И.И.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t>Мировой судья</w:t>
      </w:r>
    </w:p>
    <w:p w:rsidR="007329FB" w14:paraId="2222BA23" w14:textId="61E0D031">
      <w:pPr>
        <w:pStyle w:val="1"/>
        <w:spacing w:after="220"/>
        <w:ind w:firstLine="660"/>
        <w:jc w:val="both"/>
      </w:pPr>
      <w:r>
        <w:t>«согласованно»</w:t>
      </w:r>
    </w:p>
    <w:sectPr>
      <w:pgSz w:w="11900" w:h="16840"/>
      <w:pgMar w:top="392" w:right="666" w:bottom="392" w:left="1784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5C3"/>
    <w:rsid w:val="007329FB"/>
    <w:rsid w:val="00A459D3"/>
    <w:rsid w:val="00FC45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37B5D85-843C-4812-88CE-D49E6AA9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Normal"/>
    <w:link w:val="a"/>
    <w:pPr>
      <w:ind w:firstLine="400"/>
    </w:pPr>
    <w:rPr>
      <w:rFonts w:ascii="Courier New" w:eastAsia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