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7BF" w:rsidP="002B17BF">
      <w:pPr>
        <w:tabs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Дело №5-224/9/2024</w:t>
      </w:r>
    </w:p>
    <w:p w:rsidR="002B17BF" w:rsidP="002B1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УИД: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26MS0127-01-2024-001552-98</w:t>
      </w:r>
    </w:p>
    <w:p w:rsidR="002B17BF" w:rsidP="002B1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BF" w:rsidP="002B1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B17BF" w:rsidP="002B1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июня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г. Пятигорск, ул. Университетская, 19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9 города Пятигорска Ставропольского края        Н.И.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Бередухина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№ 9 г. Пятигорска дело об административном правонарушении в отношении: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привлекаемо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ч.1 ст. 12.26 КРФ об АП.</w:t>
      </w:r>
    </w:p>
    <w:p w:rsidR="002B17BF" w:rsidP="002B17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B17BF" w:rsidP="002B17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BF" w:rsidP="002B1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2024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02 час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в 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водитель 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совершил нарушение п. 2.3.2 ПДД, управляя транспортным средством марки 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номер 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деяния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факту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инспектором ДПС ОСБ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ГИБДД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Ессентуки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протокол об административном правонарушении, предусмотренном ч. 1 ст. 12.26 КРФ об АП.</w:t>
      </w:r>
    </w:p>
    <w:p w:rsidR="002B17BF" w:rsidP="002B1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судебное заседание, назначенное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не явился, несмотря на надлежащее извещение о месте и времени рассмотрения дела (в материалах дела имеется СМС-извещение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года).</w:t>
      </w:r>
    </w:p>
    <w:p w:rsidR="002B17BF" w:rsidP="002B1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Пленума Верховного Суда РФ от 24.03.2005 года N 5 "О некоторых вопросах, возникающих у судов при применении КоАП РФ"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целях соблюдения установленных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29.6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 - извещения адресату).</w:t>
      </w:r>
    </w:p>
    <w:p w:rsidR="002B17BF" w:rsidP="002B1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уважительной, и считает возможным рассмотрение дела в его отсутствие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имеющимся материалам.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ч.2 ст. 25.1 КРФ об АП, административное дело в отношении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суд рассматривает в его отсутствие. </w:t>
      </w:r>
    </w:p>
    <w:p w:rsidR="002B17BF" w:rsidP="002B1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 об административном правонарушении, представленные доказательства, судья приходит к следующему.</w:t>
      </w:r>
    </w:p>
    <w:p w:rsidR="002B17BF" w:rsidP="002B1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26 Кодекса РФ об административных правонарушениях 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26.2 Кодекса РФ об административных правонарушениях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2 ст. 26.2 Кодекса РФ об административных правонарушениях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привлечения к административной ответственности по статье 12.26 КоАП 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При рассмотрении дел о привлечении к административной ответственности по ст. 12.26 КоАП РФ следует проверять наличие законных оснований для направления водителя на освидетельствование на состояние опьянения, а также соблюдение установленного порядка направления на медицинское освидетельствование.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требования закона определены ст. 27.12 КоАП РФ, предусматривающие, что требование о направлении водителя на медицинское освидетельствование на состоянии опьянения является законным, если у должностного лица, которому предоставлено право государственного надзора и контроля за безопасностью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2.3.2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года № 1090, водитель транспортного средства обязан: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 1 ст. 12.26 КоАП РФ, заключается в невыполнении требований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данного административного правонарушения является формальным,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2B17BF" w:rsidP="002B17B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административного правонарушения, предусмотренного ч.1 ст. 12.26 Кодекса Российской Федерации об административных правонарушениях, в ходе рассмотрения дела об административном правонарушении объективно подтверждается совокупностью исследованных судом доказательств:</w:t>
      </w:r>
    </w:p>
    <w:p w:rsidR="002B17BF" w:rsidP="002B1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26 ВК № 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452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которому водитель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 А.Г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.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2024 года в 02 час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в 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составлению протокола у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замечаний не имелось, что подтверждается его собственноручной записью и подписью в протоколе. Копию протокола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получил, что также подтверждается его подписью в протоколе, 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отстранении от управления транспортным средством 26 УУ № 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которому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 отстранен от управления транспортным средством марки 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регистрационный номер 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регион, в связи с подозрением в управлении транспортным средством в состоянии опьянения при наличии признаков опьянения: запах алкоголя изо рта, нарушение речи, с ведением видеозаписи. Данный протокол подписан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копия протокола ему вручена;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серии 26 КР № 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083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 котором указано, что основанием для направления на медицинское освидетельствование, является отказ от прохождения освидетельствования на состояние алкогольного опьянения. Отказ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прохождения освидетельствования на состояние алкогольного опьянения на месте зафиксирован видеозаписью, приобщенной к материалам административного дела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диске, подтверждается собственноручной записью «отказываюсь» и подписью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протоколе; копию протокола </w:t>
      </w:r>
      <w:r w:rsidRPr="004E48B8" w:rsidR="004E4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получил;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 задержании транспортного средства 26 ММ № 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289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Данный протокол подписан 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копия протокола ему вручена;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29.04.2024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написанными им собственноручно,</w:t>
      </w:r>
    </w:p>
    <w:p w:rsidR="00F150BA" w:rsidP="00F1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 правонарушений, базы ГИБДД, согласно которых </w:t>
      </w:r>
      <w:r w:rsidRP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должностного лица о прохождении медицинского освидетельствования на состояние опьянении;</w:t>
      </w:r>
    </w:p>
    <w:p w:rsidR="00F150BA" w:rsidP="00F1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старшего инспектора группы ИАЗ ОСБ ДПС ГИБДД г. Ессентуки о результатах проверки лица по оперативно-справочным учетам ФИС ГМБДД-М,</w:t>
      </w:r>
    </w:p>
    <w:p w:rsidR="00F150BA" w:rsidP="00F1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карточкой операции с ВУ на имя </w:t>
      </w:r>
      <w:r w:rsidRP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F150BA" w:rsidP="00F1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постовой ведомости расстановки нарядов дорожно-патрульной службы от 29.04.2024г.,</w:t>
      </w:r>
    </w:p>
    <w:p w:rsidR="00F150BA" w:rsidP="00F1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книги выдачи и приема средств связи и технических средств,</w:t>
      </w:r>
    </w:p>
    <w:p w:rsidR="002B17BF" w:rsidRPr="00F150BA" w:rsidP="00F1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компакт диском с видеозаписью, производимой в момент отказа </w:t>
      </w:r>
      <w:r w:rsidRPr="004E48B8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8B8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прохождения освидетельствования на состояние алкогольного опьянения на месте и в медицинском учреждении, обозревавшейся при рассмотрении дела.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все обстоятельства дела, суд считает вину </w:t>
      </w:r>
      <w:r w:rsidRPr="004E48B8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8B8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совершении административного правонарушения, предусмотренного ч. 1 ст. 12.26 Кодекса РФ об административных правонарушениях, установленной. 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вины </w:t>
      </w:r>
      <w:r w:rsidRPr="004E48B8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8B8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совершении административного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правонарушения в их совокупности, мировой судья считает их достаточными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события и состава административного правонарушения.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представленных суду материалах дела, имеются сведения о том, что </w:t>
      </w:r>
      <w:r w:rsidRPr="004E48B8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должностного лица о прохождении медицинского освидетельствования на состояние опьянения,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за совершение однородного административного правонарушения. В связи с чем, в его действиях не имеется уголовно наказуемого деяния.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Тамаряна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квалифицирует по ч. 1 ст. 12.26 Кодекса РФ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административную ответственность </w:t>
      </w:r>
      <w:r w:rsidRPr="004E48B8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8B8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предусмотренными ст. 4.2. Кодекса РФ об административных правонарушениях, судом не установлено.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предусмотренных ст. 4.3. Кодекса РФ об административных правонарушениях, судом не установлено. 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привлекавшегося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отсутствие обстоятельств смягчающих и отягчающих административную ответственность, и считает необходимым назначить наказание 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50BA" w:rsidR="00F1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административного штрафа, с применением дополнительного административного наказания,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3.8 КРФ об АП, в виде лишения физического лица, предоставленного его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срока лишения права управления транспортными средствами, суд исходит из требований ст. 3.8 части 2 КРФ об АП, и считает возможным, назначить </w:t>
      </w:r>
      <w:r w:rsidRPr="00F150BA" w:rsidR="00F150B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</w:t>
      </w:r>
      <w:r w:rsidRPr="00F150BA" w:rsidR="00F150B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лишения права управления транспортными средствами, на минимальный срок, предусмотренный санкцией ч. 1 ст. 12.26 КРФ об АП.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F150BA" w:rsidR="00F150B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Тамарян</w:t>
      </w:r>
      <w:r w:rsidR="00F150B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</w:t>
      </w:r>
      <w:r w:rsidRPr="00F150BA" w:rsidR="00F150B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КРФ об АП, мировым судьей не установлено.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12.26; 29.5; 29.7; 29.9; 29.10 Кодекса РФ об административных правонарушениях, мировой судья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7BF" w:rsidP="002B17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2B17BF" w:rsidP="002B17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150BA" w:rsidR="00F15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Тамаряна</w:t>
      </w:r>
      <w:r w:rsidRPr="00F150BA" w:rsidR="00F15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</w:t>
      </w:r>
      <w:r w:rsidRPr="00F150BA" w:rsidR="00F15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подвергнуть его административному наказанию в виде штрафа в размере 30 000 (тридцать тысяч) рублей, с лишением права управления транспортными средствами сроком на 1 (один) год 6 (шесть) месяцев.</w:t>
      </w:r>
    </w:p>
    <w:p w:rsidR="002B17BF" w:rsidP="002B17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административного штрафа подлежит перечислению на расчетный счет: </w:t>
      </w:r>
      <w:r>
        <w:rPr>
          <w:rFonts w:ascii="Times New Roman" w:eastAsia="Times New Roman" w:hAnsi="Times New Roman" w:cs="Times New Roman"/>
          <w:sz w:val="24"/>
          <w:szCs w:val="24"/>
        </w:rPr>
        <w:t>УФК по СК (</w:t>
      </w:r>
      <w:r w:rsidR="005E50CC">
        <w:rPr>
          <w:rFonts w:ascii="Times New Roman" w:eastAsia="Times New Roman" w:hAnsi="Times New Roman" w:cs="Times New Roman"/>
          <w:sz w:val="24"/>
          <w:szCs w:val="24"/>
        </w:rPr>
        <w:t>ГУ МВД России по Ставропольскому краю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,) КПП </w:t>
      </w:r>
      <w:r w:rsidR="005E50CC">
        <w:rPr>
          <w:rFonts w:ascii="Times New Roman" w:eastAsia="Times New Roman" w:hAnsi="Times New Roman" w:cs="Times New Roman"/>
          <w:sz w:val="24"/>
          <w:szCs w:val="24"/>
        </w:rPr>
        <w:t>263401001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ИНН </w:t>
      </w:r>
      <w:r w:rsidR="005E50CC">
        <w:rPr>
          <w:rFonts w:ascii="Times New Roman" w:eastAsia="Times New Roman" w:hAnsi="Times New Roman" w:cs="Times New Roman"/>
          <w:sz w:val="24"/>
          <w:szCs w:val="24"/>
        </w:rPr>
        <w:t>2634050372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="005E50CC">
        <w:rPr>
          <w:rFonts w:ascii="Times New Roman" w:eastAsia="Times New Roman" w:hAnsi="Times New Roman" w:cs="Times New Roman"/>
          <w:sz w:val="24"/>
          <w:szCs w:val="24"/>
        </w:rPr>
        <w:t>07710000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р/с </w:t>
      </w:r>
      <w:r w:rsidR="005E50CC">
        <w:rPr>
          <w:rFonts w:ascii="Times New Roman" w:eastAsia="Times New Roman" w:hAnsi="Times New Roman" w:cs="Times New Roman"/>
          <w:sz w:val="24"/>
          <w:szCs w:val="24"/>
        </w:rPr>
        <w:t>03100643000000012100 в отделение Ставрополь г. Ставрополь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="005E50CC">
        <w:rPr>
          <w:rFonts w:ascii="Times New Roman" w:eastAsia="Times New Roman" w:hAnsi="Times New Roman" w:cs="Times New Roman"/>
          <w:sz w:val="24"/>
          <w:szCs w:val="24"/>
        </w:rPr>
        <w:t>010702101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кор.сч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E50C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="005E50CC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УИН </w:t>
      </w:r>
      <w:r w:rsidR="00C14BF2"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7BF" w:rsidP="002B17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Квитанцию об уплате штрафа необходимо предоставить (направить) в канцелярию мировых судей г. Пятигорска Ставропольского края.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в соответствии со ст. 32.7 Кодекса РФ об АП,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специального права начинается со дня сдачи указанных документов, либо их изъятия правомочными лицами.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17BF" w:rsidP="002B17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КРФ об АП за неуплату административного штрафа в срок, предусмотренный КРФ об АП,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32.5 КРФ об АП, исполнение настоящего постановления суда в части лишения права управления транспортными средствами возложить на </w:t>
      </w:r>
      <w:r w:rsidRPr="005E50CC" w:rsidR="005E50CC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ОСБ ДПС ГИБДД г. Ессентуки</w:t>
      </w:r>
      <w:r w:rsidRPr="005E50CC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направив в их адрес данное постановление.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CC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 xml:space="preserve">ОСБ ДПС ГИБДД г. Ессентуки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исполнения незамедлительно сообщить мировому судье судебного участка № 9 г. Пятигорска Ставропольского края.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Пятигорский городской суд в течение десяти суток с момента получения копии постановления, путем подачи жалобы через судебный участок № 9 г. Пятигорска Ставропольского края.</w:t>
      </w: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BF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Н.И.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Бередухина</w:t>
      </w:r>
    </w:p>
    <w:p w:rsidR="00C14BF2" w:rsidP="00C14BF2">
      <w:pPr>
        <w:tabs>
          <w:tab w:val="left" w:pos="567"/>
        </w:tabs>
        <w:ind w:right="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СОГЛАСОВАНО</w:t>
      </w:r>
    </w:p>
    <w:p w:rsidR="00C14BF2" w:rsidP="002B1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BF" w:rsidP="002B17BF"/>
    <w:p w:rsidR="00D70C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7D"/>
    <w:rsid w:val="002B17BF"/>
    <w:rsid w:val="004E48B8"/>
    <w:rsid w:val="005E50CC"/>
    <w:rsid w:val="009E787D"/>
    <w:rsid w:val="00C14BF2"/>
    <w:rsid w:val="00D70C03"/>
    <w:rsid w:val="00F1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4C8D1B-5B57-44D3-A93E-7ADB6BE6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7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7B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E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5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45174DAD13BECE4A584832F88F16517E7838E83E25DC13A4F80DE8567993A26FAA5E0D05243B28O6o7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4C88F0E1BCAF5F44BC768C554F393E62FB7BF496B5C075244F5BD3CA14561CF466D5A382BE1F307DBDAC87A641697553079E4BE6581x7SAJ" TargetMode="External" /><Relationship Id="rId5" Type="http://schemas.openxmlformats.org/officeDocument/2006/relationships/hyperlink" Target="consultantplus://offline/ref=E787E1302E67B8E9158D845D25820BEE0592F771E57C3E83BA4FCF9AD16EC0549596EDB5C94FC34B76CEL" TargetMode="External" /><Relationship Id="rId6" Type="http://schemas.openxmlformats.org/officeDocument/2006/relationships/hyperlink" Target="consultantplus://offline/ref=DD15018865783E180E5ECB1E9A20BB94D62D0AF42825B60E484D9F0AD58A850A6972294DC03F292027gBG" TargetMode="External" /><Relationship Id="rId7" Type="http://schemas.openxmlformats.org/officeDocument/2006/relationships/hyperlink" Target="consultantplus://offline/ref=DD15018865783E180E5ECB1E9A20BB94D62D0AF42825B60E484D9F0AD528gAG" TargetMode="External" /><Relationship Id="rId8" Type="http://schemas.openxmlformats.org/officeDocument/2006/relationships/hyperlink" Target="consultantplus://offline/ref=AF48692B31B583D530FBE10A34C63DE980894634DBE98A12725252BD15FF3270EC59C6D0E7i8d9I" TargetMode="External" /><Relationship Id="rId9" Type="http://schemas.openxmlformats.org/officeDocument/2006/relationships/hyperlink" Target="consultantplus://offline/ref=D66AE64E058932489BD06C677E55E9F570DE097F07E08CBA186890E69F917B5B86248377A0L3u7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