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2A0C53D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0274ED">
        <w:rPr>
          <w:rFonts w:ascii="Times New Roman" w:hAnsi="Times New Roman" w:cs="Times New Roman"/>
          <w:sz w:val="26"/>
          <w:szCs w:val="26"/>
        </w:rPr>
        <w:t>32</w:t>
      </w:r>
      <w:r w:rsidR="00C042A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35F8D67D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7C3F51">
        <w:rPr>
          <w:rFonts w:ascii="Times New Roman" w:hAnsi="Times New Roman" w:cs="Times New Roman"/>
          <w:sz w:val="26"/>
          <w:szCs w:val="26"/>
        </w:rPr>
        <w:t>0033</w:t>
      </w:r>
      <w:r w:rsidR="00C042AC">
        <w:rPr>
          <w:rFonts w:ascii="Times New Roman" w:hAnsi="Times New Roman" w:cs="Times New Roman"/>
          <w:sz w:val="26"/>
          <w:szCs w:val="26"/>
        </w:rPr>
        <w:t>89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C042AC">
        <w:rPr>
          <w:rFonts w:ascii="Times New Roman" w:hAnsi="Times New Roman" w:cs="Times New Roman"/>
          <w:sz w:val="26"/>
          <w:szCs w:val="26"/>
        </w:rPr>
        <w:t>57</w:t>
      </w:r>
    </w:p>
    <w:p w:rsidR="00630E02" w:rsidP="00630E02" w14:paraId="2649578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C3F51" w:rsidP="00630E02" w14:paraId="66AF688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C3F51" w:rsidP="00630E02" w14:paraId="724ABDE4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3863B76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647FFA0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458A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C3F51">
        <w:rPr>
          <w:rFonts w:ascii="Times New Roman" w:hAnsi="Times New Roman" w:cs="Times New Roman"/>
          <w:sz w:val="26"/>
          <w:szCs w:val="26"/>
        </w:rPr>
        <w:t xml:space="preserve">  </w:t>
      </w:r>
      <w:r w:rsidR="00F849F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F5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1CA8CCC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12C55C3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RPr="00EE267E" w:rsidP="00EE267E" w14:paraId="386E927A" w14:textId="2CD450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89264D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="0089264D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="0089264D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04F621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7C3F51" w:rsidP="00EE267E" w14:paraId="7170C4E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7C3F51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0E3FC19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3EF2A3AF" w14:textId="4D1FE6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7C3F51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89264D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6254">
        <w:rPr>
          <w:rFonts w:ascii="Times New Roman" w:hAnsi="Times New Roman" w:cs="Times New Roman"/>
          <w:sz w:val="26"/>
          <w:szCs w:val="26"/>
        </w:rPr>
        <w:t>составленного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председательствующим административной комиссии Промышленного района муниципального образования города Ставрополя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года, следует, что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в отношении Алиева Р.С. вынесено постановление №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</w:t>
      </w:r>
      <w:r w:rsidR="00525C60">
        <w:rPr>
          <w:rFonts w:ascii="Times New Roman" w:hAnsi="Times New Roman" w:cs="Times New Roman"/>
          <w:sz w:val="26"/>
          <w:szCs w:val="26"/>
        </w:rPr>
        <w:t xml:space="preserve">     </w:t>
      </w:r>
      <w:r w:rsidR="00392E7F">
        <w:rPr>
          <w:rFonts w:ascii="Times New Roman" w:hAnsi="Times New Roman" w:cs="Times New Roman"/>
          <w:sz w:val="26"/>
          <w:szCs w:val="26"/>
        </w:rPr>
        <w:t xml:space="preserve">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CB73A4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CB73A4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Алиев Р.С., уклоняясь от исполнения административного наказания, вынесенного постановлением 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№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7D7E44A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701C4023" w14:textId="3DDD22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Алиев Р.С. 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 w:rsidR="00781378">
        <w:rPr>
          <w:rFonts w:ascii="Times New Roman" w:hAnsi="Times New Roman" w:cs="Times New Roman"/>
          <w:sz w:val="26"/>
          <w:szCs w:val="26"/>
        </w:rPr>
        <w:t>.</w:t>
      </w:r>
    </w:p>
    <w:p w:rsidR="005E25F6" w:rsidP="00236E8C" w14:paraId="06D562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781378" w:rsidP="00EE267E" w14:paraId="4334400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688379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72C94B6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2F5FC84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51E" w:rsidP="00236E8C" w14:paraId="0893157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0DAAA57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669A5A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4A95DBF7" w14:textId="4E2672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 Р.С. по постановлению по делу об административном правонарушении </w:t>
      </w:r>
      <w:r w:rsidR="00EE6938">
        <w:rPr>
          <w:rFonts w:ascii="Times New Roman" w:hAnsi="Times New Roman" w:cs="Times New Roman"/>
          <w:sz w:val="26"/>
          <w:szCs w:val="26"/>
        </w:rPr>
        <w:t xml:space="preserve">    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C917C9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Алиев Р.С. 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72247E4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Алиев Р.С. был обязан оплатить административный штраф не позднее </w:t>
      </w:r>
      <w:r w:rsidR="004E53BF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4D1FB9" w14:paraId="7D0C5030" w14:textId="51FAF8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Местом совершения административного правонарушения является адрес постоянного проживания (регистрации) Алиев</w:t>
      </w:r>
      <w:r w:rsidR="00D124A8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Р.С.: </w:t>
      </w:r>
      <w:r w:rsidR="0089264D">
        <w:rPr>
          <w:rFonts w:ascii="Times New Roman" w:hAnsi="Times New Roman" w:cs="Times New Roman"/>
          <w:sz w:val="26"/>
          <w:szCs w:val="26"/>
        </w:rPr>
        <w:t>******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4D1FB9" w:rsidP="004D1FB9" w14:paraId="5C6D33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46B1A1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Алиева Р.С. 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P="00EE267E" w14:paraId="7BD5EEA0" w14:textId="52E72D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89264D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59306862" w14:textId="47086C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2D1EC3" w:rsidP="002D1EC3" w14:paraId="312165F9" w14:textId="6DC8B9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89264D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6951CA49" w14:textId="17EAD1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01CA41A4" w14:textId="364410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E21769" w:rsidP="00E21769" w14:paraId="4744F25D" w14:textId="56D8BB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3B12C60F" w14:textId="15B9AF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постановлением по делу об административном правонарушении №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05F5C">
        <w:rPr>
          <w:rFonts w:ascii="Times New Roman" w:hAnsi="Times New Roman" w:cs="Times New Roman"/>
          <w:sz w:val="26"/>
          <w:szCs w:val="26"/>
        </w:rPr>
        <w:t>;</w:t>
      </w:r>
    </w:p>
    <w:p w:rsidR="00E21769" w:rsidRPr="00805F5C" w:rsidP="00E21769" w14:paraId="5A4509FC" w14:textId="66B9DE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служебной запиской руководителя отдела учета и отчетности администрации Промышленного района города Ставрополя от </w:t>
      </w:r>
      <w:r w:rsidR="0089264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362E3" w:rsidRPr="00EE267E" w:rsidP="0002444C" w14:paraId="259CEEE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085CC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Срок давности привлечения Алиева Р.С. к административной ответственности не нарушен.</w:t>
      </w:r>
    </w:p>
    <w:p w:rsidR="00EE267E" w:rsidRPr="00EE267E" w:rsidP="00EE267E" w14:paraId="77F1775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Алиева Р.С. 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057C516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Алиеву Р.С. 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</w:t>
      </w:r>
      <w:r w:rsidR="00A71656">
        <w:rPr>
          <w:rFonts w:ascii="Times New Roman" w:hAnsi="Times New Roman" w:cs="Times New Roman"/>
          <w:sz w:val="26"/>
          <w:szCs w:val="26"/>
        </w:rPr>
        <w:t>наличие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A71656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71656">
        <w:rPr>
          <w:rFonts w:ascii="Times New Roman" w:hAnsi="Times New Roman" w:cs="Times New Roman"/>
          <w:sz w:val="26"/>
          <w:szCs w:val="26"/>
        </w:rPr>
        <w:t>отягчающего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Алиеву Р.С. наказание в виде административного штрафа.</w:t>
      </w:r>
    </w:p>
    <w:p w:rsidR="0091151E" w:rsidP="00A71656" w14:paraId="0D4B753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A71656" w:rsidP="00A71656" w14:paraId="22DCC3E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91151E" w14:paraId="0A54579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91151E" w:rsidRPr="0091151E" w:rsidP="0091151E" w14:paraId="60B16A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115E6C4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6E6D4D5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723BEE9F" w14:textId="13A4BAC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89264D">
        <w:rPr>
          <w:rFonts w:ascii="Times New Roman" w:hAnsi="Times New Roman" w:cs="Times New Roman"/>
          <w:sz w:val="26"/>
          <w:szCs w:val="26"/>
        </w:rPr>
        <w:t>Р.С.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="0089264D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№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="0089264D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</w:t>
      </w:r>
      <w:r w:rsidR="0089264D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003E2DA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C69CB5C" w14:textId="0DC7E1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Алиева </w:t>
      </w:r>
      <w:r w:rsidR="0089264D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административному взысканию в виде штрафа </w:t>
      </w:r>
      <w:r w:rsidR="0078137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31AB80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B5AB10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014748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6AB4A6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1452A0D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40F0753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63CE78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02E9B03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5A19CE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2B1C778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7E21A1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6B2D307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BB2F8E">
        <w:rPr>
          <w:rFonts w:ascii="Times New Roman" w:hAnsi="Times New Roman" w:cs="Times New Roman"/>
          <w:sz w:val="26"/>
          <w:szCs w:val="26"/>
        </w:rPr>
        <w:t>0355703700975003202420162</w:t>
      </w:r>
    </w:p>
    <w:p w:rsidR="00EE267E" w:rsidRPr="00EE267E" w:rsidP="00EE267E" w14:paraId="3FAA1C7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C1351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0C3A061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908DE9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450748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2D93AD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436782" w14:paraId="15787E49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4A9181F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09E2209F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F8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430A2956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02B7B"/>
    <w:rsid w:val="0002444C"/>
    <w:rsid w:val="000274ED"/>
    <w:rsid w:val="000514D8"/>
    <w:rsid w:val="0007268B"/>
    <w:rsid w:val="00082DE5"/>
    <w:rsid w:val="000A63DB"/>
    <w:rsid w:val="000E0D23"/>
    <w:rsid w:val="001672CB"/>
    <w:rsid w:val="00191839"/>
    <w:rsid w:val="001D458A"/>
    <w:rsid w:val="001F74CA"/>
    <w:rsid w:val="002356F8"/>
    <w:rsid w:val="00236E8C"/>
    <w:rsid w:val="0024687B"/>
    <w:rsid w:val="00246E92"/>
    <w:rsid w:val="0026590E"/>
    <w:rsid w:val="00286E88"/>
    <w:rsid w:val="002B01BC"/>
    <w:rsid w:val="002D1EC3"/>
    <w:rsid w:val="002F3F80"/>
    <w:rsid w:val="00392E7F"/>
    <w:rsid w:val="00397ADA"/>
    <w:rsid w:val="003F6254"/>
    <w:rsid w:val="004317F5"/>
    <w:rsid w:val="004341AE"/>
    <w:rsid w:val="00436782"/>
    <w:rsid w:val="00461B89"/>
    <w:rsid w:val="004D1FB9"/>
    <w:rsid w:val="004E149C"/>
    <w:rsid w:val="004E5163"/>
    <w:rsid w:val="004E53BF"/>
    <w:rsid w:val="00525C60"/>
    <w:rsid w:val="00527B6E"/>
    <w:rsid w:val="005362E3"/>
    <w:rsid w:val="005A2865"/>
    <w:rsid w:val="005C645C"/>
    <w:rsid w:val="005E25F6"/>
    <w:rsid w:val="005E6C18"/>
    <w:rsid w:val="00616370"/>
    <w:rsid w:val="00630E02"/>
    <w:rsid w:val="00660074"/>
    <w:rsid w:val="00671C01"/>
    <w:rsid w:val="00672732"/>
    <w:rsid w:val="00672B2A"/>
    <w:rsid w:val="00672FC6"/>
    <w:rsid w:val="006F228D"/>
    <w:rsid w:val="00712C43"/>
    <w:rsid w:val="00742CEE"/>
    <w:rsid w:val="00781378"/>
    <w:rsid w:val="007C3F51"/>
    <w:rsid w:val="007F6199"/>
    <w:rsid w:val="00802FD1"/>
    <w:rsid w:val="008046F9"/>
    <w:rsid w:val="00805F5C"/>
    <w:rsid w:val="008234DE"/>
    <w:rsid w:val="00847021"/>
    <w:rsid w:val="008478D4"/>
    <w:rsid w:val="00854424"/>
    <w:rsid w:val="0089264D"/>
    <w:rsid w:val="009013AF"/>
    <w:rsid w:val="0091151E"/>
    <w:rsid w:val="00937C66"/>
    <w:rsid w:val="00943156"/>
    <w:rsid w:val="00956B5E"/>
    <w:rsid w:val="009D6CAA"/>
    <w:rsid w:val="00A1163E"/>
    <w:rsid w:val="00A71656"/>
    <w:rsid w:val="00AE0BB4"/>
    <w:rsid w:val="00AF2C1C"/>
    <w:rsid w:val="00B166BF"/>
    <w:rsid w:val="00B82108"/>
    <w:rsid w:val="00BB2F8E"/>
    <w:rsid w:val="00C042AC"/>
    <w:rsid w:val="00C7508A"/>
    <w:rsid w:val="00C7524B"/>
    <w:rsid w:val="00C81841"/>
    <w:rsid w:val="00C917C9"/>
    <w:rsid w:val="00CB73A4"/>
    <w:rsid w:val="00CD7530"/>
    <w:rsid w:val="00CE6C26"/>
    <w:rsid w:val="00CF015C"/>
    <w:rsid w:val="00D0524B"/>
    <w:rsid w:val="00D124A8"/>
    <w:rsid w:val="00D54EBF"/>
    <w:rsid w:val="00D82C2F"/>
    <w:rsid w:val="00E17478"/>
    <w:rsid w:val="00E21769"/>
    <w:rsid w:val="00E26B67"/>
    <w:rsid w:val="00E8715B"/>
    <w:rsid w:val="00EE267E"/>
    <w:rsid w:val="00EE6938"/>
    <w:rsid w:val="00F3308E"/>
    <w:rsid w:val="00F34751"/>
    <w:rsid w:val="00F42CDF"/>
    <w:rsid w:val="00F76010"/>
    <w:rsid w:val="00F849F6"/>
    <w:rsid w:val="00F97BBC"/>
    <w:rsid w:val="00FA0D4A"/>
    <w:rsid w:val="00FC5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D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