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963F1B" w:rsidP="00EE3A95" w14:paraId="2136D3A2" w14:textId="480B97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963F1B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432A1B">
        <w:rPr>
          <w:rFonts w:ascii="Times New Roman" w:eastAsia="Times New Roman" w:hAnsi="Times New Roman" w:cs="Times New Roman"/>
          <w:i/>
          <w:lang w:eastAsia="ru-RU"/>
        </w:rPr>
        <w:t>3-31/32-530/24</w:t>
      </w:r>
    </w:p>
    <w:p w:rsidR="00795FDB" w:rsidRPr="00CE282A" w:rsidP="00EE3A95" w14:paraId="4F61C1D8" w14:textId="61E7E0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3F1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963F1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963F1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963F1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B70E81">
        <w:rPr>
          <w:rFonts w:ascii="Times New Roman" w:eastAsia="Times New Roman" w:hAnsi="Times New Roman" w:cs="Times New Roman"/>
          <w:i/>
          <w:lang w:eastAsia="ru-RU"/>
        </w:rPr>
        <w:t>4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="00B70E81">
        <w:rPr>
          <w:rFonts w:ascii="Times New Roman" w:eastAsia="Times New Roman" w:hAnsi="Times New Roman" w:cs="Times New Roman"/>
          <w:i/>
          <w:lang w:eastAsia="ru-RU"/>
        </w:rPr>
        <w:t>00018</w:t>
      </w:r>
      <w:r w:rsidR="00432A1B">
        <w:rPr>
          <w:rFonts w:ascii="Times New Roman" w:eastAsia="Times New Roman" w:hAnsi="Times New Roman" w:cs="Times New Roman"/>
          <w:i/>
          <w:lang w:eastAsia="ru-RU"/>
        </w:rPr>
        <w:t>4</w:t>
      </w:r>
      <w:r w:rsidR="00B70E81">
        <w:rPr>
          <w:rFonts w:ascii="Times New Roman" w:eastAsia="Times New Roman" w:hAnsi="Times New Roman" w:cs="Times New Roman"/>
          <w:i/>
          <w:lang w:eastAsia="ru-RU"/>
        </w:rPr>
        <w:t>-</w:t>
      </w:r>
      <w:r w:rsidR="00432A1B">
        <w:rPr>
          <w:rFonts w:ascii="Times New Roman" w:eastAsia="Times New Roman" w:hAnsi="Times New Roman" w:cs="Times New Roman"/>
          <w:i/>
          <w:lang w:eastAsia="ru-RU"/>
        </w:rPr>
        <w:t>07</w:t>
      </w:r>
    </w:p>
    <w:p w:rsidR="008F1169" w:rsidRPr="00963F1B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63F1B" w:rsidP="00EE3A95" w14:paraId="32A2C060" w14:textId="631EA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февраля 2024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63F1B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63F1B" w:rsidP="00EE3A95" w14:paraId="2821CE4B" w14:textId="1A9C7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63F1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63F1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63F1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63F1B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63F1B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63F1B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</w:t>
      </w:r>
      <w:r w:rsidR="00F81D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общества с ограниченной ответственностью «</w:t>
      </w:r>
      <w:r w:rsidR="00432A1B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КАРС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432A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Добарина </w:t>
      </w:r>
      <w:r w:rsidR="00DB063A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963F1B" w:rsidRPr="00963F1B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5A6" w:rsidRPr="00963F1B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963F1B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963F1B" w:rsidP="00EE3A95" w14:paraId="61FF40E7" w14:textId="286B1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432A1B">
        <w:rPr>
          <w:rFonts w:ascii="Times New Roman" w:hAnsi="Times New Roman" w:cs="Times New Roman"/>
          <w:sz w:val="26"/>
          <w:szCs w:val="26"/>
        </w:rPr>
        <w:t xml:space="preserve">Добарина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2C6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Pr="00AD2081" w:rsidR="00382D1B">
        <w:rPr>
          <w:rFonts w:ascii="Times New Roman" w:hAnsi="Times New Roman" w:cs="Times New Roman"/>
          <w:sz w:val="26"/>
          <w:szCs w:val="26"/>
        </w:rPr>
        <w:t>предостав</w:t>
      </w:r>
      <w:r w:rsidR="00382D1B">
        <w:rPr>
          <w:rFonts w:ascii="Times New Roman" w:hAnsi="Times New Roman" w:cs="Times New Roman"/>
          <w:sz w:val="26"/>
          <w:szCs w:val="26"/>
        </w:rPr>
        <w:t xml:space="preserve">ил </w:t>
      </w:r>
      <w:r w:rsidRPr="00AD2081" w:rsidR="00382D1B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382D1B"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 w:rsidR="00382D1B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 w:rsidR="00382D1B"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 w:rsidR="00382D1B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 w:rsidR="00382D1B"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 w:rsidR="00382D1B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63F1B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63F1B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63F1B">
        <w:rPr>
          <w:rFonts w:ascii="Times New Roman" w:hAnsi="Times New Roman" w:cs="Times New Roman"/>
          <w:sz w:val="26"/>
          <w:szCs w:val="26"/>
        </w:rPr>
        <w:t xml:space="preserve">, </w:t>
      </w:r>
      <w:r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B70E81">
        <w:rPr>
          <w:rFonts w:ascii="Times New Roman" w:hAnsi="Times New Roman" w:cs="Times New Roman"/>
          <w:sz w:val="26"/>
          <w:szCs w:val="26"/>
        </w:rPr>
        <w:t>начала</w:t>
      </w:r>
      <w:r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27B3F">
        <w:rPr>
          <w:rFonts w:ascii="Times New Roman" w:hAnsi="Times New Roman" w:cs="Times New Roman"/>
          <w:sz w:val="26"/>
          <w:szCs w:val="26"/>
        </w:rPr>
        <w:t>а</w:t>
      </w:r>
      <w:r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432A1B">
        <w:rPr>
          <w:rFonts w:ascii="Times New Roman" w:hAnsi="Times New Roman" w:cs="Times New Roman"/>
          <w:sz w:val="26"/>
          <w:szCs w:val="26"/>
        </w:rPr>
        <w:t xml:space="preserve">,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="00E019F1">
        <w:rPr>
          <w:rFonts w:ascii="Times New Roman" w:hAnsi="Times New Roman" w:cs="Times New Roman"/>
          <w:sz w:val="26"/>
          <w:szCs w:val="26"/>
        </w:rPr>
        <w:t>е</w:t>
      </w:r>
      <w:r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E019F1">
        <w:rPr>
          <w:rFonts w:ascii="Times New Roman" w:hAnsi="Times New Roman" w:cs="Times New Roman"/>
          <w:sz w:val="26"/>
          <w:szCs w:val="26"/>
        </w:rPr>
        <w:t>ого</w:t>
      </w:r>
      <w:r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019F1">
        <w:rPr>
          <w:rFonts w:ascii="Times New Roman" w:hAnsi="Times New Roman" w:cs="Times New Roman"/>
          <w:sz w:val="26"/>
          <w:szCs w:val="26"/>
        </w:rPr>
        <w:t>я</w:t>
      </w:r>
      <w:r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="008D4714">
        <w:rPr>
          <w:rFonts w:ascii="Times New Roman" w:hAnsi="Times New Roman" w:cs="Times New Roman"/>
          <w:sz w:val="26"/>
          <w:szCs w:val="26"/>
        </w:rPr>
        <w:t>«</w:t>
      </w:r>
      <w:r w:rsidR="00B70E81">
        <w:rPr>
          <w:rFonts w:ascii="Times New Roman" w:hAnsi="Times New Roman" w:cs="Times New Roman"/>
          <w:sz w:val="26"/>
          <w:szCs w:val="26"/>
        </w:rPr>
        <w:t>Прием</w:t>
      </w:r>
      <w:r w:rsidR="008D4714">
        <w:rPr>
          <w:rFonts w:ascii="Times New Roman" w:hAnsi="Times New Roman" w:cs="Times New Roman"/>
          <w:sz w:val="26"/>
          <w:szCs w:val="26"/>
        </w:rPr>
        <w:t>»</w:t>
      </w:r>
      <w:r w:rsidR="00BF2C9C">
        <w:rPr>
          <w:rFonts w:ascii="Times New Roman" w:hAnsi="Times New Roman" w:cs="Times New Roman"/>
          <w:sz w:val="26"/>
          <w:szCs w:val="26"/>
        </w:rPr>
        <w:t xml:space="preserve"> и</w:t>
      </w:r>
      <w:r w:rsidR="00432A1B">
        <w:rPr>
          <w:rFonts w:ascii="Times New Roman" w:hAnsi="Times New Roman" w:cs="Times New Roman"/>
          <w:sz w:val="26"/>
          <w:szCs w:val="26"/>
        </w:rPr>
        <w:t xml:space="preserve"> </w:t>
      </w:r>
      <w:r w:rsidRPr="00432A1B" w:rsidR="00432A1B">
        <w:rPr>
          <w:rFonts w:ascii="Times New Roman" w:hAnsi="Times New Roman" w:cs="Times New Roman"/>
          <w:sz w:val="26"/>
          <w:szCs w:val="26"/>
        </w:rPr>
        <w:t xml:space="preserve">дата начала </w:t>
      </w:r>
      <w:r w:rsidR="00432A1B">
        <w:rPr>
          <w:rFonts w:ascii="Times New Roman" w:hAnsi="Times New Roman" w:cs="Times New Roman"/>
          <w:sz w:val="26"/>
          <w:szCs w:val="26"/>
        </w:rPr>
        <w:t>окончания</w:t>
      </w:r>
      <w:r w:rsidRPr="00432A1B" w:rsidR="00432A1B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Pr="00432A1B" w:rsidR="00432A1B">
        <w:rPr>
          <w:rFonts w:ascii="Times New Roman" w:hAnsi="Times New Roman" w:cs="Times New Roman"/>
          <w:sz w:val="26"/>
          <w:szCs w:val="26"/>
        </w:rPr>
        <w:t xml:space="preserve">,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Pr="00432A1B" w:rsidR="00432A1B">
        <w:rPr>
          <w:rFonts w:ascii="Times New Roman" w:hAnsi="Times New Roman" w:cs="Times New Roman"/>
          <w:sz w:val="26"/>
          <w:szCs w:val="26"/>
        </w:rPr>
        <w:t xml:space="preserve"> не соответствует дате кадрового мероприятия «</w:t>
      </w:r>
      <w:r w:rsidR="00432A1B">
        <w:rPr>
          <w:rFonts w:ascii="Times New Roman" w:hAnsi="Times New Roman" w:cs="Times New Roman"/>
          <w:sz w:val="26"/>
          <w:szCs w:val="26"/>
        </w:rPr>
        <w:t>Увольнение</w:t>
      </w:r>
      <w:r w:rsidRPr="00432A1B" w:rsidR="00432A1B">
        <w:rPr>
          <w:rFonts w:ascii="Times New Roman" w:hAnsi="Times New Roman" w:cs="Times New Roman"/>
          <w:sz w:val="26"/>
          <w:szCs w:val="26"/>
        </w:rPr>
        <w:t>»</w:t>
      </w:r>
      <w:r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 xml:space="preserve">в форме СЗВ-ТД, </w:t>
      </w:r>
      <w:r w:rsidR="00BF2C9C">
        <w:rPr>
          <w:rFonts w:ascii="Times New Roman" w:hAnsi="Times New Roman" w:cs="Times New Roman"/>
          <w:sz w:val="26"/>
          <w:szCs w:val="26"/>
        </w:rPr>
        <w:t xml:space="preserve">а именно кадровые мероприятия отсутствуют, </w:t>
      </w:r>
      <w:r w:rsidR="001F13B6">
        <w:rPr>
          <w:rFonts w:ascii="Times New Roman" w:hAnsi="Times New Roman" w:cs="Times New Roman"/>
          <w:sz w:val="26"/>
          <w:szCs w:val="26"/>
        </w:rPr>
        <w:t xml:space="preserve">в отношении 1 застрахованного лица СНИЛС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>.</w:t>
      </w:r>
      <w:r w:rsidRPr="00963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>С учетом положения ст. 17 Закона №27-ФЗ</w:t>
      </w:r>
      <w:r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63F1B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г. Ставрополь,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B27B3F">
        <w:rPr>
          <w:rFonts w:ascii="Times New Roman" w:hAnsi="Times New Roman" w:cs="Times New Roman"/>
          <w:sz w:val="26"/>
          <w:szCs w:val="26"/>
        </w:rPr>
        <w:t>.</w:t>
      </w:r>
    </w:p>
    <w:p w:rsidR="00FC22A6" w:rsidRPr="00963F1B" w:rsidP="00EE3A95" w14:paraId="1869C1F3" w14:textId="5ED61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Добарин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  <w:r w:rsidR="008F4264">
        <w:rPr>
          <w:rFonts w:ascii="Times New Roman" w:hAnsi="Times New Roman" w:cs="Times New Roman"/>
          <w:sz w:val="26"/>
          <w:szCs w:val="26"/>
        </w:rPr>
        <w:t xml:space="preserve"> </w:t>
      </w:r>
      <w:r w:rsidRPr="005F7A43" w:rsidR="00382D1B">
        <w:rPr>
          <w:rFonts w:ascii="Times New Roman" w:hAnsi="Times New Roman" w:cs="Times New Roman"/>
          <w:sz w:val="26"/>
          <w:szCs w:val="26"/>
        </w:rPr>
        <w:t>в судебное заседание не явился,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FC22A6" w:rsidRPr="00963F1B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63F1B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63F1B">
        <w:rPr>
          <w:sz w:val="26"/>
          <w:szCs w:val="26"/>
        </w:rPr>
        <w:t xml:space="preserve">Ответственность за непредставление в установленный законодательством </w:t>
      </w:r>
      <w:r w:rsidRPr="00963F1B">
        <w:rPr>
          <w:sz w:val="26"/>
          <w:szCs w:val="26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P="00EE3A95" w14:paraId="37158CCD" w14:textId="17829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63F1B">
        <w:rPr>
          <w:rFonts w:ascii="Times New Roman" w:hAnsi="Times New Roman" w:cs="Times New Roman"/>
          <w:sz w:val="26"/>
          <w:szCs w:val="26"/>
        </w:rPr>
        <w:t xml:space="preserve"> учетом положения ст. 17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их устранения в течение 5 рабочих дней, однако по истечении установленного срока (до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63F1B" w:rsidP="00EE3A95" w14:paraId="4D5F19F0" w14:textId="541EE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432A1B">
        <w:rPr>
          <w:rFonts w:ascii="Times New Roman" w:hAnsi="Times New Roman" w:cs="Times New Roman"/>
          <w:sz w:val="26"/>
          <w:szCs w:val="26"/>
        </w:rPr>
        <w:t xml:space="preserve">Добарина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Pr="00FB2EE2" w:rsidR="004A5C70">
        <w:rPr>
          <w:rFonts w:ascii="Times New Roman" w:hAnsi="Times New Roman" w:cs="Times New Roman"/>
          <w:sz w:val="26"/>
          <w:szCs w:val="26"/>
        </w:rPr>
        <w:t xml:space="preserve"> </w:t>
      </w: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="0085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FB2EE2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приема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застрахованных лиц за 2022;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1A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скриншотом реестра документов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другими материалами дела. </w:t>
      </w:r>
    </w:p>
    <w:p w:rsidR="00FC22A6" w:rsidRPr="00963F1B" w:rsidP="00EE3A95" w14:paraId="5472DF0F" w14:textId="1733F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63F1B">
        <w:rPr>
          <w:rFonts w:ascii="Times New Roman" w:hAnsi="Times New Roman" w:cs="Times New Roman"/>
          <w:sz w:val="26"/>
          <w:szCs w:val="26"/>
        </w:rPr>
        <w:t xml:space="preserve">вина </w:t>
      </w:r>
      <w:r w:rsidR="00432A1B">
        <w:rPr>
          <w:rFonts w:ascii="Times New Roman" w:hAnsi="Times New Roman" w:cs="Times New Roman"/>
          <w:sz w:val="26"/>
          <w:szCs w:val="26"/>
        </w:rPr>
        <w:t xml:space="preserve">Добарина </w:t>
      </w:r>
      <w:r w:rsidR="00DB063A">
        <w:rPr>
          <w:rFonts w:ascii="Times New Roman" w:hAnsi="Times New Roman" w:cs="Times New Roman"/>
          <w:sz w:val="26"/>
          <w:szCs w:val="26"/>
        </w:rPr>
        <w:t>*</w:t>
      </w:r>
      <w:r w:rsidR="00432A1B">
        <w:rPr>
          <w:rFonts w:ascii="Times New Roman" w:hAnsi="Times New Roman" w:cs="Times New Roman"/>
          <w:sz w:val="26"/>
          <w:szCs w:val="26"/>
        </w:rPr>
        <w:t>.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63F1B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63F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63F1B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63F1B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963F1B" w:rsidP="00EE3A95" w14:paraId="792D0EE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предусмотренного санкцией ч.1 ст. 15.33.2 Кодекса Российской Федерации об административных правонарушениях.</w:t>
      </w:r>
    </w:p>
    <w:p w:rsidR="00FC22A6" w:rsidRPr="00963F1B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63F1B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63F1B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963F1B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963F1B" w:rsidP="003945D2" w14:paraId="4EB44740" w14:textId="66E2D3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63F1B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A1B" w:rsidR="00432A1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32A1B" w:rsidR="0043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Добарина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32A1B" w:rsidR="0043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63F1B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963F1B" w:rsidP="003945D2" w14:paraId="751E3FE8" w14:textId="4A3D86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963F1B">
        <w:rPr>
          <w:sz w:val="26"/>
          <w:szCs w:val="26"/>
        </w:rPr>
        <w:t xml:space="preserve"> </w:t>
      </w:r>
      <w:r w:rsidR="00DB06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963F1B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963F1B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963F1B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F4C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5DCEFA" w14:textId="6FD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240359ED" w14:textId="2F9DA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63A" w:rsidP="00DB063A" w14:paraId="1E1B40F2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B86F21" w:rsidP="008F4264" w14:paraId="2D1A314D" w14:textId="7573CF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B28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7A8B"/>
    <w:rsid w:val="00071F4A"/>
    <w:rsid w:val="00073034"/>
    <w:rsid w:val="00083537"/>
    <w:rsid w:val="0008453A"/>
    <w:rsid w:val="00086EC2"/>
    <w:rsid w:val="000877A1"/>
    <w:rsid w:val="00093F74"/>
    <w:rsid w:val="00094A4D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30CA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2D1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2A1B"/>
    <w:rsid w:val="00434D94"/>
    <w:rsid w:val="00440967"/>
    <w:rsid w:val="00444C6C"/>
    <w:rsid w:val="004455F8"/>
    <w:rsid w:val="004553CE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7A43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5B6"/>
    <w:rsid w:val="00795FDB"/>
    <w:rsid w:val="00797C4A"/>
    <w:rsid w:val="007A368C"/>
    <w:rsid w:val="007A69E9"/>
    <w:rsid w:val="007A72EB"/>
    <w:rsid w:val="007B21FC"/>
    <w:rsid w:val="007B251C"/>
    <w:rsid w:val="007B2D5D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49D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6A9C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D6E81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11A72"/>
    <w:rsid w:val="00922E2C"/>
    <w:rsid w:val="00925DDC"/>
    <w:rsid w:val="009261BF"/>
    <w:rsid w:val="00931847"/>
    <w:rsid w:val="00931E0A"/>
    <w:rsid w:val="009458F9"/>
    <w:rsid w:val="00950436"/>
    <w:rsid w:val="009553F7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2081"/>
    <w:rsid w:val="00AD3637"/>
    <w:rsid w:val="00AD4399"/>
    <w:rsid w:val="00AD656E"/>
    <w:rsid w:val="00AD779F"/>
    <w:rsid w:val="00AE609E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E81"/>
    <w:rsid w:val="00B70EC1"/>
    <w:rsid w:val="00B7183A"/>
    <w:rsid w:val="00B74C01"/>
    <w:rsid w:val="00B775B4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2C9C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1F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6A9B"/>
    <w:rsid w:val="00CA7B45"/>
    <w:rsid w:val="00CB20A5"/>
    <w:rsid w:val="00CB3505"/>
    <w:rsid w:val="00CC0403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7DE9"/>
    <w:rsid w:val="00DA7EA2"/>
    <w:rsid w:val="00DB019E"/>
    <w:rsid w:val="00DB063A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1EE2"/>
    <w:rsid w:val="00E755D5"/>
    <w:rsid w:val="00E76D24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F5B7-53D5-4D80-A8BE-6F90161F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