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BB1" w:rsidP="00A16BB1" w14:paraId="43B6E9E7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16BB1" w:rsidP="00A16BB1" w14:paraId="5B381497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№3-30-13-244/2024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A16BB1" w:rsidP="00A16BB1" w14:paraId="117ABE40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6BB1" w:rsidP="00A16BB1" w14:paraId="2CE1451D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  202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Новопавловск</w:t>
      </w:r>
    </w:p>
    <w:p w:rsidR="00A16BB1" w:rsidP="00A16BB1" w14:paraId="59253549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16BB1" w:rsidP="00A16BB1" w14:paraId="037A23DD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A16BB1" w:rsidP="00A16BB1" w14:paraId="7FBE8FCD" w14:textId="45C842A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A16BB1" w:rsidP="00A16BB1" w14:paraId="4C9FA65B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16BB1" w:rsidP="00A16BB1" w14:paraId="23BDC6B4" w14:textId="6F32D00E">
      <w:pPr>
        <w:pStyle w:val="Standard"/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01112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составленного ИДПС  О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ДПС ГИБДД 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г.Пятигорск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2023 г. в 00 часов 01 минут в  ст.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оплатил наложенный на него постановлением от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по ст. 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в установленный законом срок, вступившим в законную силу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4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ентября 2023 г., что предусматривает административную ответственность по ч.1 ст. 20.25 КоАП РФ.</w:t>
      </w:r>
    </w:p>
    <w:p w:rsidR="00A16BB1" w:rsidP="00A16BB1" w14:paraId="427CB278" w14:textId="2899D5AC">
      <w:pPr>
        <w:pStyle w:val="Standard"/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согласно принятой телефонограммы,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A16BB1" w:rsidP="00A16BB1" w14:paraId="44D77F95" w14:textId="6F670B3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поступило ходатайство о рассмотрении дела в свое отсутствие, суд считает возможным  рассмотреть  дело в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A16BB1" w:rsidP="00A16BB1" w14:paraId="1A4656BD" w14:textId="0FA1811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августа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вынесенного инспектором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МВД России по Ставропольскому краю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4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ентября 2023 г. В соответствии со ст. 32.2 КоАП РФ административный штраф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2023 г. Однако, до настоящего времени  вышеуказанный штраф в размере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A16BB1" w:rsidP="00A16BB1" w14:paraId="177A61CF" w14:textId="3136B47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Н.Н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A16BB1" w:rsidP="00A16BB1" w14:paraId="4D07112C" w14:textId="722E7418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следует из его письменного объяснения является признание вины.</w:t>
      </w:r>
    </w:p>
    <w:p w:rsidR="00A16BB1" w:rsidP="00A16BB1" w14:paraId="232AB00F" w14:textId="70C9A95C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A16BB1" w:rsidP="00A16BB1" w14:paraId="37B0F894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Русакову Н.Н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A16BB1" w:rsidP="00A16BB1" w14:paraId="1B3D2A66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A16BB1" w:rsidP="00A16BB1" w14:paraId="14903C5C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A16BB1" w:rsidP="00A16BB1" w14:paraId="7C685CD3" w14:textId="5DB7F69A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F3691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</w:t>
      </w:r>
      <w:r w:rsidR="00F04AAB">
        <w:rPr>
          <w:rFonts w:ascii="Times New Roman" w:eastAsia="Times New Roman" w:hAnsi="Times New Roman" w:cs="Times New Roman"/>
          <w:sz w:val="26"/>
          <w:szCs w:val="26"/>
          <w:lang w:eastAsia="ru-RU"/>
        </w:rPr>
        <w:t>525000, УИН 035570370044500030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4A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F04AAB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A16BB1" w:rsidP="00A16BB1" w14:paraId="4ABE0ED3" w14:textId="0E0C440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BD6A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6BB1" w:rsidP="00A16BB1" w14:paraId="784B9E60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</w:t>
      </w:r>
      <w:r w:rsidR="008116FB">
        <w:rPr>
          <w:rFonts w:ascii="Times New Roman" w:eastAsia="Times New Roman" w:hAnsi="Times New Roman" w:cs="Times New Roman"/>
          <w:sz w:val="26"/>
          <w:szCs w:val="26"/>
          <w:lang w:eastAsia="ru-RU"/>
        </w:rPr>
        <w:t>4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A16BB1" w:rsidP="00A16BB1" w14:paraId="0807AE08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BB1" w:rsidP="00A16BB1" w14:paraId="29AC24C7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BB1" w:rsidP="00A16BB1" w14:paraId="4C0B9ECA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A16BB1" w:rsidP="00A16BB1" w14:paraId="74D78392" w14:textId="77777777">
      <w:pPr>
        <w:spacing w:after="160" w:line="259" w:lineRule="auto"/>
        <w:rPr>
          <w:rFonts w:hint="eastAsia"/>
        </w:rPr>
      </w:pPr>
    </w:p>
    <w:p w:rsidR="00BD13C3" w14:paraId="0ADF703A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B1"/>
    <w:rsid w:val="008116FB"/>
    <w:rsid w:val="00A16BB1"/>
    <w:rsid w:val="00BD13C3"/>
    <w:rsid w:val="00BD6ABB"/>
    <w:rsid w:val="00F04AAB"/>
    <w:rsid w:val="00F36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FC149-817C-42DA-8435-9EB73746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B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A16BB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