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E4F" w:rsidRPr="00B83A1B" w:rsidP="00134E4F">
      <w:pPr>
        <w:rPr>
          <w:sz w:val="22"/>
          <w:szCs w:val="22"/>
        </w:rPr>
      </w:pPr>
    </w:p>
    <w:p w:rsidR="00756E6A" w:rsidRPr="00B83A1B" w:rsidP="00B83A1B">
      <w:pPr>
        <w:pStyle w:val="Heading1"/>
        <w:jc w:val="right"/>
        <w:rPr>
          <w:b w:val="0"/>
          <w:sz w:val="22"/>
          <w:szCs w:val="22"/>
        </w:rPr>
      </w:pPr>
      <w:r w:rsidRPr="00B83A1B">
        <w:rPr>
          <w:rFonts w:eastAsia="Calibri"/>
          <w:sz w:val="22"/>
          <w:szCs w:val="22"/>
        </w:rPr>
        <w:t xml:space="preserve">  </w:t>
      </w:r>
      <w:r w:rsidRPr="00B83A1B">
        <w:rPr>
          <w:b w:val="0"/>
          <w:sz w:val="22"/>
          <w:szCs w:val="22"/>
        </w:rPr>
        <w:t>№ 05-</w:t>
      </w:r>
      <w:r w:rsidR="00D50E35">
        <w:rPr>
          <w:b w:val="0"/>
          <w:sz w:val="22"/>
          <w:szCs w:val="22"/>
        </w:rPr>
        <w:t>**</w:t>
      </w:r>
      <w:r w:rsidRPr="00B83A1B">
        <w:rPr>
          <w:b w:val="0"/>
          <w:sz w:val="22"/>
          <w:szCs w:val="22"/>
        </w:rPr>
        <w:t>/1/2024</w:t>
      </w:r>
    </w:p>
    <w:p w:rsidR="00756E6A" w:rsidRPr="00B83A1B" w:rsidP="00B83A1B">
      <w:pPr>
        <w:jc w:val="right"/>
        <w:rPr>
          <w:sz w:val="22"/>
          <w:szCs w:val="22"/>
        </w:rPr>
      </w:pPr>
      <w:r w:rsidRPr="00B83A1B">
        <w:rPr>
          <w:sz w:val="22"/>
          <w:szCs w:val="22"/>
        </w:rPr>
        <w:t xml:space="preserve">УИД: </w:t>
      </w:r>
      <w:r w:rsidR="00D50E35">
        <w:rPr>
          <w:sz w:val="22"/>
          <w:szCs w:val="22"/>
        </w:rPr>
        <w:t>**</w:t>
      </w:r>
    </w:p>
    <w:p w:rsidR="00756E6A" w:rsidRPr="00B83A1B" w:rsidP="00B83A1B">
      <w:pPr>
        <w:keepNext/>
        <w:jc w:val="center"/>
        <w:outlineLvl w:val="0"/>
        <w:rPr>
          <w:bCs/>
          <w:sz w:val="22"/>
          <w:szCs w:val="22"/>
        </w:rPr>
      </w:pPr>
      <w:r w:rsidRPr="00B83A1B">
        <w:rPr>
          <w:bCs/>
          <w:sz w:val="22"/>
          <w:szCs w:val="22"/>
        </w:rPr>
        <w:t xml:space="preserve">ПОСТАНОВЛЕНИЕ </w:t>
      </w:r>
    </w:p>
    <w:p w:rsidR="00756E6A" w:rsidRPr="00B83A1B" w:rsidP="00B83A1B">
      <w:pPr>
        <w:jc w:val="center"/>
        <w:rPr>
          <w:sz w:val="22"/>
          <w:szCs w:val="22"/>
        </w:rPr>
      </w:pPr>
      <w:r w:rsidRPr="00B83A1B">
        <w:rPr>
          <w:sz w:val="22"/>
          <w:szCs w:val="22"/>
        </w:rPr>
        <w:t>по делу об административном правонарушении</w:t>
      </w:r>
    </w:p>
    <w:p w:rsidR="00756E6A" w:rsidRPr="00B83A1B" w:rsidP="00B83A1B">
      <w:pPr>
        <w:jc w:val="center"/>
        <w:rPr>
          <w:sz w:val="22"/>
          <w:szCs w:val="22"/>
        </w:rPr>
      </w:pPr>
      <w:r w:rsidRPr="00B83A1B">
        <w:rPr>
          <w:sz w:val="22"/>
          <w:szCs w:val="22"/>
        </w:rPr>
        <w:t>(резолютивная часть)</w:t>
      </w:r>
    </w:p>
    <w:p w:rsidR="00756E6A" w:rsidRPr="00B83A1B" w:rsidP="00B83A1B">
      <w:pPr>
        <w:rPr>
          <w:sz w:val="22"/>
          <w:szCs w:val="22"/>
        </w:rPr>
      </w:pPr>
      <w:r w:rsidRPr="00B83A1B">
        <w:rPr>
          <w:sz w:val="22"/>
          <w:szCs w:val="22"/>
        </w:rPr>
        <w:t xml:space="preserve">18 апреля 2024 года                      </w:t>
      </w:r>
      <w:r w:rsidR="00B83A1B">
        <w:rPr>
          <w:sz w:val="22"/>
          <w:szCs w:val="22"/>
        </w:rPr>
        <w:t xml:space="preserve">                 </w:t>
      </w:r>
      <w:r w:rsidRPr="00B83A1B">
        <w:rPr>
          <w:sz w:val="22"/>
          <w:szCs w:val="22"/>
        </w:rPr>
        <w:t xml:space="preserve">                                                                           с. Красногвардейское</w:t>
      </w:r>
    </w:p>
    <w:p w:rsidR="00756E6A" w:rsidRPr="00B83A1B" w:rsidP="00B83A1B">
      <w:pPr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     </w:t>
      </w:r>
    </w:p>
    <w:p w:rsidR="00756E6A" w:rsidRPr="00B83A1B" w:rsidP="00B83A1B">
      <w:pPr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             Суд, в составе председательствующего мирового судьи судебного участка №1 Красногвардейского   района Ставропольского края </w:t>
      </w:r>
      <w:r w:rsidRPr="00B83A1B">
        <w:rPr>
          <w:sz w:val="22"/>
          <w:szCs w:val="22"/>
        </w:rPr>
        <w:t>Черниковой</w:t>
      </w:r>
      <w:r w:rsidRPr="00B83A1B">
        <w:rPr>
          <w:sz w:val="22"/>
          <w:szCs w:val="22"/>
        </w:rPr>
        <w:t xml:space="preserve"> Н.В., </w:t>
      </w:r>
    </w:p>
    <w:p w:rsidR="00756E6A" w:rsidRPr="00B83A1B" w:rsidP="00B83A1B">
      <w:pPr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             </w:t>
      </w:r>
      <w:r w:rsidRPr="00B83A1B">
        <w:rPr>
          <w:sz w:val="22"/>
          <w:szCs w:val="22"/>
        </w:rPr>
        <w:t>при помощнике мирового судьи судебного участка №1 Красногвардейского   района Ставропольского края Нигарян А.В.,</w:t>
      </w:r>
    </w:p>
    <w:p w:rsidR="00756E6A" w:rsidRPr="00B83A1B" w:rsidP="00B83A1B">
      <w:pPr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             </w:t>
      </w:r>
      <w:r w:rsidRPr="00B83A1B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 И</w:t>
      </w:r>
      <w:r w:rsidR="00D50E35">
        <w:rPr>
          <w:sz w:val="22"/>
          <w:szCs w:val="22"/>
        </w:rPr>
        <w:t>.</w:t>
      </w:r>
      <w:r w:rsidRPr="00B83A1B">
        <w:rPr>
          <w:sz w:val="22"/>
          <w:szCs w:val="22"/>
        </w:rPr>
        <w:t>А</w:t>
      </w:r>
      <w:r w:rsidR="00D50E35">
        <w:rPr>
          <w:sz w:val="22"/>
          <w:szCs w:val="22"/>
        </w:rPr>
        <w:t>.</w:t>
      </w:r>
      <w:r w:rsidRPr="00B83A1B">
        <w:rPr>
          <w:sz w:val="22"/>
          <w:szCs w:val="22"/>
        </w:rPr>
        <w:t>Н</w:t>
      </w:r>
      <w:r w:rsidR="00D50E35">
        <w:rPr>
          <w:sz w:val="22"/>
          <w:szCs w:val="22"/>
        </w:rPr>
        <w:t>.</w:t>
      </w:r>
      <w:r w:rsidRPr="00B83A1B">
        <w:rPr>
          <w:sz w:val="22"/>
          <w:szCs w:val="22"/>
        </w:rPr>
        <w:t xml:space="preserve">, </w:t>
      </w:r>
      <w:r w:rsidR="00D50E35">
        <w:rPr>
          <w:sz w:val="22"/>
          <w:szCs w:val="22"/>
        </w:rPr>
        <w:t>**</w:t>
      </w:r>
      <w:r w:rsidRPr="00B83A1B">
        <w:rPr>
          <w:sz w:val="22"/>
          <w:szCs w:val="22"/>
        </w:rPr>
        <w:t xml:space="preserve">, ранее к административной ответственности не </w:t>
      </w:r>
      <w:r w:rsidRPr="00B83A1B">
        <w:rPr>
          <w:sz w:val="22"/>
          <w:szCs w:val="22"/>
        </w:rPr>
        <w:t>привлекавшейся</w:t>
      </w:r>
      <w:r w:rsidRPr="00B83A1B">
        <w:rPr>
          <w:sz w:val="22"/>
          <w:szCs w:val="22"/>
        </w:rPr>
        <w:t xml:space="preserve">, в совершении административного правонарушения, предусмотренного ч. 1 ст. 6.9 Кодекса Российской Федерации об административных правонарушениях, </w:t>
      </w:r>
    </w:p>
    <w:p w:rsidR="00B83A1B" w:rsidRPr="00B83A1B" w:rsidP="00B83A1B">
      <w:pPr>
        <w:jc w:val="both"/>
        <w:rPr>
          <w:sz w:val="22"/>
          <w:szCs w:val="22"/>
        </w:rPr>
      </w:pPr>
    </w:p>
    <w:p w:rsidR="00756E6A" w:rsidRPr="00B83A1B" w:rsidP="00B83A1B">
      <w:pPr>
        <w:tabs>
          <w:tab w:val="left" w:pos="2640"/>
        </w:tabs>
        <w:jc w:val="center"/>
        <w:rPr>
          <w:iCs/>
          <w:sz w:val="22"/>
          <w:szCs w:val="22"/>
        </w:rPr>
      </w:pPr>
      <w:r w:rsidRPr="00B83A1B">
        <w:rPr>
          <w:bCs/>
          <w:iCs/>
          <w:sz w:val="22"/>
          <w:szCs w:val="22"/>
        </w:rPr>
        <w:t xml:space="preserve">У С Т А Н О В И </w:t>
      </w:r>
      <w:r w:rsidRPr="00B83A1B">
        <w:rPr>
          <w:bCs/>
          <w:iCs/>
          <w:sz w:val="22"/>
          <w:szCs w:val="22"/>
        </w:rPr>
        <w:t>Л :</w:t>
      </w:r>
    </w:p>
    <w:p w:rsidR="00756E6A" w:rsidRPr="00B83A1B" w:rsidP="00B83A1B">
      <w:pPr>
        <w:pStyle w:val="BodyTextIndent2"/>
        <w:spacing w:after="0" w:line="240" w:lineRule="auto"/>
        <w:ind w:left="0"/>
        <w:jc w:val="both"/>
        <w:rPr>
          <w:sz w:val="22"/>
          <w:szCs w:val="22"/>
        </w:rPr>
      </w:pPr>
      <w:r w:rsidRPr="00B83A1B">
        <w:rPr>
          <w:rFonts w:eastAsia="Calibri"/>
          <w:sz w:val="22"/>
          <w:szCs w:val="22"/>
        </w:rPr>
        <w:t xml:space="preserve">                         На основании изложенного, руководствуясь</w:t>
      </w:r>
      <w:r w:rsidRPr="00B83A1B">
        <w:rPr>
          <w:sz w:val="22"/>
          <w:szCs w:val="22"/>
        </w:rPr>
        <w:t xml:space="preserve"> ч. 1 ст. 6.9, ст. 29.10 Кодекса Российской Федерации об административных правонарушениях, мировой судья,</w:t>
      </w:r>
    </w:p>
    <w:p w:rsidR="00756E6A" w:rsidRPr="00B83A1B" w:rsidP="00B83A1B">
      <w:pPr>
        <w:pStyle w:val="BodyTextIndent2"/>
        <w:spacing w:after="0" w:line="240" w:lineRule="auto"/>
        <w:ind w:left="0"/>
        <w:jc w:val="both"/>
        <w:rPr>
          <w:sz w:val="22"/>
          <w:szCs w:val="22"/>
        </w:rPr>
      </w:pPr>
    </w:p>
    <w:p w:rsidR="00756E6A" w:rsidRPr="00B83A1B" w:rsidP="00B83A1B">
      <w:pPr>
        <w:autoSpaceDE w:val="0"/>
        <w:autoSpaceDN w:val="0"/>
        <w:adjustRightInd w:val="0"/>
        <w:ind w:firstLine="540"/>
        <w:jc w:val="center"/>
        <w:rPr>
          <w:bCs/>
          <w:iCs/>
          <w:sz w:val="22"/>
          <w:szCs w:val="22"/>
        </w:rPr>
      </w:pPr>
      <w:r w:rsidRPr="00B83A1B">
        <w:rPr>
          <w:bCs/>
          <w:iCs/>
          <w:sz w:val="22"/>
          <w:szCs w:val="22"/>
        </w:rPr>
        <w:t xml:space="preserve">П О С Т А Н О В И </w:t>
      </w:r>
      <w:r w:rsidRPr="00B83A1B">
        <w:rPr>
          <w:bCs/>
          <w:iCs/>
          <w:sz w:val="22"/>
          <w:szCs w:val="22"/>
        </w:rPr>
        <w:t>Л :</w:t>
      </w:r>
    </w:p>
    <w:p w:rsidR="00756E6A" w:rsidRPr="00B83A1B" w:rsidP="00B83A1B">
      <w:pPr>
        <w:tabs>
          <w:tab w:val="left" w:pos="1260"/>
        </w:tabs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             </w:t>
      </w:r>
      <w:r w:rsidRPr="00B83A1B" w:rsidR="00D50E35">
        <w:rPr>
          <w:sz w:val="22"/>
          <w:szCs w:val="22"/>
        </w:rPr>
        <w:t>И</w:t>
      </w:r>
      <w:r w:rsidR="00D50E35">
        <w:rPr>
          <w:sz w:val="22"/>
          <w:szCs w:val="22"/>
        </w:rPr>
        <w:t>.</w:t>
      </w:r>
      <w:r w:rsidRPr="00B83A1B" w:rsidR="00D50E35">
        <w:rPr>
          <w:sz w:val="22"/>
          <w:szCs w:val="22"/>
        </w:rPr>
        <w:t>А</w:t>
      </w:r>
      <w:r w:rsidR="00D50E35">
        <w:rPr>
          <w:sz w:val="22"/>
          <w:szCs w:val="22"/>
        </w:rPr>
        <w:t>.</w:t>
      </w:r>
      <w:r w:rsidRPr="00B83A1B" w:rsidR="00D50E35">
        <w:rPr>
          <w:sz w:val="22"/>
          <w:szCs w:val="22"/>
        </w:rPr>
        <w:t>Н</w:t>
      </w:r>
      <w:r w:rsidR="00D50E35">
        <w:rPr>
          <w:sz w:val="22"/>
          <w:szCs w:val="22"/>
        </w:rPr>
        <w:t>.</w:t>
      </w:r>
      <w:r w:rsidR="00D50E35">
        <w:rPr>
          <w:sz w:val="22"/>
          <w:szCs w:val="22"/>
        </w:rPr>
        <w:t xml:space="preserve"> </w:t>
      </w:r>
      <w:r w:rsidRPr="00B83A1B">
        <w:rPr>
          <w:sz w:val="22"/>
          <w:szCs w:val="22"/>
        </w:rPr>
        <w:t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наказание в виде административного штрафа в размере 4 000 (четыре тысячи) рублей.</w:t>
      </w:r>
    </w:p>
    <w:p w:rsidR="00756E6A" w:rsidRPr="00B83A1B" w:rsidP="00B83A1B">
      <w:pPr>
        <w:jc w:val="both"/>
        <w:rPr>
          <w:bCs/>
          <w:sz w:val="22"/>
          <w:szCs w:val="22"/>
        </w:rPr>
      </w:pPr>
      <w:r w:rsidRPr="00B83A1B">
        <w:rPr>
          <w:b/>
          <w:bCs/>
          <w:sz w:val="22"/>
          <w:szCs w:val="22"/>
        </w:rPr>
        <w:t xml:space="preserve">                         </w:t>
      </w:r>
      <w:r w:rsidRPr="00B83A1B">
        <w:rPr>
          <w:rFonts w:eastAsia="Calibri"/>
          <w:sz w:val="22"/>
          <w:szCs w:val="22"/>
        </w:rPr>
        <w:t xml:space="preserve">В соответствии со ст. 32.2 </w:t>
      </w:r>
      <w:r w:rsidRPr="00B83A1B">
        <w:rPr>
          <w:rFonts w:eastAsia="Calibri"/>
          <w:spacing w:val="-3"/>
          <w:sz w:val="22"/>
          <w:szCs w:val="22"/>
        </w:rPr>
        <w:t>Кодекса Российской Федерации  об административных правонарушениях,</w:t>
      </w:r>
      <w:r w:rsidRPr="00B83A1B">
        <w:rPr>
          <w:rFonts w:eastAsia="Calibri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B83A1B">
          <w:rPr>
            <w:rFonts w:eastAsia="Calibri"/>
            <w:sz w:val="22"/>
            <w:szCs w:val="22"/>
          </w:rPr>
          <w:t>ст. 31.5</w:t>
        </w:r>
      </w:hyperlink>
      <w:r w:rsidRPr="00B83A1B">
        <w:rPr>
          <w:rFonts w:eastAsia="Calibri"/>
          <w:sz w:val="22"/>
          <w:szCs w:val="22"/>
        </w:rPr>
        <w:t xml:space="preserve"> </w:t>
      </w:r>
      <w:r w:rsidRPr="00B83A1B">
        <w:rPr>
          <w:rFonts w:eastAsia="Calibri"/>
          <w:spacing w:val="-3"/>
          <w:sz w:val="22"/>
          <w:szCs w:val="22"/>
        </w:rPr>
        <w:t>Кодекса Российской Федерации  об административных правонарушениях,</w:t>
      </w:r>
      <w:r w:rsidRPr="00B83A1B">
        <w:rPr>
          <w:rFonts w:eastAsia="Calibri"/>
          <w:sz w:val="22"/>
          <w:szCs w:val="22"/>
        </w:rPr>
        <w:t xml:space="preserve"> по следующим реквизитам: </w:t>
      </w:r>
    </w:p>
    <w:p w:rsidR="00756E6A" w:rsidRPr="00B83A1B" w:rsidP="00B83A1B">
      <w:pPr>
        <w:tabs>
          <w:tab w:val="left" w:pos="1260"/>
        </w:tabs>
        <w:jc w:val="both"/>
        <w:rPr>
          <w:b/>
          <w:bCs/>
          <w:sz w:val="22"/>
          <w:szCs w:val="22"/>
        </w:rPr>
      </w:pPr>
      <w:r w:rsidRPr="00B83A1B">
        <w:rPr>
          <w:bCs/>
          <w:sz w:val="22"/>
          <w:szCs w:val="22"/>
        </w:rPr>
        <w:t xml:space="preserve">                         </w:t>
      </w:r>
      <w:r w:rsidRPr="00B83A1B" w:rsidR="00B83A1B">
        <w:rPr>
          <w:bCs/>
          <w:sz w:val="22"/>
          <w:szCs w:val="22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B83A1B" w:rsidR="00B83A1B">
        <w:rPr>
          <w:bCs/>
          <w:sz w:val="22"/>
          <w:szCs w:val="22"/>
        </w:rPr>
        <w:t>сч</w:t>
      </w:r>
      <w:r w:rsidRPr="00B83A1B" w:rsidR="00B83A1B">
        <w:rPr>
          <w:bCs/>
          <w:sz w:val="22"/>
          <w:szCs w:val="22"/>
        </w:rPr>
        <w:t xml:space="preserve"> 04212000060), ИНН: 2634051915, КПП: 263401001, </w:t>
      </w:r>
      <w:r w:rsidRPr="00B83A1B" w:rsidR="00B83A1B">
        <w:rPr>
          <w:bCs/>
          <w:sz w:val="22"/>
          <w:szCs w:val="22"/>
        </w:rPr>
        <w:t>Банк:  ОТДЕЛЕНИЕ</w:t>
      </w:r>
      <w:r w:rsidRPr="00B83A1B" w:rsidR="00B83A1B">
        <w:rPr>
          <w:bCs/>
          <w:sz w:val="22"/>
          <w:szCs w:val="22"/>
        </w:rPr>
        <w:t xml:space="preserve"> СТАВРОПОЛЬ БАНКА РОССИИ/УФК по Ставропольскому краю г. Ставрополь, БИК:  010702101, Казначейский счет: 03100643000000012100, Единый казначейский счет: 40102810345370000013, ОКТМО: 07530000, КБК: 00811601063010009140, идентификатор </w:t>
      </w:r>
      <w:r w:rsidR="00D50E35">
        <w:rPr>
          <w:bCs/>
          <w:sz w:val="22"/>
          <w:szCs w:val="22"/>
        </w:rPr>
        <w:t>*</w:t>
      </w:r>
      <w:r w:rsidRPr="00B83A1B">
        <w:rPr>
          <w:bCs/>
          <w:sz w:val="22"/>
          <w:szCs w:val="22"/>
        </w:rPr>
        <w:t>.</w:t>
      </w:r>
    </w:p>
    <w:p w:rsidR="00756E6A" w:rsidRPr="00B83A1B" w:rsidP="00B83A1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2"/>
          <w:szCs w:val="22"/>
        </w:rPr>
      </w:pPr>
      <w:r w:rsidRPr="00B83A1B">
        <w:rPr>
          <w:sz w:val="22"/>
          <w:szCs w:val="22"/>
        </w:rPr>
        <w:t xml:space="preserve">               </w:t>
      </w:r>
      <w:r w:rsidRPr="00B83A1B">
        <w:rPr>
          <w:rFonts w:eastAsiaTheme="minorEastAsia"/>
          <w:sz w:val="22"/>
          <w:szCs w:val="22"/>
        </w:rPr>
        <w:t>Разъяснить лицу, привлеченному к административной ответственности, что в соответствии с требованиями части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50 часов.</w:t>
      </w:r>
    </w:p>
    <w:p w:rsidR="00756E6A" w:rsidRPr="00B83A1B" w:rsidP="00B83A1B">
      <w:pPr>
        <w:ind w:firstLine="540"/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   При отсутствии документа, свидетельствующего об уплате административного штрафа, по истечении срока, указанного в ч. 1 ст. 32.2 Кодекса Российской Федерации об административных правонарушениях,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 1 ст. 20.25 Кодекса Российской Федерации об административных правонарушениях, в отношении лица, не уплатившего административный штраф. Протокол об административном правонарушении, предусмотренном ч. 1 ст. 20.25 Кодекса Российской Федерации об административных правонарушениях,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56E6A" w:rsidRPr="00B83A1B" w:rsidP="00B83A1B">
      <w:pPr>
        <w:ind w:firstLine="709"/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Документ, подтверждающий уплату административного штрафа, необходимо представить в канцелярию по делам об административных правонарушениях мирового суда (с. Красногвардейское, ул. Ленина, 71, кабинет № 3). </w:t>
      </w:r>
    </w:p>
    <w:p w:rsidR="00756E6A" w:rsidRPr="00B83A1B" w:rsidP="00B83A1B">
      <w:pPr>
        <w:tabs>
          <w:tab w:val="left" w:pos="1260"/>
        </w:tabs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            Возложить на </w:t>
      </w:r>
      <w:r w:rsidRPr="00B83A1B" w:rsidR="00D50E35">
        <w:rPr>
          <w:sz w:val="22"/>
          <w:szCs w:val="22"/>
        </w:rPr>
        <w:t>И</w:t>
      </w:r>
      <w:r w:rsidR="00D50E35">
        <w:rPr>
          <w:sz w:val="22"/>
          <w:szCs w:val="22"/>
        </w:rPr>
        <w:t>.</w:t>
      </w:r>
      <w:r w:rsidRPr="00B83A1B" w:rsidR="00D50E35">
        <w:rPr>
          <w:sz w:val="22"/>
          <w:szCs w:val="22"/>
        </w:rPr>
        <w:t>А</w:t>
      </w:r>
      <w:r w:rsidR="00D50E35">
        <w:rPr>
          <w:sz w:val="22"/>
          <w:szCs w:val="22"/>
        </w:rPr>
        <w:t>.</w:t>
      </w:r>
      <w:r w:rsidRPr="00B83A1B" w:rsidR="00D50E35">
        <w:rPr>
          <w:sz w:val="22"/>
          <w:szCs w:val="22"/>
        </w:rPr>
        <w:t>Н</w:t>
      </w:r>
      <w:r w:rsidR="00D50E35">
        <w:rPr>
          <w:sz w:val="22"/>
          <w:szCs w:val="22"/>
        </w:rPr>
        <w:t>.</w:t>
      </w:r>
      <w:r w:rsidR="00D50E35">
        <w:rPr>
          <w:sz w:val="22"/>
          <w:szCs w:val="22"/>
        </w:rPr>
        <w:t xml:space="preserve"> </w:t>
      </w:r>
      <w:r w:rsidRPr="00B83A1B">
        <w:rPr>
          <w:sz w:val="22"/>
          <w:szCs w:val="22"/>
        </w:rPr>
        <w:t xml:space="preserve">обязанность пройти диагностику в медицинской организации – Государственном бюджетном учреждении здравоохранения Ставропольского края «Красногвардейская районная больница», в течении месяца со дня вступления в законную силу настоящего постановления. </w:t>
      </w:r>
    </w:p>
    <w:p w:rsidR="00756E6A" w:rsidRPr="00B83A1B" w:rsidP="00B83A1B">
      <w:pPr>
        <w:tabs>
          <w:tab w:val="left" w:pos="1260"/>
        </w:tabs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           Контроль за исполнением </w:t>
      </w:r>
      <w:r w:rsidRPr="00B83A1B" w:rsidR="00D50E35">
        <w:rPr>
          <w:sz w:val="22"/>
          <w:szCs w:val="22"/>
        </w:rPr>
        <w:t>И</w:t>
      </w:r>
      <w:r w:rsidR="00D50E35">
        <w:rPr>
          <w:sz w:val="22"/>
          <w:szCs w:val="22"/>
        </w:rPr>
        <w:t>.</w:t>
      </w:r>
      <w:r w:rsidRPr="00B83A1B" w:rsidR="00D50E35">
        <w:rPr>
          <w:sz w:val="22"/>
          <w:szCs w:val="22"/>
        </w:rPr>
        <w:t>А</w:t>
      </w:r>
      <w:r w:rsidR="00D50E35">
        <w:rPr>
          <w:sz w:val="22"/>
          <w:szCs w:val="22"/>
        </w:rPr>
        <w:t>.</w:t>
      </w:r>
      <w:r w:rsidRPr="00B83A1B" w:rsidR="00D50E35">
        <w:rPr>
          <w:sz w:val="22"/>
          <w:szCs w:val="22"/>
        </w:rPr>
        <w:t>Н</w:t>
      </w:r>
      <w:r w:rsidR="00D50E35">
        <w:rPr>
          <w:sz w:val="22"/>
          <w:szCs w:val="22"/>
        </w:rPr>
        <w:t>.</w:t>
      </w:r>
      <w:r w:rsidR="00D50E35">
        <w:rPr>
          <w:sz w:val="22"/>
          <w:szCs w:val="22"/>
        </w:rPr>
        <w:t xml:space="preserve"> </w:t>
      </w:r>
      <w:r w:rsidRPr="00B83A1B">
        <w:rPr>
          <w:sz w:val="22"/>
          <w:szCs w:val="22"/>
        </w:rPr>
        <w:t>обязанности о прохождении диагностики в медицинской организации возложить на отдел МВД России «Красногвардейский».</w:t>
      </w:r>
    </w:p>
    <w:p w:rsidR="00756E6A" w:rsidRPr="00B83A1B" w:rsidP="00B83A1B">
      <w:pPr>
        <w:tabs>
          <w:tab w:val="left" w:pos="1260"/>
        </w:tabs>
        <w:jc w:val="both"/>
        <w:rPr>
          <w:sz w:val="22"/>
          <w:szCs w:val="22"/>
        </w:rPr>
      </w:pPr>
      <w:r w:rsidRPr="00B83A1B">
        <w:rPr>
          <w:sz w:val="22"/>
          <w:szCs w:val="22"/>
        </w:rPr>
        <w:t xml:space="preserve">                       Копию постановления направить в Государственное бюджетное учреждение здравоохранения Ставропольского края «Красногвардейская районная больница».</w:t>
      </w:r>
    </w:p>
    <w:p w:rsidR="00756E6A" w:rsidRPr="00B83A1B" w:rsidP="00B83A1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B83A1B">
        <w:rPr>
          <w:sz w:val="22"/>
          <w:szCs w:val="22"/>
        </w:rPr>
        <w:t xml:space="preserve">Постановление может быть обжаловано в Красногвардейский районный суд Ставропольского края, </w:t>
      </w:r>
      <w:r w:rsidRPr="00B83A1B">
        <w:rPr>
          <w:sz w:val="22"/>
          <w:szCs w:val="22"/>
        </w:rPr>
        <w:t>через мирового судью</w:t>
      </w:r>
      <w:r w:rsidRPr="00B83A1B">
        <w:rPr>
          <w:sz w:val="22"/>
          <w:szCs w:val="22"/>
        </w:rPr>
        <w:t xml:space="preserve"> вынесшего постановление в течение 10 суток со дня вручения или получения его копии.</w:t>
      </w:r>
    </w:p>
    <w:p w:rsidR="00756E6A" w:rsidRPr="00B83A1B" w:rsidP="00B83A1B">
      <w:pPr>
        <w:pStyle w:val="BodyText"/>
        <w:tabs>
          <w:tab w:val="left" w:pos="1260"/>
        </w:tabs>
        <w:rPr>
          <w:sz w:val="22"/>
          <w:szCs w:val="22"/>
        </w:rPr>
      </w:pPr>
    </w:p>
    <w:p w:rsidR="00756E6A" w:rsidRPr="00B83A1B" w:rsidP="00B83A1B">
      <w:pPr>
        <w:jc w:val="center"/>
        <w:rPr>
          <w:sz w:val="22"/>
          <w:szCs w:val="22"/>
        </w:rPr>
      </w:pPr>
      <w:r w:rsidRPr="00B83A1B">
        <w:rPr>
          <w:sz w:val="22"/>
          <w:szCs w:val="22"/>
        </w:rPr>
        <w:t>Мировой судья                          Н.В. Черникова</w:t>
      </w: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756E6A" w:rsidRPr="00B83A1B" w:rsidP="00B83A1B">
      <w:pPr>
        <w:rPr>
          <w:sz w:val="22"/>
          <w:szCs w:val="22"/>
        </w:rPr>
      </w:pPr>
    </w:p>
    <w:p w:rsidR="00B83A1B" w:rsidP="00B83A1B">
      <w:pPr>
        <w:pStyle w:val="Heading1"/>
        <w:jc w:val="right"/>
        <w:rPr>
          <w:b w:val="0"/>
          <w:sz w:val="22"/>
          <w:szCs w:val="22"/>
        </w:rPr>
      </w:pPr>
    </w:p>
    <w:p w:rsidR="00B83A1B" w:rsidP="00B83A1B"/>
    <w:p w:rsidR="00B83A1B" w:rsidRPr="00B83A1B" w:rsidP="00B83A1B"/>
    <w:p w:rsidR="00B83A1B" w:rsidP="00B83A1B">
      <w:pPr>
        <w:pStyle w:val="Heading1"/>
        <w:jc w:val="right"/>
        <w:rPr>
          <w:b w:val="0"/>
          <w:sz w:val="22"/>
          <w:szCs w:val="22"/>
        </w:rPr>
      </w:pPr>
    </w:p>
    <w:p w:rsidR="00B83A1B" w:rsidP="00B83A1B"/>
    <w:p w:rsidR="00B83A1B" w:rsidRPr="00B83A1B" w:rsidP="00B83A1B"/>
    <w:p w:rsidR="00B83A1B" w:rsidP="00B83A1B">
      <w:pPr>
        <w:pStyle w:val="Heading1"/>
        <w:jc w:val="right"/>
        <w:rPr>
          <w:b w:val="0"/>
          <w:sz w:val="22"/>
          <w:szCs w:val="22"/>
        </w:rPr>
      </w:pPr>
    </w:p>
    <w:p w:rsidR="00B83A1B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p w:rsidR="00134E4F" w:rsidP="00B83A1B">
      <w:pPr>
        <w:pStyle w:val="Heading1"/>
        <w:jc w:val="right"/>
        <w:rPr>
          <w:b w:val="0"/>
          <w:sz w:val="22"/>
          <w:szCs w:val="22"/>
        </w:rPr>
      </w:pPr>
    </w:p>
    <w:sectPr w:rsidSect="00134E4F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49"/>
    <w:rsid w:val="00134E4F"/>
    <w:rsid w:val="00252DC2"/>
    <w:rsid w:val="004B5D47"/>
    <w:rsid w:val="00600E81"/>
    <w:rsid w:val="00756E6A"/>
    <w:rsid w:val="00854449"/>
    <w:rsid w:val="00B83A1B"/>
    <w:rsid w:val="00CE5F9A"/>
    <w:rsid w:val="00D50E35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C16E00-3CBC-494D-9C1F-75C2821F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56E6A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56E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rsid w:val="00756E6A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756E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56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756E6A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unhideWhenUsed/>
    <w:rsid w:val="00756E6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56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756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0"/>
    <w:rsid w:val="00756E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756E6A"/>
    <w:pPr>
      <w:widowControl w:val="0"/>
      <w:shd w:val="clear" w:color="auto" w:fill="FFFFFF"/>
      <w:spacing w:after="300" w:line="322" w:lineRule="exac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134E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34E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52D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E:\..\..\..\..\&#1052;&#1086;&#1080;%20&#1076;&#1086;&#1082;&#1091;&#1084;&#1077;&#1085;&#1090;&#1099;\32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