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44C15" w:rsidRPr="00C017E9" w:rsidP="003A6816">
      <w:pPr>
        <w:jc w:val="right"/>
      </w:pPr>
      <w:r w:rsidRPr="00C017E9">
        <w:t xml:space="preserve">                                              </w:t>
      </w:r>
      <w:r w:rsidRPr="00C017E9" w:rsidR="00F8124E">
        <w:t xml:space="preserve">         </w:t>
      </w:r>
      <w:r w:rsidRPr="00C017E9" w:rsidR="00EB5B13">
        <w:t xml:space="preserve">        </w:t>
      </w:r>
      <w:r w:rsidRPr="00C017E9" w:rsidR="00090C42">
        <w:t xml:space="preserve">               </w:t>
      </w:r>
    </w:p>
    <w:p w:rsidR="00944C15" w:rsidRPr="00C017E9" w:rsidP="003A6816">
      <w:pPr>
        <w:jc w:val="right"/>
      </w:pPr>
    </w:p>
    <w:p w:rsidR="00C25D00" w:rsidRPr="00C017E9" w:rsidP="003A6816">
      <w:pPr>
        <w:jc w:val="right"/>
      </w:pPr>
      <w:r w:rsidRPr="00C017E9">
        <w:t xml:space="preserve"> </w:t>
      </w:r>
      <w:r w:rsidRPr="00C017E9" w:rsidR="00EB5B13">
        <w:t xml:space="preserve">   Дело</w:t>
      </w:r>
      <w:r w:rsidRPr="00C017E9" w:rsidR="003A6816">
        <w:t xml:space="preserve"> № </w:t>
      </w:r>
      <w:r w:rsidRPr="00C017E9" w:rsidR="009E10C5">
        <w:t>5</w:t>
      </w:r>
      <w:r w:rsidRPr="00C017E9" w:rsidR="003A6816">
        <w:t>-</w:t>
      </w:r>
      <w:r w:rsidRPr="00C017E9" w:rsidR="0093660D">
        <w:t>171</w:t>
      </w:r>
      <w:r w:rsidRPr="00C017E9" w:rsidR="003A6816">
        <w:t>-19-47</w:t>
      </w:r>
      <w:r w:rsidRPr="00C017E9" w:rsidR="009E10C5">
        <w:t>1</w:t>
      </w:r>
      <w:r w:rsidRPr="00C017E9" w:rsidR="003A6816">
        <w:t>/202</w:t>
      </w:r>
      <w:r w:rsidRPr="00C017E9" w:rsidR="009E10C5">
        <w:t>4</w:t>
      </w:r>
    </w:p>
    <w:p w:rsidR="003A6816" w:rsidRPr="00C017E9" w:rsidP="003A6816">
      <w:pPr>
        <w:jc w:val="right"/>
      </w:pPr>
      <w:r w:rsidRPr="00C017E9">
        <w:t xml:space="preserve">УИД: </w:t>
      </w:r>
      <w:r w:rsidRPr="00C017E9" w:rsidR="0093660D">
        <w:t>26</w:t>
      </w:r>
      <w:r w:rsidRPr="00C017E9">
        <w:t>MS006</w:t>
      </w:r>
      <w:r w:rsidRPr="00C017E9" w:rsidR="0093660D">
        <w:t>9</w:t>
      </w:r>
      <w:r w:rsidRPr="00C017E9" w:rsidR="00A451D7">
        <w:t>-01-202</w:t>
      </w:r>
      <w:r w:rsidRPr="00C017E9">
        <w:t>4-</w:t>
      </w:r>
      <w:r w:rsidRPr="00C017E9" w:rsidR="0093660D">
        <w:t>001398</w:t>
      </w:r>
      <w:r w:rsidRPr="00C017E9">
        <w:t>-</w:t>
      </w:r>
      <w:r w:rsidRPr="00C017E9" w:rsidR="0093660D">
        <w:t>45</w:t>
      </w:r>
    </w:p>
    <w:p w:rsidR="00C25D00" w:rsidRPr="00C017E9" w:rsidP="00C25D00">
      <w:pPr>
        <w:jc w:val="center"/>
      </w:pPr>
    </w:p>
    <w:p w:rsidR="00C25D00" w:rsidRPr="00C017E9" w:rsidP="00C25D00">
      <w:pPr>
        <w:jc w:val="center"/>
      </w:pPr>
      <w:r w:rsidRPr="00C017E9">
        <w:t>П О С Т А Н О В Л Е Н И Е</w:t>
      </w:r>
    </w:p>
    <w:p w:rsidR="00C25D00" w:rsidRPr="00C017E9" w:rsidP="00C25D00"/>
    <w:p w:rsidR="00C25D00" w:rsidRPr="00C017E9" w:rsidP="00C25D00">
      <w:r w:rsidRPr="00C017E9">
        <w:t xml:space="preserve">           </w:t>
      </w:r>
      <w:r w:rsidRPr="00C017E9" w:rsidR="0093660D">
        <w:t>02 мая</w:t>
      </w:r>
      <w:r w:rsidRPr="00C017E9" w:rsidR="009E10C5">
        <w:t xml:space="preserve"> 2024</w:t>
      </w:r>
      <w:r w:rsidRPr="00C017E9" w:rsidR="007F6D3B">
        <w:t xml:space="preserve"> года        </w:t>
      </w:r>
      <w:r w:rsidRPr="00C017E9">
        <w:t xml:space="preserve">         </w:t>
      </w:r>
      <w:r w:rsidRPr="00C017E9" w:rsidR="0039321E">
        <w:t xml:space="preserve">                               </w:t>
      </w:r>
      <w:r w:rsidRPr="00C017E9" w:rsidR="00F13402">
        <w:t xml:space="preserve"> </w:t>
      </w:r>
      <w:r w:rsidRPr="00C017E9" w:rsidR="00600DAC">
        <w:t xml:space="preserve">   </w:t>
      </w:r>
      <w:r w:rsidRPr="00C017E9" w:rsidR="0093660D">
        <w:t xml:space="preserve">                 </w:t>
      </w:r>
      <w:r w:rsidRPr="00C017E9" w:rsidR="00600DAC">
        <w:t xml:space="preserve">    </w:t>
      </w:r>
      <w:r w:rsidRPr="00C017E9" w:rsidR="007F6D3B">
        <w:t xml:space="preserve"> </w:t>
      </w:r>
      <w:r w:rsidRPr="00C017E9" w:rsidR="003A6816">
        <w:t>с.</w:t>
      </w:r>
      <w:r w:rsidRPr="00C017E9" w:rsidR="0093660D">
        <w:t xml:space="preserve"> </w:t>
      </w:r>
      <w:r w:rsidRPr="00C017E9" w:rsidR="003A6816">
        <w:t xml:space="preserve">Левокумское </w:t>
      </w:r>
    </w:p>
    <w:p w:rsidR="00C25D00" w:rsidRPr="00C017E9" w:rsidP="00C25D00"/>
    <w:p w:rsidR="00C25D00" w:rsidRPr="00C017E9" w:rsidP="00C25D00">
      <w:pPr>
        <w:jc w:val="both"/>
      </w:pPr>
      <w:r w:rsidRPr="00C017E9">
        <w:t xml:space="preserve">       </w:t>
      </w:r>
      <w:r w:rsidRPr="00C017E9">
        <w:t xml:space="preserve"> </w:t>
      </w:r>
      <w:r w:rsidRPr="00C017E9" w:rsidR="002619AE">
        <w:t>Исполняющий обязанности мирового судьи судебного участка № 1 Левокумского района Ставропольского края м</w:t>
      </w:r>
      <w:r w:rsidRPr="00C017E9">
        <w:t xml:space="preserve">ировой судья судебного участка № </w:t>
      </w:r>
      <w:r w:rsidRPr="00C017E9" w:rsidR="003A6816">
        <w:t>2</w:t>
      </w:r>
      <w:r w:rsidRPr="00C017E9">
        <w:t xml:space="preserve"> </w:t>
      </w:r>
      <w:r w:rsidRPr="00C017E9" w:rsidR="003A6816">
        <w:t>Левокумского</w:t>
      </w:r>
      <w:r w:rsidRPr="00C017E9">
        <w:t xml:space="preserve"> района Ставропольского края</w:t>
      </w:r>
      <w:r w:rsidRPr="00C017E9" w:rsidR="009C4921">
        <w:t xml:space="preserve">, </w:t>
      </w:r>
      <w:r w:rsidRPr="00C017E9" w:rsidR="001B59EF">
        <w:t>Курбанова Т.С.,</w:t>
      </w:r>
      <w:r w:rsidRPr="00C017E9">
        <w:t xml:space="preserve">   </w:t>
      </w:r>
    </w:p>
    <w:p w:rsidR="002E5A97" w:rsidRPr="00C017E9" w:rsidP="002E5A97">
      <w:pPr>
        <w:widowControl w:val="0"/>
        <w:autoSpaceDE w:val="0"/>
        <w:autoSpaceDN w:val="0"/>
        <w:adjustRightInd w:val="0"/>
        <w:jc w:val="both"/>
      </w:pPr>
      <w:r w:rsidRPr="00C017E9">
        <w:t xml:space="preserve">       </w:t>
      </w:r>
      <w:r w:rsidRPr="00C017E9">
        <w:t>рассмотрев в открытом судебном заседании материалы дела об административном правонарушении в отношении:</w:t>
      </w:r>
    </w:p>
    <w:p w:rsidR="002E5A97" w:rsidRPr="00C017E9" w:rsidP="005956F6">
      <w:pPr>
        <w:ind w:left="1985"/>
        <w:jc w:val="both"/>
      </w:pPr>
      <w:r w:rsidRPr="00C017E9">
        <w:t xml:space="preserve">Магомедова </w:t>
      </w:r>
      <w:r w:rsidR="00C41326">
        <w:t>С.М.</w:t>
      </w:r>
      <w:r w:rsidRPr="00C017E9" w:rsidR="009C4921">
        <w:t xml:space="preserve">, </w:t>
      </w:r>
      <w:r w:rsidR="00C41326">
        <w:t>***</w:t>
      </w:r>
      <w:r w:rsidRPr="00C017E9">
        <w:t>,</w:t>
      </w:r>
    </w:p>
    <w:p w:rsidR="00C25D00" w:rsidRPr="00C017E9" w:rsidP="00C25D00">
      <w:pPr>
        <w:jc w:val="both"/>
      </w:pPr>
      <w:r w:rsidRPr="00C017E9">
        <w:t>в совершении административного правонарушения, предусмотренного ч. 2 ст. 12.2 Кодекса РФ об административных правонарушениях</w:t>
      </w:r>
      <w:r w:rsidRPr="00C017E9">
        <w:t>,</w:t>
      </w:r>
    </w:p>
    <w:p w:rsidR="00C25D00" w:rsidRPr="00C017E9" w:rsidP="00C25D00"/>
    <w:p w:rsidR="00C25D00" w:rsidRPr="00C017E9" w:rsidP="00C25D00">
      <w:pPr>
        <w:jc w:val="center"/>
      </w:pPr>
      <w:r w:rsidRPr="00C017E9">
        <w:t>установил:</w:t>
      </w:r>
    </w:p>
    <w:p w:rsidR="00C25D00" w:rsidRPr="00C017E9" w:rsidP="00C25D00"/>
    <w:p w:rsidR="009A119F" w:rsidRPr="00C017E9" w:rsidP="009A119F">
      <w:pPr>
        <w:pStyle w:val="ConsPlusNormal"/>
        <w:ind w:firstLine="0"/>
        <w:jc w:val="both"/>
        <w:outlineLvl w:val="2"/>
        <w:rPr>
          <w:rFonts w:ascii="Times New Roman" w:hAnsi="Times New Roman" w:cs="Times New Roman"/>
          <w:sz w:val="24"/>
          <w:szCs w:val="24"/>
        </w:rPr>
      </w:pPr>
      <w:r w:rsidRPr="00C017E9">
        <w:rPr>
          <w:rFonts w:ascii="Times New Roman" w:hAnsi="Times New Roman" w:cs="Times New Roman"/>
          <w:sz w:val="24"/>
          <w:szCs w:val="24"/>
        </w:rPr>
        <w:t xml:space="preserve">   </w:t>
      </w:r>
      <w:r w:rsidRPr="00C017E9" w:rsidR="00C25D00">
        <w:rPr>
          <w:rFonts w:ascii="Times New Roman" w:hAnsi="Times New Roman" w:cs="Times New Roman"/>
          <w:sz w:val="24"/>
          <w:szCs w:val="24"/>
        </w:rPr>
        <w:t xml:space="preserve">  </w:t>
      </w:r>
      <w:r w:rsidRPr="00C017E9">
        <w:rPr>
          <w:rFonts w:ascii="Times New Roman" w:hAnsi="Times New Roman" w:cs="Times New Roman"/>
          <w:sz w:val="24"/>
          <w:szCs w:val="24"/>
        </w:rPr>
        <w:t xml:space="preserve">  </w:t>
      </w:r>
      <w:r w:rsidRPr="00C017E9" w:rsidR="00C25D00">
        <w:rPr>
          <w:rFonts w:ascii="Times New Roman" w:hAnsi="Times New Roman" w:cs="Times New Roman"/>
          <w:sz w:val="24"/>
          <w:szCs w:val="24"/>
        </w:rPr>
        <w:t xml:space="preserve"> </w:t>
      </w:r>
      <w:r w:rsidRPr="00C017E9" w:rsidR="007F6D3B">
        <w:rPr>
          <w:rFonts w:ascii="Times New Roman" w:hAnsi="Times New Roman" w:cs="Times New Roman"/>
          <w:sz w:val="24"/>
          <w:szCs w:val="24"/>
        </w:rPr>
        <w:t xml:space="preserve">   </w:t>
      </w:r>
      <w:r w:rsidRPr="00C017E9" w:rsidR="00C25D00">
        <w:rPr>
          <w:rFonts w:ascii="Times New Roman" w:hAnsi="Times New Roman" w:cs="Times New Roman"/>
          <w:sz w:val="24"/>
          <w:szCs w:val="24"/>
        </w:rPr>
        <w:t xml:space="preserve"> </w:t>
      </w:r>
      <w:r w:rsidRPr="00C017E9">
        <w:rPr>
          <w:rFonts w:ascii="Times New Roman" w:hAnsi="Times New Roman" w:cs="Times New Roman"/>
          <w:sz w:val="24"/>
          <w:szCs w:val="24"/>
        </w:rPr>
        <w:t>Магомедов С.М., 27 февраля 2024 года, в 19 час. 55 мин. на 176 км. + 600 м. ФАД «Кочубей-Нефтекумск-Зеленокумск-Минеральные Воды, в нарушении п.2.3.1 ОП ПДД РФ, управлял транспортным средством марки «</w:t>
      </w:r>
      <w:r w:rsidR="00C41326">
        <w:rPr>
          <w:rFonts w:ascii="Times New Roman" w:hAnsi="Times New Roman" w:cs="Times New Roman"/>
          <w:sz w:val="24"/>
          <w:szCs w:val="24"/>
        </w:rPr>
        <w:t>***</w:t>
      </w:r>
      <w:r w:rsidRPr="00C017E9">
        <w:rPr>
          <w:rFonts w:ascii="Times New Roman" w:hAnsi="Times New Roman" w:cs="Times New Roman"/>
          <w:sz w:val="24"/>
          <w:szCs w:val="24"/>
        </w:rPr>
        <w:t xml:space="preserve">», государственный регистрационный знак </w:t>
      </w:r>
      <w:r w:rsidR="00C41326">
        <w:rPr>
          <w:rFonts w:ascii="Times New Roman" w:hAnsi="Times New Roman" w:cs="Times New Roman"/>
          <w:sz w:val="24"/>
          <w:szCs w:val="24"/>
        </w:rPr>
        <w:t>***</w:t>
      </w:r>
      <w:r w:rsidRPr="00C017E9">
        <w:rPr>
          <w:rFonts w:ascii="Times New Roman" w:hAnsi="Times New Roman" w:cs="Times New Roman"/>
          <w:sz w:val="24"/>
          <w:szCs w:val="24"/>
        </w:rPr>
        <w:t>, на переднем регистрационном знаке, которого установлено устройство, позволяющее скрыть государственный регистрационный знак в момент движения.</w:t>
      </w:r>
    </w:p>
    <w:p w:rsidR="009A119F" w:rsidRPr="009A119F" w:rsidP="009A119F">
      <w:pPr>
        <w:autoSpaceDE w:val="0"/>
        <w:autoSpaceDN w:val="0"/>
        <w:adjustRightInd w:val="0"/>
        <w:jc w:val="both"/>
      </w:pPr>
      <w:r w:rsidRPr="009A119F">
        <w:t xml:space="preserve">      В судебное заседание, Магомедов </w:t>
      </w:r>
      <w:r w:rsidRPr="00C017E9">
        <w:t>С.М</w:t>
      </w:r>
      <w:r w:rsidRPr="009A119F">
        <w:t>. не явился, будучи надлежащим образом, извещенный о дате, месте и времени судебного заседания средствам смс-извещения, о причинах неявки суд не уведомил. Ходатайств об отложении судебного заседания не поступало.</w:t>
      </w:r>
    </w:p>
    <w:p w:rsidR="009A119F" w:rsidRPr="009A119F" w:rsidP="009A119F">
      <w:pPr>
        <w:tabs>
          <w:tab w:val="left" w:pos="1414"/>
          <w:tab w:val="left" w:pos="2552"/>
          <w:tab w:val="left" w:pos="5670"/>
        </w:tabs>
        <w:jc w:val="both"/>
      </w:pPr>
      <w:r w:rsidRPr="009A119F">
        <w:t xml:space="preserve">      На основании ч. 2 ст. 25.1 Кодекса РФ об административных правонарушениях судья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w:t>
      </w:r>
    </w:p>
    <w:p w:rsidR="009A119F" w:rsidRPr="009A119F" w:rsidP="009A119F">
      <w:pPr>
        <w:autoSpaceDE w:val="0"/>
        <w:autoSpaceDN w:val="0"/>
        <w:adjustRightInd w:val="0"/>
        <w:jc w:val="both"/>
        <w:rPr>
          <w:rFonts w:eastAsiaTheme="minorHAnsi"/>
          <w:lang w:eastAsia="en-US"/>
        </w:rPr>
      </w:pPr>
      <w:r w:rsidRPr="009A119F">
        <w:rPr>
          <w:rFonts w:eastAsiaTheme="minorHAnsi"/>
          <w:lang w:eastAsia="en-US"/>
        </w:rPr>
        <w:t xml:space="preserve">       Согласно п. 2.3.1. Постановления Правит</w:t>
      </w:r>
      <w:r w:rsidR="003153F9">
        <w:rPr>
          <w:rFonts w:eastAsiaTheme="minorHAnsi"/>
          <w:lang w:eastAsia="en-US"/>
        </w:rPr>
        <w:t>ельства РФ от 23.10.1993 N 1090</w:t>
      </w:r>
      <w:r w:rsidRPr="009A119F">
        <w:rPr>
          <w:rFonts w:eastAsiaTheme="minorHAnsi"/>
          <w:lang w:eastAsia="en-US"/>
        </w:rPr>
        <w:t xml:space="preserve">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Перед выездом проверить и в пути обеспечить исправное техническое состояние транспортного средства в соответствии с </w:t>
      </w:r>
      <w:hyperlink r:id="rId4" w:history="1">
        <w:r w:rsidRPr="009A119F">
          <w:rPr>
            <w:rFonts w:eastAsiaTheme="minorHAnsi"/>
            <w:color w:val="0000FF"/>
            <w:lang w:eastAsia="en-US"/>
          </w:rPr>
          <w:t>Основными положениями</w:t>
        </w:r>
      </w:hyperlink>
      <w:r w:rsidRPr="009A119F">
        <w:rPr>
          <w:rFonts w:eastAsiaTheme="minorHAnsi"/>
          <w:lang w:eastAsia="en-US"/>
        </w:rPr>
        <w:t xml:space="preserve"> по допуску транспортных средств к эксплуатации и обязанностями должностных лиц по обеспечению безопасности дорожного движения.</w:t>
      </w:r>
    </w:p>
    <w:p w:rsidR="009A119F" w:rsidRPr="009A119F" w:rsidP="009A119F">
      <w:pPr>
        <w:autoSpaceDE w:val="0"/>
        <w:autoSpaceDN w:val="0"/>
        <w:adjustRightInd w:val="0"/>
        <w:ind w:firstLine="540"/>
        <w:jc w:val="both"/>
        <w:rPr>
          <w:rFonts w:eastAsiaTheme="minorHAnsi"/>
          <w:lang w:eastAsia="en-US"/>
        </w:rPr>
      </w:pPr>
      <w:r w:rsidRPr="009A119F">
        <w:rPr>
          <w:rFonts w:eastAsiaTheme="minorHAnsi"/>
          <w:lang w:eastAsia="en-US"/>
        </w:rPr>
        <w:t xml:space="preserve">Согласно п.11. абз.4 </w:t>
      </w:r>
      <w:r w:rsidRPr="009A119F">
        <w:t xml:space="preserve">«Основных положений по допуску транспортных средств к эксплуатации и обязанности должностных лиц по обеспечению безопасности дорожного движения» </w:t>
      </w:r>
      <w:r w:rsidRPr="009A119F">
        <w:rPr>
          <w:rFonts w:eastAsiaTheme="minorHAnsi"/>
          <w:lang w:eastAsia="en-US"/>
        </w:rPr>
        <w:t>Запрещается эксплуатация: транспортных средств, имеющих скрытые регистрационные знаки.</w:t>
      </w:r>
    </w:p>
    <w:p w:rsidR="009A119F" w:rsidRPr="009A119F" w:rsidP="009A119F">
      <w:pPr>
        <w:autoSpaceDE w:val="0"/>
        <w:autoSpaceDN w:val="0"/>
        <w:adjustRightInd w:val="0"/>
        <w:ind w:firstLine="540"/>
        <w:jc w:val="both"/>
        <w:rPr>
          <w:rFonts w:eastAsiaTheme="minorHAnsi"/>
          <w:lang w:eastAsia="en-US"/>
        </w:rPr>
      </w:pPr>
      <w:r w:rsidRPr="009A119F">
        <w:t xml:space="preserve">Согласно Постановлению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hyperlink r:id="rId5" w:history="1">
        <w:r w:rsidRPr="009A119F">
          <w:rPr>
            <w:rFonts w:eastAsiaTheme="minorHAnsi"/>
            <w:color w:val="0000FF"/>
            <w:lang w:eastAsia="en-US"/>
          </w:rPr>
          <w:t>ч. 2 ст. 12.2</w:t>
        </w:r>
      </w:hyperlink>
      <w:r w:rsidRPr="009A119F">
        <w:rPr>
          <w:rFonts w:eastAsiaTheme="minorHAnsi"/>
          <w:lang w:eastAsia="en-US"/>
        </w:rPr>
        <w:t xml:space="preserve"> КоАП РФ, 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либо один из них (например, путем заклеивания), либо государственный регистрационный знак, способ установки которого препятствует его прочтению и </w:t>
      </w:r>
      <w:r w:rsidRPr="009A119F">
        <w:rPr>
          <w:rFonts w:eastAsiaTheme="minorHAnsi"/>
          <w:lang w:eastAsia="en-US"/>
        </w:rPr>
        <w:t>идентификации (в частности, путем переворота пластины государственного регистрационного знака).</w:t>
      </w:r>
    </w:p>
    <w:p w:rsidR="009A119F" w:rsidRPr="009A119F" w:rsidP="009A119F">
      <w:pPr>
        <w:autoSpaceDE w:val="0"/>
        <w:autoSpaceDN w:val="0"/>
        <w:adjustRightInd w:val="0"/>
        <w:ind w:firstLine="540"/>
        <w:jc w:val="both"/>
        <w:rPr>
          <w:rFonts w:eastAsiaTheme="minorHAnsi"/>
          <w:lang w:eastAsia="en-US"/>
        </w:rPr>
      </w:pPr>
      <w:r w:rsidRPr="009A119F">
        <w:rPr>
          <w:rFonts w:eastAsiaTheme="minorHAnsi"/>
          <w:lang w:eastAsia="en-US"/>
        </w:rPr>
        <w:t xml:space="preserve">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w:t>
      </w:r>
      <w:r w:rsidRPr="009A119F">
        <w:rPr>
          <w:rFonts w:eastAsiaTheme="minorHAnsi"/>
          <w:lang w:eastAsia="en-US"/>
        </w:rPr>
        <w:t>самозагрязнение</w:t>
      </w:r>
      <w:r w:rsidRPr="009A119F">
        <w:rPr>
          <w:rFonts w:eastAsiaTheme="minorHAnsi"/>
          <w:lang w:eastAsia="en-US"/>
        </w:rPr>
        <w:t xml:space="preserve">).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w:t>
      </w:r>
      <w:hyperlink r:id="rId6" w:history="1">
        <w:r w:rsidRPr="009A119F">
          <w:rPr>
            <w:rFonts w:eastAsiaTheme="minorHAnsi"/>
            <w:color w:val="0000FF"/>
            <w:lang w:eastAsia="en-US"/>
          </w:rPr>
          <w:t>статьи 26.11</w:t>
        </w:r>
      </w:hyperlink>
      <w:r w:rsidRPr="009A119F">
        <w:rPr>
          <w:rFonts w:eastAsiaTheme="minorHAnsi"/>
          <w:lang w:eastAsia="en-US"/>
        </w:rPr>
        <w:t xml:space="preserve"> КоАП РФ.</w:t>
      </w:r>
    </w:p>
    <w:p w:rsidR="009A119F" w:rsidRPr="009A119F" w:rsidP="009A119F">
      <w:pPr>
        <w:jc w:val="both"/>
      </w:pPr>
      <w:r w:rsidRPr="009A119F">
        <w:t xml:space="preserve">       Исследовав материалы дела, суд считает, что вина </w:t>
      </w:r>
      <w:r w:rsidRPr="00C017E9">
        <w:t>Магомедова С.М</w:t>
      </w:r>
      <w:r w:rsidRPr="009A119F">
        <w:t xml:space="preserve">. в совершении правонарушения, предусмотренного ч. 2 ст. 12.2 Кодекса Российской Федерации об административных правонарушениях, объективно подтверждается совокупностью исследованных судом следующих доказательств: протоколом об административном правонарушении 26 ВК № </w:t>
      </w:r>
      <w:r w:rsidRPr="00C017E9">
        <w:t>595789</w:t>
      </w:r>
      <w:r w:rsidRPr="009A119F">
        <w:t xml:space="preserve"> от </w:t>
      </w:r>
      <w:r w:rsidRPr="00C017E9">
        <w:t>27.02.2024</w:t>
      </w:r>
      <w:r w:rsidRPr="009A119F">
        <w:t xml:space="preserve">, </w:t>
      </w:r>
      <w:r w:rsidRPr="009A119F">
        <w:rPr>
          <w:bCs/>
        </w:rPr>
        <w:t xml:space="preserve">соответствующим требованиям ст. 28.2 </w:t>
      </w:r>
      <w:r w:rsidRPr="009A119F">
        <w:t xml:space="preserve">Кодекса Российской Федерации об административных правонарушениях; </w:t>
      </w:r>
      <w:r w:rsidRPr="00C017E9">
        <w:t xml:space="preserve">рапортом </w:t>
      </w:r>
      <w:r w:rsidR="00DB0D14">
        <w:t>С</w:t>
      </w:r>
      <w:r w:rsidRPr="00C017E9">
        <w:t xml:space="preserve">т. ИДПС ОГИБДД ОМВД России «Левокумский от 27.02.2024, согласно которому было остановлено транспортное средство под управлением Магомедова С.М., передний государственный регистрационный знак транспортного средства был оборудован устройством препятствующий идентификации государственного регистрационного знака; </w:t>
      </w:r>
      <w:r w:rsidRPr="009A119F">
        <w:t>видеофиксации</w:t>
      </w:r>
      <w:r w:rsidRPr="009A119F">
        <w:t xml:space="preserve"> на СД-Диске, где изображено устройство позволя</w:t>
      </w:r>
      <w:r w:rsidR="00DB0D14">
        <w:t>ющее</w:t>
      </w:r>
      <w:r w:rsidRPr="009A119F">
        <w:t xml:space="preserve"> скрыть передний государственный регистрационный знак.</w:t>
      </w:r>
    </w:p>
    <w:p w:rsidR="009A119F" w:rsidRPr="009A119F" w:rsidP="009A119F">
      <w:pPr>
        <w:autoSpaceDE w:val="0"/>
        <w:autoSpaceDN w:val="0"/>
        <w:adjustRightInd w:val="0"/>
        <w:jc w:val="both"/>
      </w:pPr>
      <w:r w:rsidRPr="009A119F">
        <w:t xml:space="preserve">        </w:t>
      </w:r>
      <w:r w:rsidRPr="009A119F">
        <w:rPr>
          <w:rFonts w:eastAsia="Calibri"/>
        </w:rPr>
        <w:t>Все доказательства по делу исследованы и оценены мировым судьей в соответствии с требованиями ст. 26.11 КоАП РФ, нарушений, влекущих невозможность использования данных доказательств в силу ч. 3 ст. 26.2 КоАП РФ судьей не установлено.</w:t>
      </w:r>
    </w:p>
    <w:p w:rsidR="009A119F" w:rsidRPr="009A119F" w:rsidP="009A119F">
      <w:pPr>
        <w:autoSpaceDE w:val="0"/>
        <w:autoSpaceDN w:val="0"/>
        <w:adjustRightInd w:val="0"/>
        <w:jc w:val="both"/>
      </w:pPr>
      <w:r w:rsidRPr="009A119F">
        <w:rPr>
          <w:rFonts w:eastAsia="Calibri"/>
        </w:rPr>
        <w:t xml:space="preserve">        Оснований подвергать сомнению обстоятельства, изложенные должностным лицом в протоколах, и иных материалах дела не имеется.</w:t>
      </w:r>
    </w:p>
    <w:p w:rsidR="009A119F" w:rsidRPr="009A119F" w:rsidP="009A119F">
      <w:pPr>
        <w:autoSpaceDE w:val="0"/>
        <w:autoSpaceDN w:val="0"/>
        <w:adjustRightInd w:val="0"/>
        <w:jc w:val="both"/>
      </w:pPr>
      <w:r w:rsidRPr="009A119F">
        <w:t xml:space="preserve">        На основании вышеизложенного действия Магомедова </w:t>
      </w:r>
      <w:r w:rsidRPr="00C017E9">
        <w:t>С.М</w:t>
      </w:r>
      <w:r w:rsidRPr="009A119F">
        <w:t xml:space="preserve">. суд квалифицирует по ч.2 ст.12.2 Кодекса РФ об административных правонарушениях, то есть - </w:t>
      </w:r>
      <w:r w:rsidRPr="009A119F">
        <w:rPr>
          <w:rFonts w:eastAsiaTheme="minorHAnsi"/>
          <w:lang w:eastAsia="en-US"/>
        </w:rPr>
        <w:t xml:space="preserve">управление транспортным средством с государственными регистрационными знаками, оборудованными с применением </w:t>
      </w:r>
      <w:hyperlink r:id="rId7" w:history="1">
        <w:r w:rsidRPr="009A119F">
          <w:rPr>
            <w:rFonts w:eastAsiaTheme="minorHAnsi"/>
            <w:lang w:eastAsia="en-US"/>
          </w:rPr>
          <w:t>устройств или материалов</w:t>
        </w:r>
      </w:hyperlink>
      <w:r w:rsidRPr="009A119F">
        <w:rPr>
          <w:rFonts w:eastAsiaTheme="minorHAnsi"/>
          <w:lang w:eastAsia="en-US"/>
        </w:rPr>
        <w:t>, препятствующих идентификации государственных регистрационных знаков либо позволяющих их видоизменить или скрыть</w:t>
      </w:r>
      <w:r w:rsidRPr="009A119F">
        <w:t>.</w:t>
      </w:r>
    </w:p>
    <w:p w:rsidR="009A119F" w:rsidRPr="009A119F" w:rsidP="009A119F">
      <w:pPr>
        <w:jc w:val="both"/>
      </w:pPr>
      <w:r w:rsidRPr="009A119F">
        <w:t xml:space="preserve">       Обстоятельств, смягчающих административную ответственность Магомедову </w:t>
      </w:r>
      <w:r w:rsidRPr="00C017E9">
        <w:t>С.М</w:t>
      </w:r>
      <w:r w:rsidRPr="009A119F">
        <w:t xml:space="preserve">. в соответствии со ст. 4.2 Кодекса РФ об административных правонарушениях судом не установлено. </w:t>
      </w:r>
    </w:p>
    <w:p w:rsidR="009A119F" w:rsidRPr="009A119F" w:rsidP="009A119F">
      <w:pPr>
        <w:jc w:val="both"/>
      </w:pPr>
      <w:r w:rsidRPr="009A119F">
        <w:t xml:space="preserve">        Обстоятельством, отягчающим его административную ответственность, в соответствии со ст. 4.3 Кодекса РФ об административных правонарушениях судом признается повторное совершение однородного правонарушения, предусмотренного главой 12 КоАП РФ в течение года. </w:t>
      </w:r>
    </w:p>
    <w:p w:rsidR="009A119F" w:rsidRPr="009A119F" w:rsidP="009A119F">
      <w:pPr>
        <w:jc w:val="both"/>
      </w:pPr>
      <w:r w:rsidRPr="009A119F">
        <w:t xml:space="preserve">        При определении меры наказания судья, учитывает характер совершенного правонарушения, обстоятельства дела, данные о личности лица привлекаемого к </w:t>
      </w:r>
      <w:r w:rsidRPr="009A119F">
        <w:t>административной ответственности,</w:t>
      </w:r>
      <w:r w:rsidR="00EF2A62">
        <w:t xml:space="preserve"> отсутствие смягчающих обстоятельств, наличие обстоятельств</w:t>
      </w:r>
      <w:r w:rsidRPr="009A119F">
        <w:t xml:space="preserve"> отягчающи</w:t>
      </w:r>
      <w:r w:rsidR="00EF2A62">
        <w:t>х</w:t>
      </w:r>
      <w:r w:rsidRPr="009A119F">
        <w:t xml:space="preserve"> административную ответственность, считает необходимым назначить наказание Магомедову </w:t>
      </w:r>
      <w:r w:rsidRPr="00C017E9">
        <w:t>С.М</w:t>
      </w:r>
      <w:r w:rsidRPr="009A119F">
        <w:t xml:space="preserve">. в виде лишения права управления транспортными средствами, </w:t>
      </w:r>
    </w:p>
    <w:p w:rsidR="009A119F" w:rsidRPr="009A119F" w:rsidP="009A119F">
      <w:pPr>
        <w:jc w:val="both"/>
      </w:pPr>
      <w:r w:rsidRPr="009A119F">
        <w:t xml:space="preserve">   На основании вышеизложенного, руководствуясь ст. ст. 3.8, 4.1-4.3, ч.1 ст. 23.1, ст. ст. 29.9, 29.10 Кодекса РФ об административных правонарушениях,</w:t>
      </w:r>
    </w:p>
    <w:p w:rsidR="009A119F" w:rsidRPr="009A119F" w:rsidP="009A119F">
      <w:pPr>
        <w:jc w:val="center"/>
      </w:pPr>
    </w:p>
    <w:p w:rsidR="009A119F" w:rsidRPr="009A119F" w:rsidP="009A119F">
      <w:pPr>
        <w:jc w:val="center"/>
      </w:pPr>
      <w:r w:rsidRPr="009A119F">
        <w:t>постановил:</w:t>
      </w:r>
    </w:p>
    <w:p w:rsidR="009A119F" w:rsidRPr="009A119F" w:rsidP="009A119F">
      <w:pPr>
        <w:jc w:val="center"/>
      </w:pPr>
    </w:p>
    <w:p w:rsidR="009A119F" w:rsidRPr="009A119F" w:rsidP="009A119F">
      <w:pPr>
        <w:autoSpaceDE w:val="0"/>
        <w:autoSpaceDN w:val="0"/>
        <w:adjustRightInd w:val="0"/>
        <w:ind w:firstLine="540"/>
        <w:jc w:val="both"/>
        <w:rPr>
          <w:rFonts w:eastAsiaTheme="minorHAnsi"/>
          <w:lang w:eastAsia="en-US"/>
        </w:rPr>
      </w:pPr>
      <w:r w:rsidRPr="009A119F">
        <w:rPr>
          <w:rFonts w:eastAsiaTheme="minorHAnsi"/>
          <w:lang w:eastAsia="en-US"/>
        </w:rPr>
        <w:t xml:space="preserve">   </w:t>
      </w:r>
      <w:r w:rsidRPr="00C017E9">
        <w:rPr>
          <w:rFonts w:eastAsiaTheme="minorHAnsi"/>
          <w:lang w:eastAsia="en-US"/>
        </w:rPr>
        <w:t xml:space="preserve">Магомедова </w:t>
      </w:r>
      <w:r w:rsidR="00C41326">
        <w:rPr>
          <w:rFonts w:eastAsiaTheme="minorHAnsi"/>
          <w:lang w:eastAsia="en-US"/>
        </w:rPr>
        <w:t>С.М.</w:t>
      </w:r>
      <w:r w:rsidRPr="00C017E9">
        <w:rPr>
          <w:rFonts w:eastAsiaTheme="minorHAnsi"/>
          <w:lang w:eastAsia="en-US"/>
        </w:rPr>
        <w:t xml:space="preserve"> </w:t>
      </w:r>
      <w:r w:rsidRPr="009A119F">
        <w:rPr>
          <w:rFonts w:eastAsiaTheme="minorHAnsi"/>
          <w:lang w:eastAsia="en-US"/>
        </w:rPr>
        <w:t>признать виновным в совершении правонарушения, предусмотренного ч. 2 ст. 12.2 Кодекса Российской Федерации об административных правонарушениях и назначить наказание в виде лишения права управления транспортными средствами на срок 1 (Один) месяц.</w:t>
      </w:r>
    </w:p>
    <w:p w:rsidR="009A119F" w:rsidRPr="009A119F" w:rsidP="009A119F">
      <w:pPr>
        <w:ind w:firstLine="720"/>
        <w:jc w:val="both"/>
      </w:pPr>
      <w:r w:rsidRPr="009A119F">
        <w:t xml:space="preserve">В соответствии с ч. 1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9A119F" w:rsidRPr="009A119F" w:rsidP="009A119F">
      <w:pPr>
        <w:ind w:firstLine="720"/>
        <w:jc w:val="both"/>
      </w:pPr>
      <w:r w:rsidRPr="009A119F">
        <w:t xml:space="preserve">Разъяснить Магомедову </w:t>
      </w:r>
      <w:r w:rsidRPr="00C017E9">
        <w:t>С.М</w:t>
      </w:r>
      <w:r w:rsidRPr="009A119F">
        <w:t>., что согласно ч. 1.1, ч. 2 ст. 32.7 Кодекса РФ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9A119F" w:rsidRPr="009A119F" w:rsidP="009A119F">
      <w:pPr>
        <w:autoSpaceDE w:val="0"/>
        <w:autoSpaceDN w:val="0"/>
        <w:adjustRightInd w:val="0"/>
        <w:ind w:firstLine="720"/>
        <w:jc w:val="both"/>
      </w:pPr>
      <w:r w:rsidRPr="009A119F">
        <w:t xml:space="preserve">Копию настоящего постановления направить Магомедову </w:t>
      </w:r>
      <w:r w:rsidRPr="00C017E9">
        <w:t>С.М</w:t>
      </w:r>
      <w:r w:rsidRPr="009A119F">
        <w:t>., начальнику ОГИБДД ОМВД России «Левокумский», для сведения, в территориальный ОГИБДД по Республике Дагестан в Левашинском районе, для исполнения.</w:t>
      </w:r>
    </w:p>
    <w:p w:rsidR="009A119F" w:rsidRPr="009A119F" w:rsidP="009A119F">
      <w:pPr>
        <w:autoSpaceDE w:val="0"/>
        <w:autoSpaceDN w:val="0"/>
        <w:adjustRightInd w:val="0"/>
        <w:ind w:firstLine="720"/>
        <w:jc w:val="both"/>
      </w:pPr>
      <w:r w:rsidRPr="009A119F">
        <w:t>Постановление может быть обжаловано в Левокумский районный суд Ставропольского края в течение 10 суток со дня вручения или получения копии постановления.</w:t>
      </w:r>
    </w:p>
    <w:p w:rsidR="009A119F" w:rsidP="009A119F">
      <w:pPr>
        <w:autoSpaceDE w:val="0"/>
        <w:autoSpaceDN w:val="0"/>
        <w:adjustRightInd w:val="0"/>
        <w:jc w:val="both"/>
      </w:pPr>
    </w:p>
    <w:p w:rsidR="00C017E9" w:rsidRPr="009A119F" w:rsidP="009A119F">
      <w:pPr>
        <w:autoSpaceDE w:val="0"/>
        <w:autoSpaceDN w:val="0"/>
        <w:adjustRightInd w:val="0"/>
        <w:jc w:val="both"/>
      </w:pPr>
      <w:r>
        <w:t>«Согласовано</w:t>
      </w:r>
      <w:r>
        <w:t>»</w:t>
      </w:r>
    </w:p>
    <w:p w:rsidR="009A119F" w:rsidRPr="009A119F" w:rsidP="009A119F">
      <w:r w:rsidRPr="009A119F">
        <w:t xml:space="preserve">             Мировой судья</w:t>
      </w:r>
      <w:r w:rsidRPr="009A119F">
        <w:tab/>
      </w:r>
      <w:r w:rsidRPr="009A119F">
        <w:tab/>
      </w:r>
      <w:r w:rsidRPr="009A119F">
        <w:tab/>
      </w:r>
      <w:r w:rsidRPr="009A119F">
        <w:tab/>
        <w:t xml:space="preserve">             </w:t>
      </w:r>
      <w:r w:rsidRPr="009A119F">
        <w:tab/>
        <w:t xml:space="preserve">      Т.С. Курбанова </w:t>
      </w:r>
    </w:p>
    <w:p w:rsidR="00936FBE" w:rsidRPr="00C017E9" w:rsidP="009A119F">
      <w:pPr>
        <w:pStyle w:val="ConsPlusNormal"/>
        <w:ind w:firstLine="0"/>
        <w:jc w:val="both"/>
        <w:outlineLvl w:val="2"/>
        <w:rPr>
          <w:sz w:val="24"/>
          <w:szCs w:val="24"/>
        </w:rPr>
      </w:pPr>
    </w:p>
    <w:sectPr w:rsidSect="00C017E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mirrorMargin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D00"/>
    <w:rsid w:val="0006487C"/>
    <w:rsid w:val="00090C42"/>
    <w:rsid w:val="000D1D08"/>
    <w:rsid w:val="000F6117"/>
    <w:rsid w:val="0010071C"/>
    <w:rsid w:val="00122890"/>
    <w:rsid w:val="00133352"/>
    <w:rsid w:val="0016250D"/>
    <w:rsid w:val="001A6F26"/>
    <w:rsid w:val="001A77CB"/>
    <w:rsid w:val="001B4A7F"/>
    <w:rsid w:val="001B59EF"/>
    <w:rsid w:val="001D46AC"/>
    <w:rsid w:val="002139D4"/>
    <w:rsid w:val="0021414F"/>
    <w:rsid w:val="00230D12"/>
    <w:rsid w:val="00232414"/>
    <w:rsid w:val="00257F65"/>
    <w:rsid w:val="002619AE"/>
    <w:rsid w:val="002767EF"/>
    <w:rsid w:val="002A1CAD"/>
    <w:rsid w:val="002D3675"/>
    <w:rsid w:val="002E5A97"/>
    <w:rsid w:val="003153F9"/>
    <w:rsid w:val="00386B91"/>
    <w:rsid w:val="0039321E"/>
    <w:rsid w:val="003A4968"/>
    <w:rsid w:val="003A6816"/>
    <w:rsid w:val="003B25E2"/>
    <w:rsid w:val="003B30D9"/>
    <w:rsid w:val="003B5CF5"/>
    <w:rsid w:val="003E6998"/>
    <w:rsid w:val="00433E98"/>
    <w:rsid w:val="004B2602"/>
    <w:rsid w:val="004B7099"/>
    <w:rsid w:val="004C0F57"/>
    <w:rsid w:val="004D6CB0"/>
    <w:rsid w:val="004E6D35"/>
    <w:rsid w:val="0050124F"/>
    <w:rsid w:val="005146BE"/>
    <w:rsid w:val="005150AD"/>
    <w:rsid w:val="00552A1E"/>
    <w:rsid w:val="00567EA1"/>
    <w:rsid w:val="00570076"/>
    <w:rsid w:val="005956F6"/>
    <w:rsid w:val="005A065C"/>
    <w:rsid w:val="005A4FD7"/>
    <w:rsid w:val="005D363D"/>
    <w:rsid w:val="00600DAC"/>
    <w:rsid w:val="00655A4B"/>
    <w:rsid w:val="006A01AB"/>
    <w:rsid w:val="006B2083"/>
    <w:rsid w:val="006D480F"/>
    <w:rsid w:val="006F0532"/>
    <w:rsid w:val="00717A6A"/>
    <w:rsid w:val="007A7E6D"/>
    <w:rsid w:val="007C083F"/>
    <w:rsid w:val="007E0185"/>
    <w:rsid w:val="007F6D3B"/>
    <w:rsid w:val="0080190E"/>
    <w:rsid w:val="0083537D"/>
    <w:rsid w:val="00846683"/>
    <w:rsid w:val="00887441"/>
    <w:rsid w:val="00906734"/>
    <w:rsid w:val="009303C8"/>
    <w:rsid w:val="0093660D"/>
    <w:rsid w:val="00936FBE"/>
    <w:rsid w:val="00944C15"/>
    <w:rsid w:val="00963F0A"/>
    <w:rsid w:val="0097593A"/>
    <w:rsid w:val="00980307"/>
    <w:rsid w:val="009A119F"/>
    <w:rsid w:val="009A73C3"/>
    <w:rsid w:val="009C4921"/>
    <w:rsid w:val="009E10C5"/>
    <w:rsid w:val="009E43BB"/>
    <w:rsid w:val="009E6E3C"/>
    <w:rsid w:val="009F6E95"/>
    <w:rsid w:val="00A107AC"/>
    <w:rsid w:val="00A451D7"/>
    <w:rsid w:val="00A610A7"/>
    <w:rsid w:val="00A63066"/>
    <w:rsid w:val="00B07280"/>
    <w:rsid w:val="00C017E9"/>
    <w:rsid w:val="00C04D85"/>
    <w:rsid w:val="00C13B2E"/>
    <w:rsid w:val="00C25D00"/>
    <w:rsid w:val="00C41326"/>
    <w:rsid w:val="00C42448"/>
    <w:rsid w:val="00CA4F67"/>
    <w:rsid w:val="00CC4AC2"/>
    <w:rsid w:val="00D0670D"/>
    <w:rsid w:val="00D82DEE"/>
    <w:rsid w:val="00D92249"/>
    <w:rsid w:val="00DA6624"/>
    <w:rsid w:val="00DA70B8"/>
    <w:rsid w:val="00DB0D14"/>
    <w:rsid w:val="00E125C0"/>
    <w:rsid w:val="00E61C12"/>
    <w:rsid w:val="00E81167"/>
    <w:rsid w:val="00E96F50"/>
    <w:rsid w:val="00EA1654"/>
    <w:rsid w:val="00EB5B13"/>
    <w:rsid w:val="00ED37CB"/>
    <w:rsid w:val="00EF2A62"/>
    <w:rsid w:val="00F00206"/>
    <w:rsid w:val="00F104E1"/>
    <w:rsid w:val="00F13402"/>
    <w:rsid w:val="00F73F43"/>
    <w:rsid w:val="00F8124E"/>
    <w:rsid w:val="00F92EAF"/>
    <w:rsid w:val="00FA7A44"/>
    <w:rsid w:val="00FD7B03"/>
    <w:rsid w:val="00FE297D"/>
    <w:rsid w:val="00FF0671"/>
    <w:rsid w:val="00FF641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01DCA15-9583-4BFC-8D84-D5305B89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D0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C25D00"/>
    <w:pPr>
      <w:jc w:val="both"/>
    </w:pPr>
  </w:style>
  <w:style w:type="character" w:customStyle="1" w:styleId="a">
    <w:name w:val="Основной текст Знак"/>
    <w:basedOn w:val="DefaultParagraphFont"/>
    <w:link w:val="BodyText"/>
    <w:rsid w:val="00C25D00"/>
    <w:rPr>
      <w:rFonts w:ascii="Times New Roman" w:eastAsia="Times New Roman" w:hAnsi="Times New Roman" w:cs="Times New Roman"/>
      <w:sz w:val="24"/>
      <w:szCs w:val="24"/>
      <w:lang w:eastAsia="ru-RU"/>
    </w:rPr>
  </w:style>
  <w:style w:type="paragraph" w:customStyle="1" w:styleId="ConsPlusNormal">
    <w:name w:val="ConsPlusNormal"/>
    <w:rsid w:val="00C42448"/>
    <w:pPr>
      <w:autoSpaceDE w:val="0"/>
      <w:autoSpaceDN w:val="0"/>
      <w:adjustRightInd w:val="0"/>
      <w:spacing w:after="0" w:line="240" w:lineRule="auto"/>
      <w:ind w:firstLine="720"/>
    </w:pPr>
    <w:rPr>
      <w:rFonts w:ascii="Arial" w:hAnsi="Arial" w:cs="Arial"/>
      <w:sz w:val="20"/>
      <w:szCs w:val="20"/>
    </w:rPr>
  </w:style>
  <w:style w:type="character" w:styleId="Hyperlink">
    <w:name w:val="Hyperlink"/>
    <w:basedOn w:val="DefaultParagraphFont"/>
    <w:uiPriority w:val="99"/>
    <w:semiHidden/>
    <w:unhideWhenUsed/>
    <w:rsid w:val="006D480F"/>
    <w:rPr>
      <w:strike w:val="0"/>
      <w:dstrike w:val="0"/>
      <w:color w:val="186EA8"/>
      <w:u w:val="none"/>
      <w:effect w:val="none"/>
    </w:rPr>
  </w:style>
  <w:style w:type="paragraph" w:styleId="BodyTextIndent2">
    <w:name w:val="Body Text Indent 2"/>
    <w:basedOn w:val="Normal"/>
    <w:link w:val="2"/>
    <w:uiPriority w:val="99"/>
    <w:unhideWhenUsed/>
    <w:rsid w:val="005A4FD7"/>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5A4FD7"/>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5A065C"/>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A065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7B3341AE270B85A0CC3F0D1FFDAC227CDA27C9544C246FF101E69F5A5E81AEA5A042E3F52116478AA2ABAD1EE30DF24E05DBB5BD7C0EE0Bv9b5N" TargetMode="External" /><Relationship Id="rId5" Type="http://schemas.openxmlformats.org/officeDocument/2006/relationships/hyperlink" Target="consultantplus://offline/ref=9212E079581DC79262D25E47EBC1BA5A25147FE26FC8F95DCB2CC6425A833DFA21F30090076437AA11700F31CFDAAE1957E19198D90644jCM" TargetMode="External" /><Relationship Id="rId6" Type="http://schemas.openxmlformats.org/officeDocument/2006/relationships/hyperlink" Target="consultantplus://offline/ref=42B2A2E6587AFFF2C82CFB85FAA38AA1580416417EABA7A6F8308421B1492BC57DA60B9B08945C6ACF16B834FBDF015CF2FD332B8FCA5E61q6h2O" TargetMode="External" /><Relationship Id="rId7" Type="http://schemas.openxmlformats.org/officeDocument/2006/relationships/hyperlink" Target="consultantplus://offline/ref=DB8C59EA0D7ADA8C6B4EA57E2CBE02B06DA64D11D49FB5BBC746AD41DB40A77228B47B3CB4963BFB6825E9FEBA02058ECF14C0A74A5F6D45pEq4M"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