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633" w:rsidRPr="005E3633" w:rsidP="005E363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3-121</w:t>
      </w:r>
      <w:r w:rsidRPr="005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-26-502/24 </w:t>
      </w:r>
    </w:p>
    <w:p w:rsidR="005E3633" w:rsidRPr="005E3633" w:rsidP="005E363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3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26MS0082-01-2024-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000457-45</w:t>
      </w:r>
    </w:p>
    <w:p w:rsidR="00ED0B17" w:rsidRPr="00DC02EC" w:rsidP="00CB0A8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B17" w:rsidRPr="00DC02EC" w:rsidP="00CB0A8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Е Н И Е</w:t>
      </w:r>
    </w:p>
    <w:p w:rsidR="00ED0B17" w:rsidRPr="00DC02EC" w:rsidP="00CB0A8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B17" w:rsidRPr="00DC02EC" w:rsidP="00CB0A8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Нефтекумс</w:t>
      </w:r>
      <w:r w:rsidR="005E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E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E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</w:t>
      </w:r>
      <w:r w:rsidR="00A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</w:t>
      </w:r>
      <w:r w:rsidR="005E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8C3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ED0B17" w:rsidRPr="00DC02EC" w:rsidP="00CB0A8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AB7" w:rsidRPr="00BE7AB7" w:rsidP="00BE7A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</w:t>
      </w:r>
      <w:r w:rsidR="0023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Нефтекумского района Ставропольского края Бастаниадис Э.Г., </w:t>
      </w:r>
      <w:r w:rsidRPr="00090FB6">
        <w:rPr>
          <w:rFonts w:ascii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90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Редькина В.А.,  </w:t>
      </w:r>
    </w:p>
    <w:p w:rsidR="0059216A" w:rsidRPr="007E497F" w:rsidP="007E49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</w:t>
      </w:r>
      <w:r w:rsidR="00BE6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помещении судебного участка №3 Нефтекумского района Ставропольского края 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административном правонарушении в отношении:</w:t>
      </w:r>
      <w:r w:rsidR="007E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Редькина </w:t>
      </w:r>
      <w:r w:rsidR="007E49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="005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0B17" w:rsidRPr="00DC02EC" w:rsidP="00CB0A8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ч.4 ст.12.15 </w:t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</w:p>
    <w:p w:rsidR="00ED0B17" w:rsidRPr="00DC02EC" w:rsidP="00CB0A8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Т А Н О В И Л:</w:t>
      </w:r>
    </w:p>
    <w:p w:rsidR="005E3633" w:rsidP="005E363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протоколу об а</w:t>
      </w:r>
      <w:r w:rsidR="00D6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дминистративном правонарушении </w:t>
      </w:r>
      <w:r w:rsidR="007E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E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ноября 2023</w:t>
      </w:r>
      <w:r w:rsidR="00D6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Редькин В.А</w:t>
      </w:r>
      <w:r w:rsidR="00D6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ноября</w:t>
      </w:r>
      <w:r w:rsidR="00D6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в</w:t>
      </w:r>
      <w:r w:rsidR="007E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часов 31 минуту</w:t>
      </w:r>
      <w:r w:rsidR="00D6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управляя транспортным средством</w:t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97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6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</w:t>
      </w:r>
      <w:r w:rsidR="00D6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енный 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знак</w:t>
      </w:r>
      <w:r w:rsidR="0023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C3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6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двигаясь</w:t>
      </w:r>
      <w:r w:rsidR="008C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7E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="008C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км.+</w:t>
      </w:r>
      <w:r w:rsidR="007E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C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ФАД «К</w:t>
      </w:r>
      <w:r w:rsidR="007E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E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r w:rsidR="007E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r w:rsidR="007E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E6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нарушение п.9.1.1</w:t>
      </w:r>
      <w:r w:rsidR="008C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ПДД 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совершении маневра обгон транспортного средства, совершил выезд на полосу, предназначенную для встречного движения, чем нарушил разметку 1.1 ПДД РФ.</w:t>
      </w:r>
    </w:p>
    <w:p w:rsidR="00BE7AB7" w:rsidRPr="000319E7" w:rsidP="00BE7A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9E7">
        <w:rPr>
          <w:rFonts w:ascii="Times New Roman" w:hAnsi="Times New Roman" w:cs="Times New Roman"/>
          <w:sz w:val="28"/>
          <w:szCs w:val="28"/>
        </w:rPr>
        <w:t xml:space="preserve">Лицо, привлекаемое к административной ответственности                     </w:t>
      </w:r>
      <w:r>
        <w:rPr>
          <w:rFonts w:ascii="Times New Roman" w:hAnsi="Times New Roman" w:cs="Times New Roman"/>
          <w:sz w:val="28"/>
          <w:szCs w:val="28"/>
        </w:rPr>
        <w:t>Редькин В.А</w:t>
      </w:r>
      <w:r w:rsidRPr="000319E7">
        <w:rPr>
          <w:rFonts w:ascii="Times New Roman" w:hAnsi="Times New Roman" w:cs="Times New Roman"/>
          <w:sz w:val="28"/>
          <w:szCs w:val="28"/>
        </w:rPr>
        <w:t xml:space="preserve">. </w:t>
      </w:r>
      <w:r w:rsidRPr="000319E7">
        <w:rPr>
          <w:rFonts w:ascii="Times New Roman" w:hAnsi="Times New Roman" w:cs="Times New Roman"/>
          <w:color w:val="000000"/>
          <w:sz w:val="28"/>
          <w:szCs w:val="28"/>
        </w:rPr>
        <w:t>в судебном заседании вину в совершении правонарушения признал, раскаялся в содеянном.</w:t>
      </w:r>
    </w:p>
    <w:p w:rsidR="00BE7AB7" w:rsidP="00BE7A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FB6">
        <w:rPr>
          <w:rFonts w:ascii="Times New Roman" w:hAnsi="Times New Roman" w:cs="Times New Roman"/>
          <w:sz w:val="28"/>
          <w:szCs w:val="28"/>
        </w:rPr>
        <w:t xml:space="preserve">Выслушав объяснения </w:t>
      </w:r>
      <w:r>
        <w:rPr>
          <w:rFonts w:ascii="Times New Roman" w:hAnsi="Times New Roman" w:cs="Times New Roman"/>
          <w:sz w:val="28"/>
          <w:szCs w:val="28"/>
        </w:rPr>
        <w:t>Редькина В.А.,</w:t>
      </w:r>
      <w:r w:rsidRPr="00090FB6">
        <w:rPr>
          <w:rFonts w:ascii="Times New Roman" w:hAnsi="Times New Roman" w:cs="Times New Roman"/>
          <w:sz w:val="28"/>
          <w:szCs w:val="28"/>
        </w:rPr>
        <w:t xml:space="preserve"> исследовав представленные материалы, судья приходит к следующему.</w:t>
      </w:r>
    </w:p>
    <w:p w:rsidR="00B060DE" w:rsidP="00CB0A8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DC02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Административная ответственность по ч.4 ст.12.15</w:t>
        </w:r>
      </w:hyperlink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наступает за выезд в нарушение </w:t>
      </w:r>
      <w:hyperlink r:id="rId5" w:history="1">
        <w:r w:rsidRPr="00DC02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DC02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настоящей статьи</w:t>
        </w:r>
      </w:hyperlink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633" w:rsidRPr="00EE1216" w:rsidP="005E363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16">
        <w:rPr>
          <w:rFonts w:ascii="Times New Roman" w:eastAsia="Times New Roman" w:hAnsi="Times New Roman"/>
          <w:sz w:val="28"/>
          <w:szCs w:val="28"/>
          <w:lang w:eastAsia="ru-RU"/>
        </w:rPr>
        <w:t xml:space="preserve">Линия горизонтальной разметки </w:t>
      </w:r>
      <w:hyperlink r:id="rId7" w:history="1">
        <w:r w:rsidRPr="005E3633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1.1</w:t>
        </w:r>
      </w:hyperlink>
      <w:r w:rsidRPr="005E3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21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№2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8" w:history="1">
        <w:r w:rsidRPr="005E3633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Правилами</w:t>
        </w:r>
      </w:hyperlink>
      <w:r w:rsidRPr="00EE1216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дорожного движения установлен запрет на ее пересечение.</w:t>
      </w:r>
    </w:p>
    <w:p w:rsidR="005E3633" w:rsidP="005E363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1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5E3633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пунктом 1.3</w:t>
        </w:r>
      </w:hyperlink>
      <w:r w:rsidRPr="004927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21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дорожного движения РФ участники дорожного движения обязаны знать и соблюдать относящиеся к ним требования </w:t>
      </w:r>
      <w:hyperlink r:id="rId10" w:history="1">
        <w:r w:rsidRPr="005E3633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Правил</w:t>
        </w:r>
      </w:hyperlink>
      <w:r w:rsidRPr="005E36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E1216">
        <w:rPr>
          <w:rFonts w:ascii="Times New Roman" w:eastAsia="Times New Roman" w:hAnsi="Times New Roman"/>
          <w:sz w:val="28"/>
          <w:szCs w:val="28"/>
          <w:lang w:eastAsia="ru-RU"/>
        </w:rPr>
        <w:t>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E3633" w:rsidRPr="00FC1BDB" w:rsidP="00FC1BD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Pr="005E3633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Пунктом 9.1(1)</w:t>
        </w:r>
      </w:hyperlink>
      <w:r w:rsidRPr="00274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216">
        <w:rPr>
          <w:rFonts w:ascii="Times New Roman" w:eastAsia="Times New Roman" w:hAnsi="Times New Roman"/>
          <w:sz w:val="28"/>
          <w:szCs w:val="28"/>
          <w:lang w:eastAsia="ru-RU"/>
        </w:rPr>
        <w:t>ПДД предусмотрено,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 прерывистая линия которой расположена слева.</w:t>
      </w:r>
    </w:p>
    <w:p w:rsidR="00ED0B17" w:rsidRPr="00DC02EC" w:rsidP="00CB0A83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>Вина</w:t>
      </w:r>
      <w:r w:rsidR="008652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7AB7">
        <w:rPr>
          <w:rFonts w:ascii="Times New Roman" w:eastAsia="Calibri" w:hAnsi="Times New Roman" w:cs="Times New Roman"/>
          <w:sz w:val="28"/>
          <w:szCs w:val="28"/>
          <w:lang w:eastAsia="ru-RU"/>
        </w:rPr>
        <w:t>Редькина В.А.</w:t>
      </w:r>
      <w:r w:rsidRPr="00DC02EC" w:rsidR="0092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правонарушения, предусмотренного ч.4 ст.12.15 Кодекса РФ об административных правонарушениях установлена исследованными в судебном заседании доказательствами, а именно: </w:t>
      </w:r>
    </w:p>
    <w:p w:rsidR="00ED0B17" w:rsidRPr="00DC02EC" w:rsidP="00CB0A83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7E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C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2EC" w:rsidR="0092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E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ноября</w:t>
      </w:r>
      <w:r w:rsidR="00865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2EC" w:rsidR="0092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65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C02EC" w:rsidR="0092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>, соответствующим требованиям ст.28.2 КРФ об АП;</w:t>
      </w:r>
    </w:p>
    <w:p w:rsidR="00BE7AB7" w:rsidP="00CB0A83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943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рапортом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ст.ИДПС ОГИБДД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ЛМВД России «Л</w:t>
      </w:r>
      <w:r w:rsidR="007E497F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от</w:t>
      </w:r>
      <w:r w:rsidR="007E4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 ноября </w:t>
      </w:r>
      <w:r w:rsidR="007E4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года;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D0B17" w:rsidP="00CB0A83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C02EC" w:rsidR="005B5C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видеозапись</w:t>
      </w:r>
      <w:r w:rsidRPr="00DC02EC" w:rsidR="00B060DE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содержащей движение транспортного средства </w:t>
      </w:r>
      <w:r w:rsidR="007E497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E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C02EC" w:rsidR="00BE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</w:t>
      </w:r>
      <w:r w:rsidR="00BE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енный </w:t>
      </w:r>
      <w:r w:rsidRPr="00DC02EC" w:rsidR="00BE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знак</w:t>
      </w:r>
      <w:r w:rsidR="00BE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FC6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полосе </w:t>
      </w:r>
      <w:r w:rsidRPr="00DC02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дороги, предназначенной для встречн</w:t>
      </w:r>
      <w:r w:rsidRPr="00DC02EC" w:rsidR="00B060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ого движения, в нарушение </w:t>
      </w:r>
      <w:r w:rsidRPr="00DC02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ПДД РФ.</w:t>
      </w:r>
    </w:p>
    <w:p w:rsidR="00BE7AB7" w:rsidRPr="00BE7AB7" w:rsidP="00BE7AB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Исследованные в ходе производства по делу доказательства объективно подтверждают,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Редькин В.А.</w:t>
      </w:r>
      <w:r w:rsidRPr="00BE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нарушение п.9.1.1 ПДД РФ, при совершении маневра обгон транспортного средства, совершил выезд на полосу, предназначенную для встречного движения, чем нарушил разметку 1.1 ПДД РФ.</w:t>
      </w:r>
    </w:p>
    <w:p w:rsidR="00ED0B17" w:rsidRPr="00DC02EC" w:rsidP="00CB0A8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BE7A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Редкина В.А</w:t>
      </w:r>
      <w:r w:rsidR="00FC6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2EC" w:rsidR="005B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ч.4 ст.12.15 КРФ об АП, то есть выезд в нарушение Правил дорожного движения на полосу, предназначенную для встречного движения за исключением случаев, предусмотренных частью 3 настоящей статьи.</w:t>
      </w:r>
    </w:p>
    <w:p w:rsidR="00BE7AB7" w:rsidRPr="00DC02EC" w:rsidP="00BE7AB7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126A9" w:rsidRPr="00A126A9" w:rsidP="00A12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6A9">
        <w:rPr>
          <w:rFonts w:ascii="Times New Roman" w:hAnsi="Times New Roman" w:cs="Times New Roman"/>
          <w:sz w:val="28"/>
          <w:szCs w:val="28"/>
        </w:rPr>
        <w:t xml:space="preserve">К обстоятельствам,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Редкина В.А</w:t>
      </w:r>
      <w:r w:rsidRPr="00A126A9">
        <w:rPr>
          <w:rFonts w:ascii="Times New Roman" w:hAnsi="Times New Roman" w:cs="Times New Roman"/>
          <w:sz w:val="28"/>
          <w:szCs w:val="28"/>
        </w:rPr>
        <w:t xml:space="preserve">., суд относит признание вины и раскаяние в </w:t>
      </w:r>
      <w:r w:rsidRPr="00A126A9">
        <w:rPr>
          <w:rFonts w:ascii="Times New Roman" w:hAnsi="Times New Roman" w:cs="Times New Roman"/>
          <w:sz w:val="28"/>
          <w:szCs w:val="28"/>
        </w:rPr>
        <w:t>содеянном</w:t>
      </w:r>
      <w:r w:rsidRPr="00A126A9">
        <w:rPr>
          <w:rFonts w:ascii="Times New Roman" w:hAnsi="Times New Roman" w:cs="Times New Roman"/>
          <w:sz w:val="28"/>
          <w:szCs w:val="28"/>
        </w:rPr>
        <w:t xml:space="preserve">. Также относит к смягчающим обстоятельствам то, что </w:t>
      </w:r>
      <w:r>
        <w:rPr>
          <w:rFonts w:ascii="Times New Roman" w:hAnsi="Times New Roman" w:cs="Times New Roman"/>
          <w:sz w:val="28"/>
          <w:szCs w:val="28"/>
        </w:rPr>
        <w:t>Редькин В.А</w:t>
      </w:r>
      <w:r w:rsidRPr="00A126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имеет статус многодетной семьи и</w:t>
      </w:r>
      <w:r w:rsidRPr="00A12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126A9">
        <w:rPr>
          <w:rFonts w:ascii="Times New Roman" w:hAnsi="Times New Roman" w:cs="Times New Roman"/>
          <w:sz w:val="28"/>
          <w:szCs w:val="28"/>
        </w:rPr>
        <w:t>иждивении у него находится двое малолетних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126A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один несовершеннолетний ребенок</w:t>
      </w:r>
      <w:r w:rsidRPr="00A126A9">
        <w:rPr>
          <w:rFonts w:ascii="Times New Roman" w:hAnsi="Times New Roman" w:cs="Times New Roman"/>
          <w:sz w:val="28"/>
          <w:szCs w:val="28"/>
        </w:rPr>
        <w:t>.</w:t>
      </w:r>
    </w:p>
    <w:p w:rsidR="00CB0A83" w:rsidP="00CB0A8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6BD">
        <w:rPr>
          <w:rFonts w:ascii="Times New Roman" w:eastAsia="Calibri" w:hAnsi="Times New Roman" w:cs="Times New Roman"/>
          <w:sz w:val="28"/>
          <w:szCs w:val="28"/>
        </w:rPr>
        <w:t xml:space="preserve">Отягчающим административную ответственность </w:t>
      </w:r>
      <w:r w:rsidR="00BE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Редькина В.А. </w:t>
      </w:r>
      <w:r w:rsidR="00CE5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6BD">
        <w:rPr>
          <w:rFonts w:ascii="Times New Roman" w:eastAsia="Calibri" w:hAnsi="Times New Roman" w:cs="Times New Roman"/>
          <w:sz w:val="28"/>
          <w:szCs w:val="28"/>
        </w:rPr>
        <w:t xml:space="preserve">обстоятельством суд признаёт повторное совершение однородного </w:t>
      </w:r>
      <w:r w:rsidRPr="00CB0A83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</w:t>
      </w:r>
      <w:r w:rsidR="0019432F">
        <w:rPr>
          <w:rFonts w:ascii="Times New Roman" w:eastAsia="Calibri" w:hAnsi="Times New Roman" w:cs="Times New Roman"/>
          <w:sz w:val="28"/>
          <w:szCs w:val="28"/>
        </w:rPr>
        <w:t xml:space="preserve">отренный статьей 4.6 КРФ об АП. При этом суд учитывает количество административных правонарушений. </w:t>
      </w:r>
    </w:p>
    <w:p w:rsidR="00A126A9" w:rsidRPr="003843F4" w:rsidP="00A126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определении вида и размера административного наказания, в соответствии с требованиями </w:t>
      </w:r>
      <w:hyperlink r:id="rId12" w:history="1">
        <w:r w:rsidRPr="00DC02E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ст.ст. 3.1</w:t>
        </w:r>
      </w:hyperlink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3.5, </w:t>
      </w:r>
      <w:hyperlink r:id="rId13" w:history="1">
        <w:r w:rsidRPr="00DC02E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4.1</w:t>
        </w:r>
      </w:hyperlink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КРФ об АП,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наличия смягчающих и отягчающих</w:t>
      </w:r>
      <w:r w:rsidRPr="003843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</w:t>
      </w: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с учетом личности </w:t>
      </w: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виновного, 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Редькину В.А.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административное наказание в виде </w:t>
      </w:r>
      <w:r w:rsidRPr="00552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</w:t>
      </w: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>в пределах санкции ч.4 ст.12.15 КРФ об АП, полагая, что данная мера ответственности достигнет эффективные</w:t>
      </w: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цели административного наказания.</w:t>
      </w:r>
    </w:p>
    <w:p w:rsidR="00A126A9" w:rsidRPr="00DC02EC" w:rsidP="00A126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29.9-29.11 КРФ об АП, мировой судья,</w:t>
      </w:r>
    </w:p>
    <w:p w:rsidR="00A126A9" w:rsidRPr="00DC02EC" w:rsidP="00A126A9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И Л:</w:t>
      </w:r>
    </w:p>
    <w:p w:rsidR="00A126A9" w:rsidRPr="00552468" w:rsidP="00A126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Редькина </w:t>
      </w:r>
      <w:r w:rsidR="007E49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1742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ст.12.15 </w:t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</w:t>
      </w:r>
      <w:r w:rsidRPr="0055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 и подвергнуть его наказанию в виде административного штрафа в размере 5 000 (пяти тысяч) рублей. </w:t>
      </w:r>
    </w:p>
    <w:p w:rsidR="00A126A9" w:rsidP="00A126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989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уплаты штрафа: </w:t>
      </w:r>
      <w:r w:rsidRPr="008A2989">
        <w:rPr>
          <w:rFonts w:ascii="Times New Roman" w:hAnsi="Times New Roman"/>
          <w:sz w:val="28"/>
          <w:szCs w:val="28"/>
        </w:rPr>
        <w:t xml:space="preserve">УФК по </w:t>
      </w:r>
      <w:r>
        <w:rPr>
          <w:rFonts w:ascii="Times New Roman" w:hAnsi="Times New Roman"/>
          <w:sz w:val="28"/>
          <w:szCs w:val="28"/>
        </w:rPr>
        <w:t xml:space="preserve">Ставропольскому краю (Отдел МВД России по Нефтекумскому городскому округу, л/с 04211180640), ИНН 2614010822, КПП 261401001, ОКТМО 07725000,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/с 40102810345370000013 в Отделение Ставрополь Банка России//УФК по Ставропольскому краю г.Ставрополь, БИК 010702101, корсчет: 03100643000000012100, УИН 188104262327</w:t>
      </w:r>
      <w:r w:rsidR="00332056">
        <w:rPr>
          <w:rFonts w:ascii="Times New Roman" w:hAnsi="Times New Roman"/>
          <w:sz w:val="28"/>
          <w:szCs w:val="28"/>
        </w:rPr>
        <w:t>00003090</w:t>
      </w:r>
      <w:r>
        <w:rPr>
          <w:rFonts w:ascii="Times New Roman" w:hAnsi="Times New Roman"/>
          <w:sz w:val="28"/>
          <w:szCs w:val="28"/>
        </w:rPr>
        <w:t>, КБК 18811601123010001140.</w:t>
      </w:r>
    </w:p>
    <w:p w:rsidR="00A126A9" w:rsidRPr="00DC02EC" w:rsidP="00A126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Нефтекумского района Ставропольского края по адресу: Ставропольский край, г.Нефтекумск, ул.Шоссейная, 9 «Б».</w:t>
      </w:r>
    </w:p>
    <w:p w:rsidR="00A126A9" w:rsidRPr="00DC02EC" w:rsidP="00A126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пятидесяти часов.</w:t>
      </w:r>
    </w:p>
    <w:p w:rsidR="00A126A9" w:rsidRPr="00DC02EC" w:rsidP="00A126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332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Редькину В.А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соответствии с п. 1.3 ст. 32.2 КРФ об АП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ч. 4 ст. 12.15 КРФ об АП,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CB0A83" w:rsidRPr="00DC02EC" w:rsidP="00CB0A8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постановления </w:t>
      </w:r>
      <w:r w:rsidR="00AC2FC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</w:t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A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Редькину В.А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B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BE7AB7">
        <w:rPr>
          <w:rFonts w:ascii="Times New Roman" w:eastAsia="Calibri" w:hAnsi="Times New Roman" w:cs="Times New Roman"/>
          <w:sz w:val="28"/>
          <w:szCs w:val="28"/>
          <w:lang w:eastAsia="ru-RU"/>
        </w:rPr>
        <w:t>ст.ИДПС ОГИБДД</w:t>
      </w:r>
      <w:r w:rsidR="00BE7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ОМВД России «Л</w:t>
      </w:r>
      <w:r w:rsidR="007E497F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="00BE7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AC2FC0">
        <w:rPr>
          <w:rFonts w:ascii="Times New Roman" w:eastAsia="Calibri" w:hAnsi="Times New Roman" w:cs="Times New Roman"/>
          <w:sz w:val="28"/>
          <w:szCs w:val="28"/>
          <w:lang w:eastAsia="ru-RU"/>
        </w:rPr>
        <w:t>Ш</w:t>
      </w:r>
      <w:r w:rsidR="007E497F">
        <w:rPr>
          <w:rFonts w:ascii="Times New Roman" w:eastAsia="Calibri" w:hAnsi="Times New Roman" w:cs="Times New Roman"/>
          <w:sz w:val="28"/>
          <w:szCs w:val="28"/>
          <w:lang w:eastAsia="ru-RU"/>
        </w:rPr>
        <w:t>..</w:t>
      </w:r>
      <w:r w:rsidR="00AC2FC0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5979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сведения.</w:t>
      </w:r>
    </w:p>
    <w:p w:rsidR="00DD645D" w:rsidRPr="00DD645D" w:rsidP="00CB0A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5D">
        <w:rPr>
          <w:rFonts w:ascii="Times New Roman" w:hAnsi="Times New Roman" w:cs="Times New Roman"/>
          <w:sz w:val="28"/>
          <w:szCs w:val="28"/>
        </w:rPr>
        <w:t xml:space="preserve">По вступлению в законную силу копию постановления в части лишения права управления транспортными средствами направить в ОГИБДД ОМВД России по Нефтекумскому городскому округу Ставропольского края, для исполнения. </w:t>
      </w:r>
    </w:p>
    <w:p w:rsidR="00ED0B17" w:rsidRPr="00DC02EC" w:rsidP="00CB0A8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может быть обжаловано лицом, привлекаемым к административной ответственности и должностным лицом, составившим 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по делу об административном правонарушении, а также опротестовано прокурором в Нефтекумский районный суд Ставропольского края, в течение десяти суток со дня получения копии постановления.</w:t>
      </w:r>
    </w:p>
    <w:p w:rsidR="00ED0B17" w:rsidRPr="00DC02EC" w:rsidP="00CB0A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</w:t>
      </w:r>
      <w:r w:rsidRPr="00DC02EC" w:rsidR="005B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постановление изготовлено </w:t>
      </w:r>
      <w:r w:rsidR="0033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AC2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</w:t>
      </w:r>
      <w:r w:rsidR="000B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ED0B17" w:rsidRPr="00DC02EC" w:rsidP="00CB0A83">
      <w:pPr>
        <w:ind w:right="-1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B17" w:rsidP="00CB0A83">
      <w:pPr>
        <w:ind w:right="-1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991" w:rsidRPr="00DC02EC" w:rsidP="00CB0A83">
      <w:pPr>
        <w:ind w:right="-1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B17" w:rsidRPr="00DC02EC" w:rsidP="00CB0A83">
      <w:pPr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="0033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Э.Г. Бастаниадис</w:t>
      </w:r>
    </w:p>
    <w:tbl>
      <w:tblPr>
        <w:tblpPr w:leftFromText="180" w:rightFromText="180" w:vertAnchor="text" w:horzAnchor="margin" w:tblpXSpec="center" w:tblpY="57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691EA6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7F" w:rsidRPr="00B91484" w:rsidP="00691E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1484">
              <w:rPr>
                <w:rFonts w:ascii="Times New Roman" w:hAnsi="Times New Roman" w:cs="Times New Roman"/>
                <w:b/>
                <w:sz w:val="18"/>
                <w:szCs w:val="18"/>
              </w:rPr>
              <w:t>февраля 2024  года</w:t>
            </w:r>
          </w:p>
          <w:p w:rsidR="007E497F" w:rsidRPr="00B91484" w:rsidP="00691E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97F" w:rsidRPr="00B91484" w:rsidP="00691E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484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0011D" w:rsidRPr="00DC02EC" w:rsidP="00CB0A83">
      <w:pPr>
        <w:rPr>
          <w:rFonts w:ascii="Times New Roman" w:hAnsi="Times New Roman" w:cs="Times New Roman"/>
          <w:sz w:val="28"/>
          <w:szCs w:val="28"/>
        </w:rPr>
      </w:pPr>
    </w:p>
    <w:sectPr w:rsidSect="00552468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2651681"/>
      <w:docPartObj>
        <w:docPartGallery w:val="Page Numbers (Bottom of Page)"/>
        <w:docPartUnique/>
      </w:docPartObj>
    </w:sdtPr>
    <w:sdtContent>
      <w:p w:rsidR="005524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97F">
          <w:rPr>
            <w:noProof/>
          </w:rPr>
          <w:t>1</w:t>
        </w:r>
        <w:r>
          <w:fldChar w:fldCharType="end"/>
        </w:r>
      </w:p>
    </w:sdtContent>
  </w:sdt>
  <w:p w:rsidR="0055246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D4"/>
    <w:rsid w:val="000319E7"/>
    <w:rsid w:val="00061C3E"/>
    <w:rsid w:val="00063A75"/>
    <w:rsid w:val="0007005A"/>
    <w:rsid w:val="00090FB6"/>
    <w:rsid w:val="000B5B29"/>
    <w:rsid w:val="0010011D"/>
    <w:rsid w:val="00170A30"/>
    <w:rsid w:val="001742FA"/>
    <w:rsid w:val="0019432F"/>
    <w:rsid w:val="00233F23"/>
    <w:rsid w:val="002676BD"/>
    <w:rsid w:val="00274B10"/>
    <w:rsid w:val="00332056"/>
    <w:rsid w:val="0038222F"/>
    <w:rsid w:val="003843F4"/>
    <w:rsid w:val="0041076D"/>
    <w:rsid w:val="00492725"/>
    <w:rsid w:val="004B2BF5"/>
    <w:rsid w:val="00507F57"/>
    <w:rsid w:val="00552468"/>
    <w:rsid w:val="00552F00"/>
    <w:rsid w:val="0059216A"/>
    <w:rsid w:val="005979FC"/>
    <w:rsid w:val="005B5C4C"/>
    <w:rsid w:val="005B5C6C"/>
    <w:rsid w:val="005D117B"/>
    <w:rsid w:val="005E3633"/>
    <w:rsid w:val="00683F9A"/>
    <w:rsid w:val="00691EA6"/>
    <w:rsid w:val="007166BE"/>
    <w:rsid w:val="007E497F"/>
    <w:rsid w:val="0086523E"/>
    <w:rsid w:val="00897182"/>
    <w:rsid w:val="008A2989"/>
    <w:rsid w:val="008C31C8"/>
    <w:rsid w:val="008C6B64"/>
    <w:rsid w:val="008F2F11"/>
    <w:rsid w:val="00921B6A"/>
    <w:rsid w:val="00974FEE"/>
    <w:rsid w:val="00A126A9"/>
    <w:rsid w:val="00A2218C"/>
    <w:rsid w:val="00AA1991"/>
    <w:rsid w:val="00AA7761"/>
    <w:rsid w:val="00AC2FC0"/>
    <w:rsid w:val="00B060DE"/>
    <w:rsid w:val="00B12376"/>
    <w:rsid w:val="00B56974"/>
    <w:rsid w:val="00B91484"/>
    <w:rsid w:val="00B940B8"/>
    <w:rsid w:val="00BC52AA"/>
    <w:rsid w:val="00BE1494"/>
    <w:rsid w:val="00BE60A9"/>
    <w:rsid w:val="00BE7AB7"/>
    <w:rsid w:val="00C4033C"/>
    <w:rsid w:val="00CB0A83"/>
    <w:rsid w:val="00CE5BF7"/>
    <w:rsid w:val="00D66065"/>
    <w:rsid w:val="00D663D4"/>
    <w:rsid w:val="00DC02EC"/>
    <w:rsid w:val="00DD645D"/>
    <w:rsid w:val="00E35618"/>
    <w:rsid w:val="00ED0A28"/>
    <w:rsid w:val="00ED0B17"/>
    <w:rsid w:val="00EE1216"/>
    <w:rsid w:val="00EF6718"/>
    <w:rsid w:val="00FC1BDB"/>
    <w:rsid w:val="00FC69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5246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52468"/>
  </w:style>
  <w:style w:type="paragraph" w:styleId="Footer">
    <w:name w:val="footer"/>
    <w:basedOn w:val="Normal"/>
    <w:link w:val="a0"/>
    <w:uiPriority w:val="99"/>
    <w:unhideWhenUsed/>
    <w:rsid w:val="0055246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52468"/>
  </w:style>
  <w:style w:type="paragraph" w:styleId="BalloonText">
    <w:name w:val="Balloon Text"/>
    <w:basedOn w:val="Normal"/>
    <w:link w:val="a1"/>
    <w:uiPriority w:val="99"/>
    <w:semiHidden/>
    <w:unhideWhenUsed/>
    <w:rsid w:val="0055246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524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233F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09276317F9F159FED264774661885BDC041BFDD1399A3293C55A171A9B4DDC69293E165ABCC8E1006VEG" TargetMode="External" /><Relationship Id="rId11" Type="http://schemas.openxmlformats.org/officeDocument/2006/relationships/hyperlink" Target="consultantplus://offline/ref=2C448A5C986891EDD145495EDBD150F7E6BD01952376D7916D06C85EA11E7DAD3B4F0622C177444200284066A1A45C2853B4DEEEECf7uDF" TargetMode="External" /><Relationship Id="rId12" Type="http://schemas.openxmlformats.org/officeDocument/2006/relationships/hyperlink" Target="consultantplus://offline/ref=E3E945306804BEA0733BF64D0C0804A0BCA413885470DBA6CE2590FD861C707D10AEA2853F18D6AAI230J" TargetMode="External" /><Relationship Id="rId13" Type="http://schemas.openxmlformats.org/officeDocument/2006/relationships/hyperlink" Target="consultantplus://offline/ref=E3E945306804BEA0733BF64D0C0804A0BCA413885470DBA6CE2590FD861C707D10AEA2853F18D7AEI235J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9276317F9F159FED264774661885BDC040B5D8129DA3293C55A171A9B4DDC69293E166A9C908VBG" TargetMode="External" /><Relationship Id="rId5" Type="http://schemas.openxmlformats.org/officeDocument/2006/relationships/hyperlink" Target="consultantplus://offline/ref=509276317F9F159FED264774661885BDC041BFDD1399A3293C55A171A9B4DDC69293E165ABCC8C1206V8G" TargetMode="External" /><Relationship Id="rId6" Type="http://schemas.openxmlformats.org/officeDocument/2006/relationships/hyperlink" Target="consultantplus://offline/ref=509276317F9F159FED264774661885BDC040B5D8129DA3293C55A171A9B4DDC69293E166A9C908VAG" TargetMode="External" /><Relationship Id="rId7" Type="http://schemas.openxmlformats.org/officeDocument/2006/relationships/hyperlink" Target="consultantplus://offline/ref=E4C358F97DADC89D090A8C55AC0452C5BEDD81FCAFF44DA014D97979AD3C0767CEB43FE366891926C6L8I" TargetMode="External" /><Relationship Id="rId8" Type="http://schemas.openxmlformats.org/officeDocument/2006/relationships/hyperlink" Target="consultantplus://offline/ref=E4C358F97DADC89D090A8C55AC0452C5BEDD81FCAFF44DA014D97979AD3C0767CEB43FE366891E27C6L8I" TargetMode="External" /><Relationship Id="rId9" Type="http://schemas.openxmlformats.org/officeDocument/2006/relationships/hyperlink" Target="consultantplus://offline/ref=509276317F9F159FED264774661885BDC041BFDD1399A3293C55A171A9B4DDC69293E165ABCC8E1706V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