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B17" w:rsidRPr="00DC02EC" w:rsidP="00CB0A8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</w:t>
      </w:r>
      <w:r w:rsidR="0023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№3-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 w:rsidR="008C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-26-502/24</w:t>
      </w:r>
      <w:r w:rsidR="0023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0B17" w:rsidRPr="00DC02EC" w:rsidP="00CB0A8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26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0147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8C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001077-75</w:t>
      </w:r>
    </w:p>
    <w:p w:rsidR="00ED0B17" w:rsidRPr="00DC02EC" w:rsidP="00CB0A8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B17" w:rsidRPr="00DC02EC" w:rsidP="00CB0A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ED0B17" w:rsidRPr="00DC02EC" w:rsidP="00CB0A8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B17" w:rsidRPr="00DC02EC" w:rsidP="00CB0A8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Нефтекумск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</w:t>
      </w:r>
      <w:r w:rsidR="0023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0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8C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D0B17" w:rsidRPr="00DC02EC" w:rsidP="00CB0A8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B17" w:rsidP="00CB0A8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="0023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Нефтекумского района Ставропольского края Бастаниадис Э.Г., </w:t>
      </w:r>
    </w:p>
    <w:p w:rsidR="00415E13" w:rsidRPr="00415E13" w:rsidP="00415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E13">
        <w:rPr>
          <w:rFonts w:ascii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E3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051">
        <w:rPr>
          <w:rFonts w:ascii="Times New Roman" w:hAnsi="Times New Roman" w:cs="Times New Roman"/>
          <w:sz w:val="28"/>
          <w:szCs w:val="28"/>
        </w:rPr>
        <w:t>Кукишвили Г.Т.,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16A" w:rsidRPr="00EB600D" w:rsidP="00EB60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</w:t>
      </w:r>
      <w:r w:rsidR="00BE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помещении судебного участка №3 Нефтекумского района Ставропольского края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 в отношении: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Кукишвили </w:t>
      </w:r>
      <w:r w:rsidR="00EB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Г.Т.</w:t>
      </w:r>
      <w:r w:rsidR="008C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D0B17" w:rsidRPr="00DC02EC" w:rsidP="00CB0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ч.4 ст.12.15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ED0B17" w:rsidRPr="00DC02EC" w:rsidP="00CB0A8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Т А Н О В И Л:</w:t>
      </w:r>
    </w:p>
    <w:p w:rsidR="008C6B64" w:rsidP="006F66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протоколу об а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дминистративном правонарушении 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часов 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E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 минут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управляя транспортным средством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00D">
        <w:rPr>
          <w:rFonts w:ascii="Times New Roman" w:hAnsi="Times New Roman" w:cs="Times New Roman"/>
          <w:color w:val="040C28"/>
          <w:sz w:val="28"/>
          <w:szCs w:val="28"/>
        </w:rPr>
        <w:t>…</w:t>
      </w:r>
      <w:r w:rsidR="00D6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енный 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знак</w:t>
      </w:r>
      <w:r w:rsidR="0023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C3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="00F5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западный обход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совершении обгона впереди движущегося транспортного средства, выехал на полосу дороги, предназначенную для встречного движения в зоне действия знака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 «Обгон запрещён», </w:t>
      </w:r>
      <w:r w:rsidR="0010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нарушил требования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п.1.3. ПДД РФ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6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5E13" w:rsidRPr="00D50093" w:rsidP="00415E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093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Pr="00D50093" w:rsidR="00A16F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0093"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 w:rsidRPr="00D500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50093">
        <w:rPr>
          <w:rFonts w:ascii="Times New Roman" w:hAnsi="Times New Roman" w:cs="Times New Roman"/>
          <w:sz w:val="28"/>
          <w:szCs w:val="28"/>
        </w:rPr>
        <w:t xml:space="preserve"> </w:t>
      </w:r>
      <w:r w:rsidRPr="00D50093"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вину в совершении правонарушения признал, раскаялся в содеянном.</w:t>
      </w:r>
    </w:p>
    <w:p w:rsidR="00415E13" w:rsidRPr="00415E13" w:rsidP="00415E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57D0">
        <w:rPr>
          <w:rFonts w:ascii="Times New Roman" w:hAnsi="Times New Roman" w:cs="Times New Roman"/>
          <w:sz w:val="28"/>
          <w:szCs w:val="28"/>
        </w:rPr>
        <w:t xml:space="preserve">Выслушав объяснения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 w:rsidRPr="001057D0" w:rsidR="008B0B83">
        <w:rPr>
          <w:rFonts w:ascii="Times New Roman" w:hAnsi="Times New Roman" w:cs="Times New Roman"/>
          <w:sz w:val="28"/>
          <w:szCs w:val="28"/>
        </w:rPr>
        <w:t xml:space="preserve">., </w:t>
      </w:r>
      <w:r w:rsidRPr="001057D0">
        <w:rPr>
          <w:rFonts w:ascii="Times New Roman" w:hAnsi="Times New Roman" w:cs="Times New Roman"/>
          <w:sz w:val="28"/>
          <w:szCs w:val="28"/>
        </w:rPr>
        <w:t>изучив</w:t>
      </w:r>
      <w:r w:rsidRPr="00415E13">
        <w:rPr>
          <w:rFonts w:ascii="Times New Roman" w:hAnsi="Times New Roman" w:cs="Times New Roman"/>
          <w:sz w:val="28"/>
          <w:szCs w:val="28"/>
        </w:rPr>
        <w:t xml:space="preserve"> материалы дела, судья приходит к следующему.</w:t>
      </w:r>
    </w:p>
    <w:p w:rsidR="00B060DE" w:rsidRPr="00DC02EC" w:rsidP="00CB0A8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DC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Административная ответственность по ч.4 ст.12.15</w:t>
        </w:r>
      </w:hyperlink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наступает за выезд в нарушение </w:t>
      </w:r>
      <w:hyperlink r:id="rId5" w:history="1">
        <w:r w:rsidRPr="00DC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DC02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настоящей статьи</w:t>
        </w:r>
      </w:hyperlink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A28" w:rsidRPr="00ED0A28" w:rsidP="00CB0A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A28">
        <w:rPr>
          <w:rFonts w:ascii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</w:t>
      </w:r>
      <w:r w:rsidR="00CB0A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0A28">
        <w:rPr>
          <w:rFonts w:ascii="Times New Roman" w:hAnsi="Times New Roman" w:cs="Times New Roman"/>
          <w:sz w:val="28"/>
          <w:szCs w:val="28"/>
        </w:rPr>
        <w:t>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 w:rsidRPr="00ED0A28">
        <w:rPr>
          <w:rFonts w:ascii="Times New Roman" w:hAnsi="Times New Roman" w:cs="Times New Roman"/>
          <w:sz w:val="28"/>
          <w:szCs w:val="28"/>
        </w:rPr>
        <w:t xml:space="preserve"> образует объективную сторону состава административного правонарушения, </w:t>
      </w:r>
      <w:r w:rsidRPr="00ED0A28">
        <w:rPr>
          <w:rFonts w:ascii="Times New Roman" w:hAnsi="Times New Roman" w:cs="Times New Roman"/>
          <w:sz w:val="28"/>
          <w:szCs w:val="28"/>
        </w:rPr>
        <w:t>предусмотренного частью 4 статьи </w:t>
      </w:r>
      <w:hyperlink r:id="rId7" w:history="1">
        <w:r w:rsidRPr="00ED0A2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12.15</w:t>
        </w:r>
      </w:hyperlink>
      <w:r w:rsidRPr="00ED0A28">
        <w:rPr>
          <w:rFonts w:ascii="Times New Roman" w:hAnsi="Times New Roman" w:cs="Times New Roman"/>
          <w:sz w:val="28"/>
          <w:szCs w:val="28"/>
        </w:rPr>
        <w:t> Кодекса Российской Федерации об административных правонарушениях.</w:t>
      </w:r>
    </w:p>
    <w:p w:rsidR="00ED0A28" w:rsidRPr="00ED0A28" w:rsidP="00CB0A8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A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D0A28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ED0A28">
        <w:rPr>
          <w:rFonts w:ascii="Times New Roman" w:hAnsi="Times New Roman" w:cs="Times New Roman"/>
          <w:sz w:val="28"/>
          <w:szCs w:val="28"/>
        </w:rPr>
        <w:t xml:space="preserve"> Правил дорожного движения РФ участники дорожного движения обязаны знать и соблюдать относящиеся к ним требования </w:t>
      </w:r>
      <w:hyperlink r:id="rId9" w:history="1">
        <w:r w:rsidRPr="00ED0A2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D0A28">
        <w:rPr>
          <w:rFonts w:ascii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D0B17" w:rsidRPr="00DC02EC" w:rsidP="00CB0A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Вина</w:t>
      </w:r>
      <w:r w:rsidR="008652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 w:rsidR="008B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2EC" w:rsidR="008B0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ч.4 ст.12.15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ED0B17" w:rsidP="00CB0A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EB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8B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</w:t>
      </w:r>
      <w:r w:rsidR="008B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, соответствующим требованиям</w:t>
      </w:r>
      <w:r w:rsidR="00EB6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ст.28.2 КРФ об АП;</w:t>
      </w:r>
    </w:p>
    <w:p w:rsidR="008B0B83" w:rsidP="008B0B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057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рапортом ИДПС</w:t>
      </w:r>
      <w:r w:rsidR="006F66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ОВ ДПС Гоставтоинспекции ОМВД России «Г</w:t>
      </w:r>
      <w:r w:rsidR="00EB600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="006F66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23 февраля 2024 года;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6680" w:rsidP="008B0B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0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Г.Т.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23 февраля 2024 года; </w:t>
      </w:r>
    </w:p>
    <w:p w:rsidR="006F6680" w:rsidP="008B0B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500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схемой совершенного административного правонарушения от                      23 февраля 2024 года;</w:t>
      </w:r>
    </w:p>
    <w:p w:rsidR="006F6680" w:rsidP="008B0B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дислокацией дорожной разметки </w:t>
      </w:r>
      <w:r w:rsidR="00EB600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B600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 </w:t>
      </w:r>
      <w:r w:rsidR="00C34B64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ападный обход г.</w:t>
      </w:r>
      <w:r w:rsidR="00EB6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Г...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</w:t>
      </w:r>
      <w:r w:rsidR="00EB600D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район); </w:t>
      </w:r>
    </w:p>
    <w:p w:rsidR="006F6680" w:rsidRPr="006F6680" w:rsidP="006F6680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7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видеозаписью,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совершенного административного правонарушения. </w:t>
      </w:r>
    </w:p>
    <w:p w:rsidR="005D117B" w:rsidRPr="00ED0A28" w:rsidP="006F66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Исследованные в ходе производства по делу доказательства объективно подтверждают, что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 w:rsidR="00FC6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2EC" w:rsidR="005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17B">
        <w:rPr>
          <w:rFonts w:ascii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 w:rsidRPr="00ED0A28">
        <w:rPr>
          <w:rFonts w:ascii="Times New Roman" w:hAnsi="Times New Roman" w:cs="Times New Roman"/>
          <w:sz w:val="28"/>
          <w:szCs w:val="28"/>
        </w:rPr>
        <w:t xml:space="preserve">, </w:t>
      </w:r>
      <w:r w:rsidRPr="00ED0A28" w:rsidR="00ED0A28">
        <w:rPr>
          <w:rFonts w:ascii="Times New Roman" w:hAnsi="Times New Roman" w:cs="Times New Roman"/>
          <w:sz w:val="28"/>
          <w:szCs w:val="28"/>
        </w:rPr>
        <w:t>в нарушение дорожн</w:t>
      </w:r>
      <w:r w:rsidR="00DD645D">
        <w:rPr>
          <w:rFonts w:ascii="Times New Roman" w:hAnsi="Times New Roman" w:cs="Times New Roman"/>
          <w:sz w:val="28"/>
          <w:szCs w:val="28"/>
        </w:rPr>
        <w:t>ого знака 3.20 «Обгон запрещен»</w:t>
      </w:r>
      <w:r w:rsidR="00A16F6E">
        <w:rPr>
          <w:rFonts w:ascii="Times New Roman" w:hAnsi="Times New Roman" w:cs="Times New Roman"/>
          <w:sz w:val="28"/>
          <w:szCs w:val="28"/>
        </w:rPr>
        <w:t>, п.1.3 ПДД РФ</w:t>
      </w:r>
      <w:r w:rsidR="006F6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B17" w:rsidRPr="00DC02EC" w:rsidP="00CB0A8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 w:rsidR="00FC6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2EC" w:rsidR="005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ч.4 ст.12.15 КРФ об АП, то есть 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статьи.</w:t>
      </w:r>
    </w:p>
    <w:p w:rsidR="00ED0B17" w:rsidRPr="00DC02EC" w:rsidP="00CB0A8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8B0B83" w:rsidRPr="00D50093" w:rsidP="008B0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093">
        <w:rPr>
          <w:rFonts w:ascii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 </w:t>
      </w:r>
      <w:r w:rsidRPr="00D50093"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 w:rsidRPr="00D50093">
        <w:rPr>
          <w:rFonts w:ascii="Times New Roman" w:hAnsi="Times New Roman" w:cs="Times New Roman"/>
          <w:sz w:val="28"/>
          <w:szCs w:val="28"/>
        </w:rPr>
        <w:t>., суд относит</w:t>
      </w:r>
      <w:r w:rsidR="00D50093">
        <w:rPr>
          <w:rFonts w:ascii="Times New Roman" w:hAnsi="Times New Roman" w:cs="Times New Roman"/>
          <w:sz w:val="28"/>
          <w:szCs w:val="28"/>
        </w:rPr>
        <w:t xml:space="preserve"> </w:t>
      </w:r>
      <w:r w:rsidRPr="00D50093" w:rsidR="00A16F6E">
        <w:rPr>
          <w:rFonts w:ascii="Times New Roman" w:hAnsi="Times New Roman" w:cs="Times New Roman"/>
          <w:sz w:val="28"/>
          <w:szCs w:val="28"/>
        </w:rPr>
        <w:t>раскаяние в содеянном</w:t>
      </w:r>
      <w:r w:rsidR="00D50093">
        <w:rPr>
          <w:rFonts w:ascii="Times New Roman" w:hAnsi="Times New Roman" w:cs="Times New Roman"/>
          <w:sz w:val="28"/>
          <w:szCs w:val="28"/>
        </w:rPr>
        <w:t xml:space="preserve"> и наличие на иждивении двух малолетних детей.</w:t>
      </w:r>
    </w:p>
    <w:p w:rsidR="00A16F6E" w:rsidP="00A16F6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BD5">
        <w:rPr>
          <w:rFonts w:ascii="Times New Roman" w:eastAsia="Calibri" w:hAnsi="Times New Roman" w:cs="Times New Roman"/>
          <w:sz w:val="28"/>
          <w:szCs w:val="28"/>
        </w:rPr>
        <w:t xml:space="preserve">Отягчающим административную ответственность </w:t>
      </w:r>
      <w:r w:rsidR="006F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6BD5">
        <w:rPr>
          <w:rFonts w:ascii="Times New Roman" w:eastAsia="Calibri" w:hAnsi="Times New Roman" w:cs="Times New Roman"/>
          <w:sz w:val="28"/>
          <w:szCs w:val="28"/>
        </w:rPr>
        <w:t xml:space="preserve"> 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  <w:r w:rsidRPr="000733FE">
        <w:rPr>
          <w:rFonts w:ascii="Times New Roman" w:eastAsia="Calibri" w:hAnsi="Times New Roman" w:cs="Times New Roman"/>
          <w:sz w:val="28"/>
          <w:szCs w:val="28"/>
        </w:rPr>
        <w:t>При этом суд учитывает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однородных административных правонарушений и оплату всех  административных штрафов. </w:t>
      </w:r>
    </w:p>
    <w:p w:rsidR="00D50093" w:rsidRPr="003843F4" w:rsidP="00D5009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определении вида и размера административного наказания, в соответствии с требованиями </w:t>
      </w:r>
      <w:hyperlink r:id="rId10" w:history="1">
        <w:r w:rsidRPr="00DC02E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ст.ст. 3.1</w:t>
        </w:r>
      </w:hyperlink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3.5, </w:t>
      </w:r>
      <w:hyperlink r:id="rId11" w:history="1">
        <w:r w:rsidRPr="00DC02E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4.1</w:t>
        </w:r>
      </w:hyperlink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КРФ об АП,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наличия смягчающих и отягчающих</w:t>
      </w:r>
      <w:r w:rsidRPr="003843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с учетом личности виновного, мировой судья считает возможным назначить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Кукишвили Г.Т.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552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>в пределах санкции ч.4 ст.12.15 КРФ об АП, полагая, что данная мера ответственности достигнет эффективные</w:t>
      </w:r>
      <w:r w:rsidRPr="00DC02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цели административного наказания.</w:t>
      </w:r>
    </w:p>
    <w:p w:rsidR="006F6680" w:rsidRPr="00DC02EC" w:rsidP="006F66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29.9-29.11 КРФ об АП, мировой судья,</w:t>
      </w:r>
    </w:p>
    <w:p w:rsidR="006F6680" w:rsidRPr="00DC02EC" w:rsidP="006F6680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И Л:</w:t>
      </w:r>
    </w:p>
    <w:p w:rsidR="00D50093" w:rsidRPr="00552468" w:rsidP="00D500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Кукишвили </w:t>
      </w:r>
      <w:r w:rsidR="00EB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Г.Т.</w:t>
      </w:r>
      <w:r w:rsidRPr="00DD64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ч.4 ст.12.15 </w:t>
      </w:r>
      <w:r w:rsidRPr="00DD6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 и</w:t>
      </w:r>
      <w:r w:rsidRPr="00DD645D">
        <w:rPr>
          <w:rFonts w:ascii="Times New Roman" w:hAnsi="Times New Roman" w:cs="Times New Roman"/>
          <w:sz w:val="28"/>
          <w:szCs w:val="28"/>
        </w:rPr>
        <w:t xml:space="preserve"> </w:t>
      </w:r>
      <w:r w:rsidRPr="0055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его наказанию в виде административного штрафа в размере 5 000 (пяти тысяч) рублей. </w:t>
      </w:r>
    </w:p>
    <w:p w:rsidR="00D50093" w:rsidP="00D500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2989">
        <w:rPr>
          <w:rFonts w:ascii="Times New Roman" w:eastAsia="Times New Roman" w:hAnsi="Times New Roman"/>
          <w:sz w:val="28"/>
          <w:szCs w:val="28"/>
          <w:lang w:eastAsia="ru-RU"/>
        </w:rPr>
        <w:t>Реквизиты для уплаты штрафа: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УФК по Ставропольскому краю (отдела МВД России Георгиевскому городскому </w:t>
      </w:r>
      <w:r w:rsidR="00C34B64">
        <w:rPr>
          <w:rFonts w:ascii="Times New Roman" w:eastAsia="Times New Roman" w:hAnsi="Times New Roman"/>
          <w:sz w:val="28"/>
          <w:szCs w:val="28"/>
          <w:lang w:eastAsia="ru-RU"/>
        </w:rPr>
        <w:t>округу, л/с 04211186700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34B64">
        <w:rPr>
          <w:rFonts w:ascii="Times New Roman" w:eastAsia="Times New Roman" w:hAnsi="Times New Roman"/>
          <w:sz w:val="28"/>
          <w:szCs w:val="28"/>
          <w:lang w:eastAsia="ru-RU"/>
        </w:rPr>
        <w:t xml:space="preserve">КПП 262501001, ИНН 2625022869, ОКТМО 07707000, </w:t>
      </w:r>
      <w:r w:rsidR="00C34B6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34B64">
        <w:rPr>
          <w:rFonts w:ascii="Times New Roman" w:eastAsia="Times New Roman" w:hAnsi="Times New Roman"/>
          <w:sz w:val="28"/>
          <w:szCs w:val="28"/>
          <w:lang w:eastAsia="ru-RU"/>
        </w:rPr>
        <w:t>/с 03100643000000012100 в отделении Ставрополь банка России//УФК по Ставропольскому краю г.Ставрополь, БИК 010702101, кор.сч 40102810345370000013, КБК 18811601123010001140, УИН 18810426241600001434.</w:t>
      </w:r>
    </w:p>
    <w:p w:rsidR="00D50093" w:rsidRPr="00DC02EC" w:rsidP="00D500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D50093" w:rsidRPr="00DC02EC" w:rsidP="00D500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пятидесяти часов.</w:t>
      </w:r>
    </w:p>
    <w:p w:rsidR="00D50093" w:rsidRPr="00DC02EC" w:rsidP="00D500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Кукишвили Г.Т.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соответствии с п. 1.3 ст. 32.2 КРФ об АП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 ст. 12.15 КРФ об АП,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6F6680" w:rsidRPr="00DC02EC" w:rsidP="006F66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постановления </w:t>
      </w:r>
      <w:r w:rsidR="0005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вручить </w:t>
      </w:r>
      <w:r w:rsidR="0005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Кукишвили Г.Т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056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ИДПС ОВ ДПС Гоставтоинспекции ОМВД России «Г</w:t>
      </w:r>
      <w:r w:rsidR="009A0C7C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 w:rsidR="00056A69">
        <w:rPr>
          <w:rFonts w:ascii="Times New Roman" w:eastAsia="Calibri" w:hAnsi="Times New Roman" w:cs="Times New Roman"/>
          <w:sz w:val="28"/>
          <w:szCs w:val="28"/>
          <w:lang w:eastAsia="ru-RU"/>
        </w:rPr>
        <w:t>» Л</w:t>
      </w:r>
      <w:r w:rsidR="009A0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.., </w:t>
      </w:r>
      <w:r w:rsidRPr="00DC0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сведения.</w:t>
      </w:r>
    </w:p>
    <w:p w:rsidR="006F6680" w:rsidRPr="00DD645D" w:rsidP="006F66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5D">
        <w:rPr>
          <w:rFonts w:ascii="Times New Roman" w:hAnsi="Times New Roman" w:cs="Times New Roman"/>
          <w:sz w:val="28"/>
          <w:szCs w:val="28"/>
        </w:rPr>
        <w:t xml:space="preserve">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края, для исполнения. </w:t>
      </w:r>
    </w:p>
    <w:p w:rsidR="006F6680" w:rsidRPr="00DC02EC" w:rsidP="006F66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десяти суток со дня получения копии постановления.</w:t>
      </w:r>
    </w:p>
    <w:p w:rsidR="006F6680" w:rsidRPr="00DC02EC" w:rsidP="006F668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Мотивированное постановление изготовлено </w:t>
      </w:r>
      <w:r w:rsidR="0005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F6680" w:rsidRPr="00DC02EC" w:rsidP="006F6680">
      <w:pPr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680" w:rsidP="006F6680">
      <w:pPr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680" w:rsidRPr="00DC02EC" w:rsidP="006F6680">
      <w:pPr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680" w:rsidRPr="00DC02EC" w:rsidP="006F6680">
      <w:pPr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Э.Г. Бастаниадис</w:t>
      </w:r>
    </w:p>
    <w:p w:rsidR="006F6680" w:rsidRPr="00DC02EC" w:rsidP="006F668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357" w:tblpY="49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9A0C7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7C" w:rsidRPr="009A0C7C" w:rsidP="009A0C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16</w:t>
            </w:r>
            <w:r w:rsidRPr="009A0C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мая 2024  года</w:t>
            </w:r>
          </w:p>
          <w:p w:rsidR="009A0C7C" w:rsidRPr="009A0C7C" w:rsidP="009A0C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0C7C" w:rsidRPr="009A0C7C" w:rsidP="009A0C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C7C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DC02EC" w:rsidP="006F66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Sect="00552468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2651681"/>
      <w:docPartObj>
        <w:docPartGallery w:val="Page Numbers (Bottom of Page)"/>
        <w:docPartUnique/>
      </w:docPartObj>
    </w:sdtPr>
    <w:sdtContent>
      <w:p w:rsidR="005524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C7C">
          <w:rPr>
            <w:noProof/>
          </w:rPr>
          <w:t>1</w:t>
        </w:r>
        <w:r>
          <w:fldChar w:fldCharType="end"/>
        </w:r>
      </w:p>
    </w:sdtContent>
  </w:sdt>
  <w:p w:rsidR="00552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D4"/>
    <w:rsid w:val="00056A69"/>
    <w:rsid w:val="00061C3E"/>
    <w:rsid w:val="00063A75"/>
    <w:rsid w:val="0007005A"/>
    <w:rsid w:val="000733FE"/>
    <w:rsid w:val="000B5B29"/>
    <w:rsid w:val="0010011D"/>
    <w:rsid w:val="001057D0"/>
    <w:rsid w:val="00170A30"/>
    <w:rsid w:val="00233F23"/>
    <w:rsid w:val="002676BD"/>
    <w:rsid w:val="003447BE"/>
    <w:rsid w:val="0038222F"/>
    <w:rsid w:val="003843F4"/>
    <w:rsid w:val="0041076D"/>
    <w:rsid w:val="00415E13"/>
    <w:rsid w:val="00552468"/>
    <w:rsid w:val="0059216A"/>
    <w:rsid w:val="005979FC"/>
    <w:rsid w:val="005B5C4C"/>
    <w:rsid w:val="005B5C6C"/>
    <w:rsid w:val="005D117B"/>
    <w:rsid w:val="006928AB"/>
    <w:rsid w:val="006F6680"/>
    <w:rsid w:val="007166BE"/>
    <w:rsid w:val="007E3051"/>
    <w:rsid w:val="00806BD5"/>
    <w:rsid w:val="00844AEE"/>
    <w:rsid w:val="0086523E"/>
    <w:rsid w:val="00897182"/>
    <w:rsid w:val="008A2989"/>
    <w:rsid w:val="008B0B83"/>
    <w:rsid w:val="008C31C8"/>
    <w:rsid w:val="008C6B64"/>
    <w:rsid w:val="008F2F11"/>
    <w:rsid w:val="00921B6A"/>
    <w:rsid w:val="009A0C7C"/>
    <w:rsid w:val="00A16281"/>
    <w:rsid w:val="00A16F6E"/>
    <w:rsid w:val="00A2218C"/>
    <w:rsid w:val="00AA1991"/>
    <w:rsid w:val="00AA7761"/>
    <w:rsid w:val="00B031FE"/>
    <w:rsid w:val="00B060DE"/>
    <w:rsid w:val="00B12376"/>
    <w:rsid w:val="00B56974"/>
    <w:rsid w:val="00B940B8"/>
    <w:rsid w:val="00BC52AA"/>
    <w:rsid w:val="00BE1494"/>
    <w:rsid w:val="00BE60A9"/>
    <w:rsid w:val="00C34B64"/>
    <w:rsid w:val="00C4033C"/>
    <w:rsid w:val="00CB0A83"/>
    <w:rsid w:val="00CE5BF7"/>
    <w:rsid w:val="00D50093"/>
    <w:rsid w:val="00D66065"/>
    <w:rsid w:val="00D663D4"/>
    <w:rsid w:val="00DC02EC"/>
    <w:rsid w:val="00DC05C4"/>
    <w:rsid w:val="00DD645D"/>
    <w:rsid w:val="00E35618"/>
    <w:rsid w:val="00EB600D"/>
    <w:rsid w:val="00ED0A28"/>
    <w:rsid w:val="00ED0B17"/>
    <w:rsid w:val="00EF6718"/>
    <w:rsid w:val="00F5309D"/>
    <w:rsid w:val="00FC6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524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52468"/>
  </w:style>
  <w:style w:type="paragraph" w:styleId="Footer">
    <w:name w:val="footer"/>
    <w:basedOn w:val="Normal"/>
    <w:link w:val="a0"/>
    <w:uiPriority w:val="99"/>
    <w:unhideWhenUsed/>
    <w:rsid w:val="005524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52468"/>
  </w:style>
  <w:style w:type="paragraph" w:styleId="BalloonText">
    <w:name w:val="Balloon Text"/>
    <w:basedOn w:val="Normal"/>
    <w:link w:val="a1"/>
    <w:uiPriority w:val="99"/>
    <w:semiHidden/>
    <w:unhideWhenUsed/>
    <w:rsid w:val="0055246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24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33F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9276317F9F159FED264774661885BDC040B5D8129DA3293C55A171A9B4DDC69293E166A9C908VBG" TargetMode="External" /><Relationship Id="rId5" Type="http://schemas.openxmlformats.org/officeDocument/2006/relationships/hyperlink" Target="consultantplus://offline/ref=509276317F9F159FED264774661885BDC041BFDD1399A3293C55A171A9B4DDC69293E165ABCC8C1206V8G" TargetMode="External" /><Relationship Id="rId6" Type="http://schemas.openxmlformats.org/officeDocument/2006/relationships/hyperlink" Target="consultantplus://offline/ref=509276317F9F159FED264774661885BDC040B5D8129DA3293C55A171A9B4DDC69293E166A9C908VAG" TargetMode="External" /><Relationship Id="rId7" Type="http://schemas.openxmlformats.org/officeDocument/2006/relationships/hyperlink" Target="https://koapru.ru/statja-12.15/" TargetMode="External" /><Relationship Id="rId8" Type="http://schemas.openxmlformats.org/officeDocument/2006/relationships/hyperlink" Target="consultantplus://offline/ref=509276317F9F159FED264774661885BDC041BFDD1399A3293C55A171A9B4DDC69293E165ABCC8E1706VFG" TargetMode="External" /><Relationship Id="rId9" Type="http://schemas.openxmlformats.org/officeDocument/2006/relationships/hyperlink" Target="consultantplus://offline/ref=509276317F9F159FED264774661885BDC041BFDD1399A3293C55A171A9B4DDC69293E165ABCC8E1006V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