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D9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12 июня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19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82E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Бастаниадис Э.Г.,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7F2">
        <w:rPr>
          <w:rFonts w:ascii="Times New Roman" w:hAnsi="Times New Roman" w:cs="Times New Roman"/>
          <w:sz w:val="24"/>
          <w:szCs w:val="24"/>
        </w:rPr>
        <w:t xml:space="preserve">с участием лица, привлекаемого к административной ответственности </w:t>
      </w:r>
      <w:r w:rsidR="00940F1D">
        <w:rPr>
          <w:rFonts w:ascii="Times New Roman" w:hAnsi="Times New Roman" w:cs="Times New Roman"/>
          <w:sz w:val="24"/>
          <w:szCs w:val="24"/>
        </w:rPr>
        <w:t>–</w:t>
      </w:r>
      <w:r w:rsidR="00DD2490">
        <w:rPr>
          <w:rFonts w:ascii="Times New Roman" w:hAnsi="Times New Roman" w:cs="Times New Roman"/>
          <w:sz w:val="24"/>
          <w:szCs w:val="24"/>
        </w:rPr>
        <w:t xml:space="preserve">               Махаева А.И.</w:t>
      </w:r>
      <w:r w:rsidR="005F3C73">
        <w:rPr>
          <w:rFonts w:ascii="Times New Roman" w:hAnsi="Times New Roman" w:cs="Times New Roman"/>
          <w:sz w:val="24"/>
          <w:szCs w:val="24"/>
        </w:rPr>
        <w:t xml:space="preserve">, </w:t>
      </w:r>
      <w:r w:rsidR="00D82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E4D" w:rsidRPr="00563D93" w:rsidP="00794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9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4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Махаева А</w:t>
      </w:r>
      <w:r w:rsidR="00794EA1">
        <w:rPr>
          <w:rFonts w:ascii="Times New Roman" w:eastAsia="Times New Roman" w:hAnsi="Times New Roman" w:cs="Times New Roman"/>
          <w:sz w:val="24"/>
          <w:szCs w:val="24"/>
          <w:lang w:eastAsia="ru-RU"/>
        </w:rPr>
        <w:t>.И.</w:t>
      </w:r>
      <w:r w:rsidR="00DD24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09478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794EA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24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D2490">
        <w:rPr>
          <w:rFonts w:ascii="Times New Roman" w:eastAsia="Calibri" w:hAnsi="Times New Roman" w:cs="Times New Roman"/>
          <w:sz w:val="24"/>
          <w:szCs w:val="24"/>
          <w:lang w:eastAsia="ru-RU"/>
        </w:rPr>
        <w:t>11 июня</w:t>
      </w:r>
      <w:r w:rsidR="00A368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 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>года,</w:t>
      </w:r>
      <w:r w:rsidR="00940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D2490">
        <w:rPr>
          <w:rFonts w:ascii="Times New Roman" w:eastAsia="Calibri" w:hAnsi="Times New Roman" w:cs="Times New Roman"/>
          <w:sz w:val="24"/>
          <w:szCs w:val="24"/>
          <w:lang w:eastAsia="ru-RU"/>
        </w:rPr>
        <w:t>Махаев А.И.</w:t>
      </w:r>
      <w:r w:rsidR="00940F1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D2490">
        <w:rPr>
          <w:rFonts w:ascii="Times New Roman" w:eastAsia="Calibri" w:hAnsi="Times New Roman" w:cs="Times New Roman"/>
          <w:sz w:val="24"/>
          <w:szCs w:val="24"/>
          <w:lang w:eastAsia="ru-RU"/>
        </w:rPr>
        <w:t>05 июня</w:t>
      </w:r>
      <w:r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79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</w:t>
      </w:r>
      <w:r w:rsidR="00BF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Нефтекумский район, </w:t>
      </w:r>
      <w:r w:rsidR="00BF51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F51C4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r w:rsidR="00794EA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F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51C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</w:t>
      </w:r>
      <w:r w:rsidR="00794EA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BF51C4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794EA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BF51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BF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600</w:t>
      </w:r>
      <w:r w:rsidR="008C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794EA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8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490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марта</w:t>
      </w:r>
      <w:r w:rsidR="00A3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</w:t>
      </w:r>
      <w:r w:rsidR="0079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DD2490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ст.20.1</w:t>
      </w:r>
      <w:r w:rsidR="008C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490">
        <w:rPr>
          <w:rFonts w:ascii="Times New Roman" w:eastAsia="Times New Roman" w:hAnsi="Times New Roman" w:cs="Times New Roman"/>
          <w:sz w:val="24"/>
          <w:szCs w:val="24"/>
          <w:lang w:eastAsia="ru-RU"/>
        </w:rPr>
        <w:t>05 апреля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282D" w:rsidRPr="0031282D" w:rsidP="003128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 xml:space="preserve">Лицо, привлекаемое к административной ответственности </w:t>
      </w:r>
      <w:r w:rsidR="00DD2490">
        <w:rPr>
          <w:rFonts w:ascii="Times New Roman" w:hAnsi="Times New Roman" w:cs="Times New Roman"/>
          <w:sz w:val="24"/>
          <w:szCs w:val="24"/>
        </w:rPr>
        <w:t>Махаев А.И.</w:t>
      </w:r>
      <w:r w:rsidRPr="0031282D">
        <w:rPr>
          <w:rFonts w:ascii="Times New Roman" w:hAnsi="Times New Roman" w:cs="Times New Roman"/>
          <w:sz w:val="24"/>
          <w:szCs w:val="24"/>
        </w:rPr>
        <w:t xml:space="preserve"> в ходе рассмотрения дела вину в совершении административного правонарушения признал</w:t>
      </w:r>
      <w:r>
        <w:rPr>
          <w:rFonts w:ascii="Times New Roman" w:hAnsi="Times New Roman" w:cs="Times New Roman"/>
          <w:sz w:val="24"/>
          <w:szCs w:val="24"/>
        </w:rPr>
        <w:t>, раскаялся</w:t>
      </w:r>
      <w:r w:rsidRPr="0031282D">
        <w:rPr>
          <w:rFonts w:ascii="Times New Roman" w:hAnsi="Times New Roman" w:cs="Times New Roman"/>
          <w:sz w:val="24"/>
          <w:szCs w:val="24"/>
        </w:rPr>
        <w:t xml:space="preserve"> </w:t>
      </w:r>
      <w:r w:rsidRPr="0031282D">
        <w:rPr>
          <w:rFonts w:ascii="Times New Roman" w:hAnsi="Times New Roman" w:cs="Times New Roman"/>
          <w:sz w:val="24"/>
          <w:szCs w:val="24"/>
        </w:rPr>
        <w:t>в</w:t>
      </w:r>
      <w:r w:rsidRPr="0031282D">
        <w:rPr>
          <w:rFonts w:ascii="Times New Roman" w:hAnsi="Times New Roman" w:cs="Times New Roman"/>
          <w:sz w:val="24"/>
          <w:szCs w:val="24"/>
        </w:rPr>
        <w:t xml:space="preserve"> содеянном.</w:t>
      </w:r>
    </w:p>
    <w:p w:rsidR="00382E40" w:rsidRPr="00E75D85" w:rsidP="00382E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объяснения </w:t>
      </w:r>
      <w:r w:rsidR="00DD24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Махаева А.И.</w:t>
      </w:r>
      <w:r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1 ст. 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DD24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Махаев А.И.</w:t>
      </w:r>
      <w:r w:rsidR="00D9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4E6C6C" w:rsidP="00DA0C4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DD2490">
        <w:rPr>
          <w:rFonts w:ascii="Times New Roman" w:eastAsia="Calibri" w:hAnsi="Times New Roman" w:cs="Times New Roman"/>
          <w:sz w:val="24"/>
          <w:szCs w:val="24"/>
          <w:lang w:eastAsia="ru-RU"/>
        </w:rPr>
        <w:t>Махаева А.И.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368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60E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4B05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94EA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4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A43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DD24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 июня </w:t>
      </w:r>
      <w:r w:rsidR="00A43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r w:rsidRPr="00563D93" w:rsidR="00A43359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43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A4335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94EA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63D93" w:rsidR="00A433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4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марта </w:t>
      </w:r>
      <w:r w:rsidR="00A4335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рапортом </w:t>
      </w:r>
      <w:r w:rsidR="00DD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УУП группы УУП и ПДН отделения полиции (дислокация </w:t>
      </w:r>
      <w:r w:rsidR="00DD24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D2490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r w:rsidR="00794EA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D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3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ОМВД России</w:t>
      </w:r>
      <w:r w:rsidR="00D8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</w:t>
      </w:r>
      <w:r w:rsidR="00794EA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F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ноября </w:t>
      </w:r>
      <w:r w:rsidR="005F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F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протоколом</w:t>
      </w:r>
      <w:r w:rsidR="003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доставлении от </w:t>
      </w:r>
      <w:r w:rsidR="00DD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июня </w:t>
      </w:r>
      <w:r w:rsidR="003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D9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DA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4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протоколом</w:t>
      </w:r>
      <w:r w:rsidR="00DA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задержании НФ №</w:t>
      </w:r>
      <w:r w:rsidR="00794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DA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DD2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июня</w:t>
      </w:r>
      <w:r w:rsidR="00BF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A3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года. </w:t>
      </w:r>
    </w:p>
    <w:p w:rsidR="00F12E4D" w:rsidRPr="00940F1D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DD2490">
        <w:rPr>
          <w:rFonts w:ascii="Times New Roman" w:eastAsia="Calibri" w:hAnsi="Times New Roman" w:cs="Times New Roman"/>
          <w:sz w:val="24"/>
          <w:szCs w:val="24"/>
          <w:lang w:eastAsia="ru-RU"/>
        </w:rPr>
        <w:t>Махаева А.И.</w:t>
      </w:r>
      <w:r w:rsidRPr="00563D93" w:rsidR="000947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КРФ об АП, то есть неуплата административного штрафа в предусмотренный законом с</w:t>
      </w:r>
      <w:r w:rsidRPr="00940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рок. </w:t>
      </w:r>
    </w:p>
    <w:p w:rsidR="009E215C" w:rsidRPr="00940F1D" w:rsidP="009E215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Pr="00940F1D"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обстоятельства, смягчающие и 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отягчающих</w:t>
      </w:r>
      <w:r w:rsidRP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ответственность.</w:t>
      </w:r>
    </w:p>
    <w:p w:rsidR="009E215C" w:rsidRPr="00940F1D" w:rsidP="009E21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</w:t>
      </w:r>
      <w:r w:rsidRPr="00940F1D">
        <w:rPr>
          <w:rFonts w:ascii="Times New Roman" w:hAnsi="Times New Roman" w:cs="Times New Roman"/>
          <w:sz w:val="24"/>
          <w:szCs w:val="24"/>
        </w:rPr>
        <w:t>бстоятельств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0F1D">
        <w:rPr>
          <w:rFonts w:ascii="Times New Roman" w:hAnsi="Times New Roman" w:cs="Times New Roman"/>
          <w:sz w:val="24"/>
          <w:szCs w:val="24"/>
        </w:rPr>
        <w:t xml:space="preserve">м, смягчающим административную ответственность                 </w:t>
      </w:r>
      <w:r w:rsidR="00DD2490">
        <w:rPr>
          <w:rFonts w:ascii="Times New Roman" w:hAnsi="Times New Roman" w:cs="Times New Roman"/>
          <w:sz w:val="24"/>
          <w:szCs w:val="24"/>
        </w:rPr>
        <w:t>Махаева А.И.</w:t>
      </w:r>
      <w:r w:rsidRPr="00940F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40F1D">
        <w:rPr>
          <w:rFonts w:ascii="Times New Roman" w:hAnsi="Times New Roman" w:cs="Times New Roman"/>
          <w:sz w:val="24"/>
          <w:szCs w:val="24"/>
        </w:rPr>
        <w:t xml:space="preserve">суд относит признание вины и раскаяние лица в содеянном.  </w:t>
      </w:r>
    </w:p>
    <w:p w:rsidR="00DA0C4F" w:rsidRPr="00DA0C4F" w:rsidP="00DA0C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A0C4F">
        <w:rPr>
          <w:rFonts w:ascii="Times New Roman" w:eastAsia="Calibri" w:hAnsi="Times New Roman" w:cs="Times New Roman"/>
          <w:sz w:val="24"/>
          <w:szCs w:val="24"/>
        </w:rPr>
        <w:t>бстоятельством</w:t>
      </w:r>
      <w:r>
        <w:rPr>
          <w:rFonts w:ascii="Times New Roman" w:eastAsia="Calibri" w:hAnsi="Times New Roman" w:cs="Times New Roman"/>
          <w:sz w:val="24"/>
          <w:szCs w:val="24"/>
        </w:rPr>
        <w:t>, о</w:t>
      </w:r>
      <w:r w:rsidRPr="00DA0C4F">
        <w:rPr>
          <w:rFonts w:ascii="Times New Roman" w:eastAsia="Calibri" w:hAnsi="Times New Roman" w:cs="Times New Roman"/>
          <w:sz w:val="24"/>
          <w:szCs w:val="24"/>
        </w:rPr>
        <w:t xml:space="preserve">тягчающим административную ответственность </w:t>
      </w:r>
      <w:r w:rsidR="00BF51C4">
        <w:rPr>
          <w:rFonts w:ascii="Times New Roman" w:eastAsia="Calibri" w:hAnsi="Times New Roman" w:cs="Times New Roman"/>
          <w:sz w:val="24"/>
          <w:szCs w:val="24"/>
        </w:rPr>
        <w:t>Махаева А.И.</w:t>
      </w:r>
      <w:r w:rsidRPr="00DA0C4F">
        <w:rPr>
          <w:rFonts w:ascii="Times New Roman" w:eastAsia="Calibri" w:hAnsi="Times New Roman" w:cs="Times New Roman"/>
          <w:sz w:val="24"/>
          <w:szCs w:val="24"/>
        </w:rPr>
        <w:t xml:space="preserve">, суд признаёт повторное совершение однородного административного правонарушения, </w:t>
      </w:r>
      <w:r w:rsidRPr="00DA0C4F">
        <w:rPr>
          <w:rFonts w:ascii="Times New Roman" w:eastAsia="Calibri" w:hAnsi="Times New Roman" w:cs="Times New Roman"/>
          <w:sz w:val="24"/>
          <w:szCs w:val="24"/>
        </w:rPr>
        <w:t xml:space="preserve">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</w:t>
      </w:r>
      <w:r w:rsidR="00A60E99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DA0C4F">
        <w:rPr>
          <w:rFonts w:ascii="Times New Roman" w:eastAsia="Calibri" w:hAnsi="Times New Roman" w:cs="Times New Roman"/>
          <w:sz w:val="24"/>
          <w:szCs w:val="24"/>
        </w:rPr>
        <w:t>4.6 КРФ об АП.</w:t>
      </w:r>
    </w:p>
    <w:p w:rsidR="004E6C6C" w:rsidP="004E6C6C">
      <w:pPr>
        <w:pStyle w:val="BodyTextIndent2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определении вида и размера административного наказания суд учитывает, личность виновного, а также время его задержания, в связи с чем, полагает возможным назначить </w:t>
      </w:r>
      <w:r w:rsidR="00DD2490">
        <w:rPr>
          <w:sz w:val="24"/>
          <w:szCs w:val="24"/>
        </w:rPr>
        <w:t>Махаеву А.И.</w:t>
      </w:r>
      <w:r>
        <w:rPr>
          <w:sz w:val="24"/>
          <w:szCs w:val="24"/>
        </w:rPr>
        <w:t xml:space="preserve"> административное наказание в виде административного ареста в пределах санкции ч.1 ст.20.25 Кодекса Российской Федерации об административных правонарушениях. </w:t>
      </w:r>
    </w:p>
    <w:p w:rsidR="0031282D" w:rsidRPr="0031282D" w:rsidP="003128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</w:t>
      </w:r>
    </w:p>
    <w:p w:rsidR="0031282D" w:rsidRPr="0031282D" w:rsidP="0031282D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31282D" w:rsidRPr="0031282D" w:rsidP="0031282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Махаева </w:t>
      </w:r>
      <w:r w:rsidR="00794EA1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Pr="0031282D">
        <w:rPr>
          <w:rFonts w:ascii="Times New Roman" w:hAnsi="Times New Roman" w:cs="Times New Roman"/>
          <w:sz w:val="24"/>
          <w:szCs w:val="24"/>
        </w:rPr>
        <w:t xml:space="preserve">, </w:t>
      </w:r>
      <w:r w:rsidRPr="0031282D">
        <w:rPr>
          <w:rFonts w:ascii="Times New Roman" w:hAnsi="Times New Roman" w:cs="Times New Roman"/>
          <w:bCs/>
          <w:sz w:val="24"/>
          <w:szCs w:val="24"/>
        </w:rPr>
        <w:t>признать в</w:t>
      </w:r>
      <w:r w:rsidRPr="0031282D">
        <w:rPr>
          <w:rFonts w:ascii="Times New Roman" w:hAnsi="Times New Roman" w:cs="Times New Roman"/>
          <w:sz w:val="24"/>
          <w:szCs w:val="24"/>
        </w:rPr>
        <w:t xml:space="preserve">иновным в совершении административного правонарушения, предусмотренного </w:t>
      </w:r>
      <w:r w:rsidR="003B1D65">
        <w:rPr>
          <w:rFonts w:ascii="Times New Roman" w:hAnsi="Times New Roman" w:cs="Times New Roman"/>
          <w:sz w:val="24"/>
          <w:szCs w:val="24"/>
        </w:rPr>
        <w:t xml:space="preserve">ч.1 </w:t>
      </w:r>
      <w:r w:rsidRPr="0031282D">
        <w:rPr>
          <w:rFonts w:ascii="Times New Roman" w:hAnsi="Times New Roman" w:cs="Times New Roman"/>
          <w:sz w:val="24"/>
          <w:szCs w:val="24"/>
        </w:rPr>
        <w:t>ст.20.2</w:t>
      </w:r>
      <w:r w:rsidR="003B1D65">
        <w:rPr>
          <w:rFonts w:ascii="Times New Roman" w:hAnsi="Times New Roman" w:cs="Times New Roman"/>
          <w:sz w:val="24"/>
          <w:szCs w:val="24"/>
        </w:rPr>
        <w:t>5</w:t>
      </w:r>
      <w:r w:rsidRPr="0031282D">
        <w:rPr>
          <w:rFonts w:ascii="Times New Roman" w:hAnsi="Times New Roman" w:cs="Times New Roman"/>
          <w:sz w:val="24"/>
          <w:szCs w:val="24"/>
        </w:rPr>
        <w:t xml:space="preserve"> КРФ об АП и назначить административное наказание в виде административного ареста сроком на</w:t>
      </w:r>
      <w:r w:rsidR="00794EA1">
        <w:rPr>
          <w:rFonts w:ascii="Times New Roman" w:hAnsi="Times New Roman" w:cs="Times New Roman"/>
          <w:sz w:val="24"/>
          <w:szCs w:val="24"/>
        </w:rPr>
        <w:t xml:space="preserve"> </w:t>
      </w:r>
      <w:r w:rsidRPr="0031282D">
        <w:rPr>
          <w:rFonts w:ascii="Times New Roman" w:hAnsi="Times New Roman" w:cs="Times New Roman"/>
          <w:sz w:val="24"/>
          <w:szCs w:val="24"/>
        </w:rPr>
        <w:t xml:space="preserve">1 (одни) сутки.     </w:t>
      </w:r>
    </w:p>
    <w:p w:rsidR="0031282D" w:rsidRPr="0031282D" w:rsidP="0031282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 xml:space="preserve">Срок исчислять с </w:t>
      </w:r>
      <w:r w:rsidR="00DD2490">
        <w:rPr>
          <w:rFonts w:ascii="Times New Roman" w:hAnsi="Times New Roman" w:cs="Times New Roman"/>
          <w:sz w:val="24"/>
          <w:szCs w:val="24"/>
        </w:rPr>
        <w:t>10</w:t>
      </w:r>
      <w:r w:rsidR="00CD5EF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D2490">
        <w:rPr>
          <w:rFonts w:ascii="Times New Roman" w:hAnsi="Times New Roman" w:cs="Times New Roman"/>
          <w:sz w:val="24"/>
          <w:szCs w:val="24"/>
        </w:rPr>
        <w:t>00</w:t>
      </w:r>
      <w:r w:rsidR="00CD5EF3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D2490">
        <w:rPr>
          <w:rFonts w:ascii="Times New Roman" w:hAnsi="Times New Roman" w:cs="Times New Roman"/>
          <w:sz w:val="24"/>
          <w:szCs w:val="24"/>
        </w:rPr>
        <w:t>11 июня</w:t>
      </w:r>
      <w:r w:rsidR="00B80604">
        <w:rPr>
          <w:rFonts w:ascii="Times New Roman" w:hAnsi="Times New Roman" w:cs="Times New Roman"/>
          <w:sz w:val="24"/>
          <w:szCs w:val="24"/>
        </w:rPr>
        <w:t xml:space="preserve"> 2024</w:t>
      </w:r>
      <w:r w:rsidRPr="0031282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1282D" w:rsidRPr="0031282D" w:rsidP="003128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вручить </w:t>
      </w:r>
      <w:r w:rsidR="00DD2490">
        <w:rPr>
          <w:rFonts w:ascii="Times New Roman" w:hAnsi="Times New Roman" w:cs="Times New Roman"/>
          <w:sz w:val="24"/>
          <w:szCs w:val="24"/>
        </w:rPr>
        <w:t>Махаеву А.И.</w:t>
      </w:r>
      <w:r w:rsidRPr="0031282D">
        <w:rPr>
          <w:rFonts w:ascii="Times New Roman" w:hAnsi="Times New Roman" w:cs="Times New Roman"/>
          <w:sz w:val="24"/>
          <w:szCs w:val="24"/>
        </w:rPr>
        <w:t xml:space="preserve"> для сведения, а сотруднику ОМВД России по Нефтекумскому городскому округу СК, для исполнения.  </w:t>
      </w:r>
    </w:p>
    <w:p w:rsidR="0031282D" w:rsidRPr="0031282D" w:rsidP="003128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31282D" w:rsidRPr="0031282D" w:rsidP="0031282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82D">
        <w:rPr>
          <w:rFonts w:ascii="Times New Roman" w:hAnsi="Times New Roman" w:cs="Times New Roman"/>
          <w:color w:val="000000"/>
          <w:sz w:val="24"/>
          <w:szCs w:val="24"/>
        </w:rPr>
        <w:t>Мотивиров</w:t>
      </w:r>
      <w:r w:rsidR="0080336C">
        <w:rPr>
          <w:rFonts w:ascii="Times New Roman" w:hAnsi="Times New Roman" w:cs="Times New Roman"/>
          <w:color w:val="000000"/>
          <w:sz w:val="24"/>
          <w:szCs w:val="24"/>
        </w:rPr>
        <w:t xml:space="preserve">анное постановление изготовлено </w:t>
      </w:r>
      <w:r w:rsidR="00DD2490">
        <w:rPr>
          <w:rFonts w:ascii="Times New Roman" w:hAnsi="Times New Roman" w:cs="Times New Roman"/>
          <w:color w:val="000000"/>
          <w:sz w:val="24"/>
          <w:szCs w:val="24"/>
        </w:rPr>
        <w:t>12 июня</w:t>
      </w:r>
      <w:r w:rsidR="00B80604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31282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31282D" w:rsidRPr="0031282D" w:rsidP="0031282D">
      <w:pPr>
        <w:pStyle w:val="NoSpacing"/>
        <w:rPr>
          <w:rFonts w:ascii="Times New Roman" w:hAnsi="Times New Roman"/>
          <w:sz w:val="24"/>
          <w:szCs w:val="24"/>
        </w:rPr>
      </w:pPr>
    </w:p>
    <w:p w:rsidR="0031282D" w:rsidRPr="0031282D" w:rsidP="0031282D">
      <w:pPr>
        <w:pStyle w:val="NoSpacing"/>
        <w:rPr>
          <w:rFonts w:ascii="Times New Roman" w:hAnsi="Times New Roman"/>
          <w:sz w:val="24"/>
          <w:szCs w:val="24"/>
        </w:rPr>
      </w:pPr>
    </w:p>
    <w:p w:rsidR="0031282D" w:rsidRPr="0031282D" w:rsidP="0031282D">
      <w:pPr>
        <w:pStyle w:val="NoSpacing"/>
        <w:rPr>
          <w:rFonts w:ascii="Times New Roman" w:hAnsi="Times New Roman"/>
          <w:sz w:val="24"/>
          <w:szCs w:val="24"/>
        </w:rPr>
      </w:pPr>
    </w:p>
    <w:p w:rsidR="0031282D" w:rsidRPr="0031282D" w:rsidP="0031282D">
      <w:pPr>
        <w:pStyle w:val="NoSpacing"/>
        <w:rPr>
          <w:rFonts w:ascii="Times New Roman" w:hAnsi="Times New Roman"/>
          <w:sz w:val="24"/>
          <w:szCs w:val="24"/>
        </w:rPr>
      </w:pPr>
      <w:r w:rsidRPr="0031282D">
        <w:rPr>
          <w:rFonts w:ascii="Times New Roman" w:hAnsi="Times New Roman"/>
          <w:sz w:val="24"/>
          <w:szCs w:val="24"/>
        </w:rPr>
        <w:t xml:space="preserve">Мировой судья </w:t>
      </w:r>
      <w:r w:rsidRPr="0031282D">
        <w:rPr>
          <w:rFonts w:ascii="Times New Roman" w:hAnsi="Times New Roman"/>
          <w:sz w:val="24"/>
          <w:szCs w:val="24"/>
        </w:rPr>
        <w:tab/>
      </w:r>
      <w:r w:rsidRPr="0031282D">
        <w:rPr>
          <w:rFonts w:ascii="Times New Roman" w:hAnsi="Times New Roman"/>
          <w:sz w:val="24"/>
          <w:szCs w:val="24"/>
        </w:rPr>
        <w:tab/>
      </w:r>
      <w:r w:rsidRPr="0031282D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1282D">
        <w:rPr>
          <w:rFonts w:ascii="Times New Roman" w:hAnsi="Times New Roman"/>
          <w:sz w:val="24"/>
          <w:szCs w:val="24"/>
        </w:rPr>
        <w:t>Э.Г. Бастаниадис</w:t>
      </w:r>
      <w:r w:rsidRPr="0031282D">
        <w:rPr>
          <w:rFonts w:ascii="Times New Roman" w:hAnsi="Times New Roman"/>
          <w:sz w:val="24"/>
          <w:szCs w:val="24"/>
        </w:rPr>
        <w:tab/>
      </w:r>
      <w:r w:rsidRPr="0031282D">
        <w:rPr>
          <w:rFonts w:ascii="Times New Roman" w:hAnsi="Times New Roman"/>
          <w:sz w:val="24"/>
          <w:szCs w:val="24"/>
        </w:rPr>
        <w:tab/>
      </w:r>
      <w:r w:rsidRPr="0031282D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10011D" w:rsidRPr="0031282D" w:rsidP="0031282D">
      <w:pPr>
        <w:pStyle w:val="BodyTextIndent2"/>
        <w:spacing w:after="0" w:line="240" w:lineRule="auto"/>
        <w:ind w:left="0"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BF3A5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A1" w:rsidRPr="00C82E0E" w:rsidP="00BF3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E0E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82E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июня 2024  года</w:t>
            </w:r>
          </w:p>
          <w:p w:rsidR="00794EA1" w:rsidRPr="00C82E0E" w:rsidP="00BF3A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4EA1" w:rsidRPr="00C82E0E" w:rsidP="00BF3A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E0E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31282D" w:rsidRPr="0031282D">
      <w:pPr>
        <w:pStyle w:val="BodyTextIndent2"/>
        <w:spacing w:after="0" w:line="240" w:lineRule="auto"/>
        <w:ind w:left="0" w:firstLine="708"/>
        <w:jc w:val="both"/>
        <w:rPr>
          <w:sz w:val="24"/>
          <w:szCs w:val="24"/>
        </w:rPr>
      </w:pPr>
    </w:p>
    <w:sectPr w:rsidSect="00B46B49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EA1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4355D"/>
    <w:rsid w:val="00046A14"/>
    <w:rsid w:val="00074AFA"/>
    <w:rsid w:val="0009478E"/>
    <w:rsid w:val="000B26C0"/>
    <w:rsid w:val="0010011D"/>
    <w:rsid w:val="00123085"/>
    <w:rsid w:val="001364DF"/>
    <w:rsid w:val="00140E4F"/>
    <w:rsid w:val="001465B5"/>
    <w:rsid w:val="00157C80"/>
    <w:rsid w:val="0017591E"/>
    <w:rsid w:val="00185EFF"/>
    <w:rsid w:val="001B1F1D"/>
    <w:rsid w:val="001E0A72"/>
    <w:rsid w:val="001E0EF7"/>
    <w:rsid w:val="001F6A81"/>
    <w:rsid w:val="00213524"/>
    <w:rsid w:val="00214457"/>
    <w:rsid w:val="002218C8"/>
    <w:rsid w:val="00222AD1"/>
    <w:rsid w:val="00234DAC"/>
    <w:rsid w:val="002527F2"/>
    <w:rsid w:val="00271987"/>
    <w:rsid w:val="00284DFA"/>
    <w:rsid w:val="0029518B"/>
    <w:rsid w:val="002C234D"/>
    <w:rsid w:val="002E4369"/>
    <w:rsid w:val="002F6375"/>
    <w:rsid w:val="0031282D"/>
    <w:rsid w:val="003543C4"/>
    <w:rsid w:val="003560A4"/>
    <w:rsid w:val="0037783D"/>
    <w:rsid w:val="00382E40"/>
    <w:rsid w:val="003911CD"/>
    <w:rsid w:val="003B1D65"/>
    <w:rsid w:val="003B2075"/>
    <w:rsid w:val="003B57F4"/>
    <w:rsid w:val="004246CE"/>
    <w:rsid w:val="004264B8"/>
    <w:rsid w:val="00457F64"/>
    <w:rsid w:val="00461D7D"/>
    <w:rsid w:val="004B0537"/>
    <w:rsid w:val="004E6C6C"/>
    <w:rsid w:val="00505D23"/>
    <w:rsid w:val="00512977"/>
    <w:rsid w:val="00515F05"/>
    <w:rsid w:val="00536217"/>
    <w:rsid w:val="00562C42"/>
    <w:rsid w:val="00563D93"/>
    <w:rsid w:val="005658C3"/>
    <w:rsid w:val="0057443F"/>
    <w:rsid w:val="005C0CA2"/>
    <w:rsid w:val="005D2D85"/>
    <w:rsid w:val="005E3830"/>
    <w:rsid w:val="005F3C73"/>
    <w:rsid w:val="00631CFE"/>
    <w:rsid w:val="0064220A"/>
    <w:rsid w:val="00691EE7"/>
    <w:rsid w:val="006A7F6F"/>
    <w:rsid w:val="006B0512"/>
    <w:rsid w:val="006B219F"/>
    <w:rsid w:val="006B6E26"/>
    <w:rsid w:val="006D4D40"/>
    <w:rsid w:val="006D4F32"/>
    <w:rsid w:val="006E0C08"/>
    <w:rsid w:val="006F0220"/>
    <w:rsid w:val="007061CA"/>
    <w:rsid w:val="00733FBD"/>
    <w:rsid w:val="00755274"/>
    <w:rsid w:val="00794EA1"/>
    <w:rsid w:val="00795B2E"/>
    <w:rsid w:val="007A09AC"/>
    <w:rsid w:val="007A2A09"/>
    <w:rsid w:val="007A2B28"/>
    <w:rsid w:val="0080336C"/>
    <w:rsid w:val="00803740"/>
    <w:rsid w:val="008207C6"/>
    <w:rsid w:val="00822B62"/>
    <w:rsid w:val="00831429"/>
    <w:rsid w:val="00844FE5"/>
    <w:rsid w:val="008A0A92"/>
    <w:rsid w:val="008A6573"/>
    <w:rsid w:val="008C7226"/>
    <w:rsid w:val="00902D66"/>
    <w:rsid w:val="00911A89"/>
    <w:rsid w:val="009136EC"/>
    <w:rsid w:val="0092108B"/>
    <w:rsid w:val="009210A3"/>
    <w:rsid w:val="00940F1D"/>
    <w:rsid w:val="009436BA"/>
    <w:rsid w:val="009737DE"/>
    <w:rsid w:val="009B3027"/>
    <w:rsid w:val="009D0723"/>
    <w:rsid w:val="009D1DED"/>
    <w:rsid w:val="009D6BE4"/>
    <w:rsid w:val="009E01FF"/>
    <w:rsid w:val="009E215C"/>
    <w:rsid w:val="009E2E21"/>
    <w:rsid w:val="009E515B"/>
    <w:rsid w:val="009F02FE"/>
    <w:rsid w:val="009F6FD4"/>
    <w:rsid w:val="00A15559"/>
    <w:rsid w:val="00A33ED9"/>
    <w:rsid w:val="00A368FE"/>
    <w:rsid w:val="00A43359"/>
    <w:rsid w:val="00A60E99"/>
    <w:rsid w:val="00A6459B"/>
    <w:rsid w:val="00A65690"/>
    <w:rsid w:val="00A83F42"/>
    <w:rsid w:val="00A91961"/>
    <w:rsid w:val="00AA1748"/>
    <w:rsid w:val="00AA17E0"/>
    <w:rsid w:val="00AA52DB"/>
    <w:rsid w:val="00AB14D9"/>
    <w:rsid w:val="00AC6D4E"/>
    <w:rsid w:val="00AE3594"/>
    <w:rsid w:val="00B343ED"/>
    <w:rsid w:val="00B46B49"/>
    <w:rsid w:val="00B50ECC"/>
    <w:rsid w:val="00B80604"/>
    <w:rsid w:val="00B90447"/>
    <w:rsid w:val="00BB07C8"/>
    <w:rsid w:val="00BB43FF"/>
    <w:rsid w:val="00BE301E"/>
    <w:rsid w:val="00BF3A57"/>
    <w:rsid w:val="00BF51C4"/>
    <w:rsid w:val="00C03261"/>
    <w:rsid w:val="00C054FC"/>
    <w:rsid w:val="00C06915"/>
    <w:rsid w:val="00C2025A"/>
    <w:rsid w:val="00C65285"/>
    <w:rsid w:val="00C66D3F"/>
    <w:rsid w:val="00C71E63"/>
    <w:rsid w:val="00C82E0E"/>
    <w:rsid w:val="00C84919"/>
    <w:rsid w:val="00CA2C96"/>
    <w:rsid w:val="00CA76B9"/>
    <w:rsid w:val="00CD5EF3"/>
    <w:rsid w:val="00D227F2"/>
    <w:rsid w:val="00D452E6"/>
    <w:rsid w:val="00D7169E"/>
    <w:rsid w:val="00D826A8"/>
    <w:rsid w:val="00D926B6"/>
    <w:rsid w:val="00DA0C4F"/>
    <w:rsid w:val="00DC5D90"/>
    <w:rsid w:val="00DD2490"/>
    <w:rsid w:val="00E0646E"/>
    <w:rsid w:val="00E1293B"/>
    <w:rsid w:val="00E21282"/>
    <w:rsid w:val="00E44BC6"/>
    <w:rsid w:val="00E47694"/>
    <w:rsid w:val="00E50453"/>
    <w:rsid w:val="00E5736D"/>
    <w:rsid w:val="00E578E6"/>
    <w:rsid w:val="00E63E9D"/>
    <w:rsid w:val="00E75D85"/>
    <w:rsid w:val="00E87019"/>
    <w:rsid w:val="00EB5302"/>
    <w:rsid w:val="00EE30E9"/>
    <w:rsid w:val="00EF6718"/>
    <w:rsid w:val="00F12E4D"/>
    <w:rsid w:val="00F22553"/>
    <w:rsid w:val="00F232CD"/>
    <w:rsid w:val="00F47365"/>
    <w:rsid w:val="00F57B23"/>
    <w:rsid w:val="00F70478"/>
    <w:rsid w:val="00F81A47"/>
    <w:rsid w:val="00F8294C"/>
    <w:rsid w:val="00F919A1"/>
    <w:rsid w:val="00FB118B"/>
    <w:rsid w:val="00FB78D3"/>
    <w:rsid w:val="00FD322D"/>
    <w:rsid w:val="00FD4C0E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31282D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0118-D4AF-4905-BFE1-2F07EE3C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