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02A2" w:rsidP="007902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="00416EF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AC31AE">
        <w:rPr>
          <w:color w:val="000000"/>
          <w:sz w:val="28"/>
          <w:szCs w:val="28"/>
        </w:rPr>
        <w:t>7</w:t>
      </w:r>
      <w:r w:rsidR="000758C3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0758C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  <w:r w:rsidR="000758C3">
        <w:rPr>
          <w:color w:val="000000"/>
          <w:sz w:val="28"/>
          <w:szCs w:val="28"/>
        </w:rPr>
        <w:tab/>
      </w:r>
      <w:r w:rsidR="000758C3">
        <w:rPr>
          <w:color w:val="000000"/>
          <w:sz w:val="28"/>
          <w:szCs w:val="28"/>
        </w:rPr>
        <w:tab/>
      </w:r>
      <w:r w:rsidR="000758C3">
        <w:rPr>
          <w:color w:val="000000"/>
          <w:sz w:val="28"/>
          <w:szCs w:val="28"/>
        </w:rPr>
        <w:tab/>
      </w:r>
      <w:r w:rsidR="000758C3">
        <w:rPr>
          <w:color w:val="000000"/>
          <w:sz w:val="28"/>
          <w:szCs w:val="28"/>
        </w:rPr>
        <w:tab/>
      </w:r>
      <w:r w:rsidR="000758C3">
        <w:rPr>
          <w:color w:val="000000"/>
          <w:sz w:val="28"/>
          <w:szCs w:val="28"/>
        </w:rPr>
        <w:tab/>
        <w:t>26</w:t>
      </w:r>
      <w:r w:rsidR="000758C3">
        <w:rPr>
          <w:color w:val="000000"/>
          <w:sz w:val="28"/>
          <w:szCs w:val="28"/>
          <w:lang w:val="en-US"/>
        </w:rPr>
        <w:t>MS</w:t>
      </w:r>
      <w:r w:rsidR="000758C3">
        <w:rPr>
          <w:color w:val="000000"/>
          <w:sz w:val="28"/>
          <w:szCs w:val="28"/>
        </w:rPr>
        <w:t>0090-01-202</w:t>
      </w:r>
      <w:r w:rsidR="00AC31AE">
        <w:rPr>
          <w:color w:val="000000"/>
          <w:sz w:val="28"/>
          <w:szCs w:val="28"/>
        </w:rPr>
        <w:t>4</w:t>
      </w:r>
      <w:r w:rsidR="000758C3">
        <w:rPr>
          <w:color w:val="000000"/>
          <w:sz w:val="28"/>
          <w:szCs w:val="28"/>
        </w:rPr>
        <w:t>-00</w:t>
      </w:r>
      <w:r w:rsidR="004F7E44">
        <w:rPr>
          <w:color w:val="000000"/>
          <w:sz w:val="28"/>
          <w:szCs w:val="28"/>
        </w:rPr>
        <w:t>000</w:t>
      </w:r>
      <w:r w:rsidR="00AC31AE">
        <w:rPr>
          <w:color w:val="000000"/>
          <w:sz w:val="28"/>
          <w:szCs w:val="28"/>
        </w:rPr>
        <w:t>8</w:t>
      </w:r>
      <w:r w:rsidR="000758C3">
        <w:rPr>
          <w:color w:val="000000"/>
          <w:sz w:val="28"/>
          <w:szCs w:val="28"/>
        </w:rPr>
        <w:t>-</w:t>
      </w:r>
      <w:r w:rsidR="00AC31AE">
        <w:rPr>
          <w:color w:val="000000"/>
          <w:sz w:val="28"/>
          <w:szCs w:val="28"/>
        </w:rPr>
        <w:t>95</w:t>
      </w:r>
    </w:p>
    <w:p w:rsidR="007902A2" w:rsidP="007902A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7902A2" w:rsidP="007902A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264850" w:rsidP="007902A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02A2" w:rsidP="007902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</w:t>
      </w:r>
      <w:r w:rsidR="005A2E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Новоалександровск                                                     </w:t>
      </w:r>
      <w:r w:rsidR="00777086">
        <w:rPr>
          <w:color w:val="000000"/>
          <w:sz w:val="28"/>
          <w:szCs w:val="28"/>
        </w:rPr>
        <w:t xml:space="preserve">       </w:t>
      </w:r>
      <w:r w:rsidR="004F7E44">
        <w:rPr>
          <w:color w:val="000000"/>
          <w:sz w:val="28"/>
          <w:szCs w:val="28"/>
        </w:rPr>
        <w:t xml:space="preserve">  1</w:t>
      </w:r>
      <w:r w:rsidR="00EE0814">
        <w:rPr>
          <w:color w:val="000000"/>
          <w:sz w:val="28"/>
          <w:szCs w:val="28"/>
        </w:rPr>
        <w:t>9</w:t>
      </w:r>
      <w:r w:rsidR="004F7E44">
        <w:rPr>
          <w:color w:val="000000"/>
          <w:sz w:val="28"/>
          <w:szCs w:val="28"/>
        </w:rPr>
        <w:t xml:space="preserve"> января </w:t>
      </w:r>
      <w:r w:rsidR="000758C3">
        <w:rPr>
          <w:color w:val="000000"/>
          <w:sz w:val="28"/>
          <w:szCs w:val="28"/>
        </w:rPr>
        <w:t>202</w:t>
      </w:r>
      <w:r w:rsidR="004F7E4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7902A2" w:rsidP="007902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264850" w:rsidP="007902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4850" w:rsidP="007902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4850" w:rsidP="00264850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Е.Г. Калинина, </w:t>
      </w:r>
    </w:p>
    <w:p w:rsidR="00264850" w:rsidP="00264850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>Л.Р.к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264850" w:rsidP="00264850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участием</w:t>
      </w:r>
    </w:p>
    <w:p w:rsidR="00264850" w:rsidP="00264850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должностного лица А.В. </w:t>
      </w:r>
      <w:r>
        <w:rPr>
          <w:color w:val="000000"/>
          <w:sz w:val="28"/>
          <w:szCs w:val="28"/>
        </w:rPr>
        <w:t>Сечина</w:t>
      </w:r>
      <w:r>
        <w:rPr>
          <w:color w:val="000000"/>
          <w:sz w:val="28"/>
          <w:szCs w:val="28"/>
        </w:rPr>
        <w:t>,</w:t>
      </w:r>
    </w:p>
    <w:p w:rsidR="00264850" w:rsidP="00264850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лица, составившего протокол об административном правонарушении, А.В. Слепченко, рассмотрев в отношении должностного лица</w:t>
      </w:r>
    </w:p>
    <w:p w:rsidR="00B635A3" w:rsidP="00264850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Сечина</w:t>
      </w:r>
      <w:r>
        <w:rPr>
          <w:color w:val="000000"/>
          <w:sz w:val="28"/>
          <w:szCs w:val="28"/>
        </w:rPr>
        <w:t xml:space="preserve"> </w:t>
      </w:r>
      <w:r w:rsidR="005E4513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,</w:t>
      </w:r>
    </w:p>
    <w:p w:rsidR="007902A2" w:rsidP="007902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</w:t>
      </w:r>
      <w:r w:rsidR="007A3F2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7A3F2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5 Кодекса Российской Федерации об административных правонарушениях,</w:t>
      </w:r>
    </w:p>
    <w:p w:rsidR="007902A2" w:rsidP="007902A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7902A2" w:rsidP="007902A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C8F" w:rsidP="00714C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МОВО по Новоалександровскому городскому округу – филиала ФГКУ «УВО ВНГ России по Ставропольскому краю» проведена проверка по обеспечению антитеррористической защищенности мест массового пребывания людей – торговых объектов (территорий), в результате которой в деятельности индивидуального предпринимателя </w:t>
      </w:r>
      <w:r w:rsidR="00AC31AE">
        <w:rPr>
          <w:sz w:val="28"/>
          <w:szCs w:val="28"/>
        </w:rPr>
        <w:t>Сечина</w:t>
      </w:r>
      <w:r w:rsidR="00AC31AE">
        <w:rPr>
          <w:sz w:val="28"/>
          <w:szCs w:val="28"/>
        </w:rPr>
        <w:t xml:space="preserve"> А.В</w:t>
      </w:r>
      <w:r>
        <w:rPr>
          <w:sz w:val="28"/>
          <w:szCs w:val="28"/>
        </w:rPr>
        <w:t xml:space="preserve">. </w:t>
      </w:r>
      <w:r w:rsidR="004F7E44">
        <w:rPr>
          <w:sz w:val="28"/>
          <w:szCs w:val="28"/>
          <w:lang w:bidi="ru-RU"/>
        </w:rPr>
        <w:t>20 ноября 2023</w:t>
      </w:r>
      <w:r w:rsidR="00416EF8">
        <w:rPr>
          <w:sz w:val="28"/>
          <w:szCs w:val="28"/>
          <w:lang w:bidi="ru-RU"/>
        </w:rPr>
        <w:t xml:space="preserve"> года </w:t>
      </w:r>
      <w:r w:rsidR="004F7E44">
        <w:rPr>
          <w:sz w:val="28"/>
          <w:szCs w:val="28"/>
          <w:lang w:bidi="ru-RU"/>
        </w:rPr>
        <w:t>установлен факт нарушения требований к антитеррористической защищенности объекта (территории) магазина «</w:t>
      </w:r>
      <w:r w:rsidR="00AC31AE">
        <w:rPr>
          <w:sz w:val="28"/>
          <w:szCs w:val="28"/>
          <w:lang w:bidi="ru-RU"/>
        </w:rPr>
        <w:t>Эксперт</w:t>
      </w:r>
      <w:r w:rsidR="004F7E44">
        <w:rPr>
          <w:sz w:val="28"/>
          <w:szCs w:val="28"/>
          <w:lang w:bidi="ru-RU"/>
        </w:rPr>
        <w:t xml:space="preserve">», расположенного по адресу: Ставропольский край, Новоалександровский район, г.Новоалександровск, ул. </w:t>
      </w:r>
      <w:r w:rsidR="00AC31AE">
        <w:rPr>
          <w:sz w:val="28"/>
          <w:szCs w:val="28"/>
          <w:lang w:bidi="ru-RU"/>
        </w:rPr>
        <w:t>Железнодорожная, д.85 А</w:t>
      </w:r>
      <w:r w:rsidR="004F7E44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а именно, п.32 Постановления Правительства РФ от 19.10.2017 № 1273 «Об утверждении требований к антитеррористической защищенности мест массового пребывания людей и объектов (территорий), и формы паспорта безопасности торгового объе</w:t>
      </w:r>
      <w:r w:rsidR="00264850">
        <w:rPr>
          <w:sz w:val="28"/>
          <w:szCs w:val="28"/>
        </w:rPr>
        <w:t>кта и объектов (территорий)» -</w:t>
      </w:r>
      <w:r>
        <w:rPr>
          <w:sz w:val="28"/>
          <w:szCs w:val="28"/>
        </w:rPr>
        <w:t xml:space="preserve"> отсутствие системы оповещения на торговом объекте (территории), которая должна обеспечивать оперативное информирование людей об угрозе совершения или о совершении на торговом объекте (территории) террористического акта.</w:t>
      </w:r>
    </w:p>
    <w:p w:rsidR="003C699F" w:rsidP="004F7E44">
      <w:pPr>
        <w:pStyle w:val="NoSpacing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E83D51">
        <w:rPr>
          <w:sz w:val="28"/>
          <w:szCs w:val="28"/>
          <w:lang w:bidi="ru-RU"/>
        </w:rPr>
        <w:t xml:space="preserve"> </w:t>
      </w:r>
    </w:p>
    <w:p w:rsidR="003C699F" w:rsidP="00331E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0758C3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0758C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5229">
        <w:rPr>
          <w:sz w:val="28"/>
          <w:szCs w:val="28"/>
        </w:rPr>
        <w:t xml:space="preserve">должностное </w:t>
      </w:r>
      <w:r>
        <w:rPr>
          <w:sz w:val="28"/>
          <w:szCs w:val="28"/>
        </w:rPr>
        <w:t xml:space="preserve">лицо, в отношении которого возбуждено производство по делу об административном правонарушении, </w:t>
      </w:r>
      <w:r w:rsidR="00AC31AE">
        <w:rPr>
          <w:sz w:val="28"/>
          <w:szCs w:val="28"/>
        </w:rPr>
        <w:t>Сечин</w:t>
      </w:r>
      <w:r w:rsidR="00AC31AE">
        <w:rPr>
          <w:sz w:val="28"/>
          <w:szCs w:val="28"/>
        </w:rPr>
        <w:t xml:space="preserve"> А.В</w:t>
      </w:r>
      <w:r>
        <w:rPr>
          <w:sz w:val="28"/>
          <w:szCs w:val="28"/>
        </w:rPr>
        <w:t>.</w:t>
      </w:r>
      <w:r w:rsidR="00E83D51">
        <w:rPr>
          <w:sz w:val="28"/>
          <w:szCs w:val="28"/>
        </w:rPr>
        <w:t xml:space="preserve">, </w:t>
      </w:r>
      <w:r w:rsidR="004260AB">
        <w:rPr>
          <w:sz w:val="28"/>
          <w:szCs w:val="28"/>
        </w:rPr>
        <w:t>виновн</w:t>
      </w:r>
      <w:r w:rsidR="00714C8F">
        <w:rPr>
          <w:sz w:val="28"/>
          <w:szCs w:val="28"/>
        </w:rPr>
        <w:t xml:space="preserve">ым </w:t>
      </w:r>
      <w:r w:rsidR="004260AB">
        <w:rPr>
          <w:sz w:val="28"/>
          <w:szCs w:val="28"/>
        </w:rPr>
        <w:t>себя</w:t>
      </w:r>
      <w:r w:rsidR="00264850">
        <w:rPr>
          <w:sz w:val="28"/>
          <w:szCs w:val="28"/>
        </w:rPr>
        <w:t xml:space="preserve"> не</w:t>
      </w:r>
      <w:r w:rsidR="004260AB">
        <w:rPr>
          <w:sz w:val="28"/>
          <w:szCs w:val="28"/>
        </w:rPr>
        <w:t xml:space="preserve"> признал</w:t>
      </w:r>
      <w:r w:rsidR="00264850">
        <w:rPr>
          <w:sz w:val="28"/>
          <w:szCs w:val="28"/>
        </w:rPr>
        <w:t xml:space="preserve">, пояснил, что в указанном магазине установлена система оповещения об угрозе террористического акта, </w:t>
      </w:r>
      <w:r w:rsidR="00264850">
        <w:rPr>
          <w:sz w:val="28"/>
          <w:szCs w:val="28"/>
        </w:rPr>
        <w:t>однако  на</w:t>
      </w:r>
      <w:r w:rsidR="00264850">
        <w:rPr>
          <w:sz w:val="28"/>
          <w:szCs w:val="28"/>
        </w:rPr>
        <w:t xml:space="preserve"> момент проведения проверки находилась по неизвестной причине в нерабочем состоянии</w:t>
      </w:r>
      <w:r w:rsidR="00714C8F">
        <w:rPr>
          <w:sz w:val="28"/>
          <w:szCs w:val="28"/>
        </w:rPr>
        <w:t xml:space="preserve">. </w:t>
      </w:r>
      <w:r w:rsidR="00264850">
        <w:rPr>
          <w:sz w:val="28"/>
          <w:szCs w:val="28"/>
        </w:rPr>
        <w:t xml:space="preserve">Поскольку соответствующее оборудование в торговом </w:t>
      </w:r>
      <w:r w:rsidR="00264850">
        <w:rPr>
          <w:sz w:val="28"/>
          <w:szCs w:val="28"/>
        </w:rPr>
        <w:t>объекте имеется, считает свое привлечение к административной ответственности необоснованным.</w:t>
      </w:r>
    </w:p>
    <w:p w:rsidR="002E58F0" w:rsidP="00331E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58F0" w:rsidP="00331E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доводов </w:t>
      </w:r>
      <w:r>
        <w:rPr>
          <w:sz w:val="28"/>
          <w:szCs w:val="28"/>
        </w:rPr>
        <w:t>Сечина</w:t>
      </w:r>
      <w:r>
        <w:rPr>
          <w:sz w:val="28"/>
          <w:szCs w:val="28"/>
        </w:rPr>
        <w:t xml:space="preserve"> А.В. </w:t>
      </w:r>
      <w:r w:rsidR="00301E04">
        <w:rPr>
          <w:sz w:val="28"/>
          <w:szCs w:val="28"/>
        </w:rPr>
        <w:t xml:space="preserve">о </w:t>
      </w:r>
      <w:r w:rsidR="00301E04">
        <w:rPr>
          <w:sz w:val="28"/>
          <w:szCs w:val="28"/>
        </w:rPr>
        <w:t>его  невиновности</w:t>
      </w:r>
      <w:r w:rsidR="00301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заслушаны лицо, составившее протокол, начальник МОВО по </w:t>
      </w:r>
      <w:r>
        <w:rPr>
          <w:sz w:val="28"/>
          <w:szCs w:val="28"/>
        </w:rPr>
        <w:t>Новолаександровсокму</w:t>
      </w:r>
      <w:r>
        <w:rPr>
          <w:sz w:val="28"/>
          <w:szCs w:val="28"/>
        </w:rPr>
        <w:t xml:space="preserve"> городскому округу Слепченко А.В. и начальник ПЦО </w:t>
      </w:r>
      <w:r>
        <w:rPr>
          <w:sz w:val="28"/>
          <w:szCs w:val="28"/>
        </w:rPr>
        <w:t>Цыкалов</w:t>
      </w:r>
      <w:r>
        <w:rPr>
          <w:sz w:val="28"/>
          <w:szCs w:val="28"/>
        </w:rPr>
        <w:t xml:space="preserve"> М.В., изучены материалы дела.</w:t>
      </w:r>
    </w:p>
    <w:p w:rsidR="002E58F0" w:rsidP="00331E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58F0" w:rsidP="00331E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показаний Слепченко А.В. следует, что в Новоалександровский МОВО из Минэкономразвития Ставропольского края</w:t>
      </w:r>
      <w:r w:rsidR="00301E04">
        <w:rPr>
          <w:sz w:val="28"/>
          <w:szCs w:val="28"/>
        </w:rPr>
        <w:t xml:space="preserve"> в декабре 2023 года</w:t>
      </w:r>
      <w:r>
        <w:rPr>
          <w:sz w:val="28"/>
          <w:szCs w:val="28"/>
        </w:rPr>
        <w:t xml:space="preserve"> поступил акт проверки торгового объекта, принадлежащего ИП </w:t>
      </w:r>
      <w:r>
        <w:rPr>
          <w:sz w:val="28"/>
          <w:szCs w:val="28"/>
        </w:rPr>
        <w:t>Сечину</w:t>
      </w:r>
      <w:r>
        <w:rPr>
          <w:sz w:val="28"/>
          <w:szCs w:val="28"/>
        </w:rPr>
        <w:t xml:space="preserve"> А.В., из которого следовало отсутствие в магазине «Эксперт» системы оповещения, которая должна обеспечивать оперативное информирование людей об угрозе совершения или о совершении на торговом объекте террористического акта.</w:t>
      </w:r>
      <w:r w:rsidR="00A75D1A">
        <w:rPr>
          <w:sz w:val="28"/>
          <w:szCs w:val="28"/>
        </w:rPr>
        <w:t xml:space="preserve"> Для составления протокола об административном правонарушении был вызван ИП </w:t>
      </w:r>
      <w:r w:rsidR="00A75D1A">
        <w:rPr>
          <w:sz w:val="28"/>
          <w:szCs w:val="28"/>
        </w:rPr>
        <w:t>Сечин</w:t>
      </w:r>
      <w:r w:rsidR="00A75D1A">
        <w:rPr>
          <w:sz w:val="28"/>
          <w:szCs w:val="28"/>
        </w:rPr>
        <w:t xml:space="preserve"> А.В., который не явился. </w:t>
      </w:r>
      <w:r w:rsidR="009E65E8">
        <w:rPr>
          <w:sz w:val="28"/>
          <w:szCs w:val="28"/>
        </w:rPr>
        <w:t xml:space="preserve">Он, Слепченко А.В., лично участия в обследовании объекта не принимал, однако ему известно, что данный магазин отнесен в установленном законом порядке </w:t>
      </w:r>
      <w:r w:rsidR="00F4356D">
        <w:rPr>
          <w:sz w:val="28"/>
          <w:szCs w:val="28"/>
        </w:rPr>
        <w:t>к</w:t>
      </w:r>
      <w:r w:rsidR="009E65E8">
        <w:rPr>
          <w:sz w:val="28"/>
          <w:szCs w:val="28"/>
        </w:rPr>
        <w:t xml:space="preserve"> объек</w:t>
      </w:r>
      <w:r w:rsidR="00F928E8">
        <w:rPr>
          <w:sz w:val="28"/>
          <w:szCs w:val="28"/>
        </w:rPr>
        <w:t>ту с массовым пребыванием людей, а потому в соответствии с законодательством</w:t>
      </w:r>
      <w:r w:rsidR="00301E04">
        <w:rPr>
          <w:sz w:val="28"/>
          <w:szCs w:val="28"/>
        </w:rPr>
        <w:t>,</w:t>
      </w:r>
      <w:r w:rsidR="00F928E8">
        <w:rPr>
          <w:sz w:val="28"/>
          <w:szCs w:val="28"/>
        </w:rPr>
        <w:t xml:space="preserve"> в </w:t>
      </w:r>
      <w:r w:rsidR="00301E04">
        <w:rPr>
          <w:sz w:val="28"/>
          <w:szCs w:val="28"/>
        </w:rPr>
        <w:t>нём</w:t>
      </w:r>
      <w:r w:rsidR="00F928E8">
        <w:rPr>
          <w:sz w:val="28"/>
          <w:szCs w:val="28"/>
        </w:rPr>
        <w:t xml:space="preserve"> должна быть установлена такая система оповещения.</w:t>
      </w:r>
    </w:p>
    <w:p w:rsidR="00526501" w:rsidP="00331E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6501" w:rsidRPr="002E0736" w:rsidP="002E07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073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Из показаний </w:t>
      </w:r>
      <w:r>
        <w:rPr>
          <w:sz w:val="28"/>
          <w:szCs w:val="28"/>
        </w:rPr>
        <w:t>Цыкалова</w:t>
      </w:r>
      <w:r w:rsidRPr="002E0736">
        <w:rPr>
          <w:sz w:val="28"/>
          <w:szCs w:val="28"/>
        </w:rPr>
        <w:t xml:space="preserve"> </w:t>
      </w:r>
      <w:r>
        <w:rPr>
          <w:sz w:val="28"/>
          <w:szCs w:val="28"/>
        </w:rPr>
        <w:t>М.В. следует, что</w:t>
      </w:r>
      <w:r w:rsidR="00F4356D">
        <w:rPr>
          <w:sz w:val="28"/>
          <w:szCs w:val="28"/>
        </w:rPr>
        <w:t xml:space="preserve"> в отношении индивидуального предпринимателя </w:t>
      </w:r>
      <w:r w:rsidR="00F4356D">
        <w:rPr>
          <w:sz w:val="28"/>
          <w:szCs w:val="28"/>
        </w:rPr>
        <w:t>Сечина</w:t>
      </w:r>
      <w:r w:rsidR="00F4356D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="00F4356D">
        <w:rPr>
          <w:sz w:val="28"/>
          <w:szCs w:val="28"/>
        </w:rPr>
        <w:t xml:space="preserve"> начальником МОВО Слепченко А.В. на основании</w:t>
      </w:r>
      <w:r w:rsidR="001943FB">
        <w:rPr>
          <w:sz w:val="28"/>
          <w:szCs w:val="28"/>
        </w:rPr>
        <w:t xml:space="preserve"> акта</w:t>
      </w:r>
      <w:r w:rsidR="00F4356D">
        <w:rPr>
          <w:sz w:val="28"/>
          <w:szCs w:val="28"/>
        </w:rPr>
        <w:t xml:space="preserve"> проверки торгового объекта «Эксперт»</w:t>
      </w:r>
      <w:r w:rsidR="001943FB">
        <w:rPr>
          <w:sz w:val="28"/>
          <w:szCs w:val="28"/>
        </w:rPr>
        <w:t>, проведенной специалистом</w:t>
      </w:r>
      <w:r w:rsidR="00F4356D">
        <w:rPr>
          <w:sz w:val="28"/>
          <w:szCs w:val="28"/>
        </w:rPr>
        <w:t xml:space="preserve"> </w:t>
      </w:r>
      <w:r w:rsidR="001943FB">
        <w:rPr>
          <w:sz w:val="28"/>
          <w:szCs w:val="28"/>
        </w:rPr>
        <w:t>Минэкономразвития</w:t>
      </w:r>
      <w:r w:rsidR="00301E04">
        <w:rPr>
          <w:sz w:val="28"/>
          <w:szCs w:val="28"/>
        </w:rPr>
        <w:t>,</w:t>
      </w:r>
      <w:r w:rsidR="001943FB">
        <w:rPr>
          <w:sz w:val="28"/>
          <w:szCs w:val="28"/>
        </w:rPr>
        <w:t xml:space="preserve"> </w:t>
      </w:r>
      <w:r w:rsidR="00F4356D">
        <w:rPr>
          <w:sz w:val="28"/>
          <w:szCs w:val="28"/>
        </w:rPr>
        <w:t xml:space="preserve">был составлен протокол по ч.1 ст.20.35 КРФ об АП за отсутствие системы оповещения о террористической угрозе. </w:t>
      </w:r>
      <w:r w:rsidR="001943FB">
        <w:rPr>
          <w:sz w:val="28"/>
          <w:szCs w:val="28"/>
        </w:rPr>
        <w:t xml:space="preserve">Личного участия в данной проверке он, </w:t>
      </w:r>
      <w:r w:rsidR="001943FB">
        <w:rPr>
          <w:sz w:val="28"/>
          <w:szCs w:val="28"/>
        </w:rPr>
        <w:t>Цыкалов</w:t>
      </w:r>
      <w:r w:rsidR="001943FB">
        <w:rPr>
          <w:sz w:val="28"/>
          <w:szCs w:val="28"/>
        </w:rPr>
        <w:t xml:space="preserve"> М.В., не принимал. В соответствии с законодательством о противодействии терроризму, торговым объектам присв</w:t>
      </w:r>
      <w:r w:rsidR="00301E04">
        <w:rPr>
          <w:sz w:val="28"/>
          <w:szCs w:val="28"/>
        </w:rPr>
        <w:t>аиваются определенные категории.</w:t>
      </w:r>
      <w:r w:rsidR="001943FB">
        <w:rPr>
          <w:sz w:val="28"/>
          <w:szCs w:val="28"/>
        </w:rPr>
        <w:t xml:space="preserve"> </w:t>
      </w:r>
      <w:r w:rsidR="00301E04">
        <w:rPr>
          <w:sz w:val="28"/>
          <w:szCs w:val="28"/>
        </w:rPr>
        <w:t>Так</w:t>
      </w:r>
      <w:r w:rsidR="001943FB">
        <w:rPr>
          <w:sz w:val="28"/>
          <w:szCs w:val="28"/>
        </w:rPr>
        <w:t xml:space="preserve"> и магазин «Эксперт», принадлежащий ИП </w:t>
      </w:r>
      <w:r w:rsidR="001943FB">
        <w:rPr>
          <w:sz w:val="28"/>
          <w:szCs w:val="28"/>
        </w:rPr>
        <w:t>Сечину</w:t>
      </w:r>
      <w:r w:rsidR="001943FB">
        <w:rPr>
          <w:sz w:val="28"/>
          <w:szCs w:val="28"/>
        </w:rPr>
        <w:t xml:space="preserve"> А.В., отнесен к объекту с массовым пребыванием людей. При определении </w:t>
      </w:r>
      <w:r w:rsidR="001943FB">
        <w:rPr>
          <w:sz w:val="28"/>
          <w:szCs w:val="28"/>
        </w:rPr>
        <w:t>категорийности</w:t>
      </w:r>
      <w:r w:rsidR="001943FB">
        <w:rPr>
          <w:sz w:val="28"/>
          <w:szCs w:val="28"/>
        </w:rPr>
        <w:t xml:space="preserve"> объекта учитывается не только возможность одновременного пребывания</w:t>
      </w:r>
      <w:r w:rsidR="00301E04">
        <w:rPr>
          <w:sz w:val="28"/>
          <w:szCs w:val="28"/>
        </w:rPr>
        <w:t xml:space="preserve"> в нём</w:t>
      </w:r>
      <w:r w:rsidR="001943FB">
        <w:rPr>
          <w:sz w:val="28"/>
          <w:szCs w:val="28"/>
        </w:rPr>
        <w:t xml:space="preserve"> свыше 50 человек, но и количество размещенных товарно-материальных ценностей.</w:t>
      </w:r>
    </w:p>
    <w:p w:rsidR="00264850" w:rsidP="00331E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</w:p>
    <w:p w:rsidR="00714C8F" w:rsidP="00714C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06339">
        <w:rPr>
          <w:color w:val="000000"/>
          <w:sz w:val="28"/>
          <w:szCs w:val="28"/>
        </w:rPr>
        <w:t>Выслушав участников процесса, и</w:t>
      </w:r>
      <w:r>
        <w:rPr>
          <w:color w:val="000000"/>
          <w:sz w:val="28"/>
          <w:szCs w:val="28"/>
        </w:rPr>
        <w:t>зучив представленные документы, суд приходит к следующему.</w:t>
      </w:r>
    </w:p>
    <w:p w:rsidR="00714C8F" w:rsidP="00714C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14C8F" w:rsidP="00714C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В соответствии с п.7 ч.1 ст.2 </w:t>
      </w:r>
      <w:r>
        <w:rPr>
          <w:sz w:val="28"/>
          <w:szCs w:val="28"/>
        </w:rPr>
        <w:t>Федерального закона от 0.03.2006 № 35-ФЗ «О противодействии терроризму», одним из основных принципов противодействия терроризму является приоритет мер его предупреждения.</w:t>
      </w:r>
    </w:p>
    <w:p w:rsidR="00714C8F" w:rsidP="00714C8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4C8F" w:rsidP="00714C8F">
      <w:pPr>
        <w:spacing w:after="1" w:line="280" w:lineRule="atLeast"/>
        <w:jc w:val="both"/>
        <w:rPr>
          <w:sz w:val="28"/>
        </w:rPr>
      </w:pPr>
      <w:r>
        <w:rPr>
          <w:sz w:val="28"/>
          <w:szCs w:val="28"/>
        </w:rPr>
        <w:t xml:space="preserve">          Согласно  п.47 Указа Президента Российской Федерации от 31.12.2015 № 683 « О стратегии национальной безопасности Российской Федерации», </w:t>
      </w:r>
      <w:r>
        <w:rPr>
          <w:sz w:val="28"/>
        </w:rPr>
        <w:t xml:space="preserve">в </w:t>
      </w:r>
      <w:r>
        <w:rPr>
          <w:sz w:val="28"/>
        </w:rPr>
        <w:t>целях обеспечения государственной и общественной безопасности:</w:t>
      </w:r>
      <w:r>
        <w:t xml:space="preserve"> </w:t>
      </w:r>
      <w:r>
        <w:rPr>
          <w:sz w:val="28"/>
          <w:szCs w:val="28"/>
        </w:rPr>
        <w:t>у</w:t>
      </w:r>
      <w:r>
        <w:rPr>
          <w:sz w:val="28"/>
        </w:rPr>
        <w:t>крепляется режим безопасного функционирования, повышается уровень антитеррористической защищенности организаций оборонно-промышленного, ядерного, химического, топливно-энергетического комплексов страны, объектов жизнеобеспечения населения, транспортной инфраструктуры, других критически важных и потенциально опасных объектов.</w:t>
      </w:r>
    </w:p>
    <w:p w:rsidR="00714C8F" w:rsidP="00714C8F">
      <w:pPr>
        <w:spacing w:after="1" w:line="280" w:lineRule="atLeast"/>
        <w:jc w:val="both"/>
        <w:rPr>
          <w:sz w:val="28"/>
        </w:rPr>
      </w:pPr>
    </w:p>
    <w:p w:rsidR="00714C8F" w:rsidP="00714C8F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2E0736">
        <w:rPr>
          <w:sz w:val="28"/>
        </w:rPr>
        <w:t xml:space="preserve"> </w:t>
      </w:r>
      <w:r>
        <w:rPr>
          <w:sz w:val="28"/>
        </w:rPr>
        <w:t xml:space="preserve">Согласно п. «д» ст.11 Концепции противодействия терроризму в Российской Федерации, утвержденной Президентом Российской Федерации 05.10.2009 года, одной из основных задач противодействия терроризму является </w:t>
      </w:r>
      <w:r w:rsidRPr="00FC6E70">
        <w:rPr>
          <w:sz w:val="28"/>
          <w:szCs w:val="28"/>
        </w:rPr>
        <w:t>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</w:r>
      <w:r>
        <w:rPr>
          <w:sz w:val="28"/>
          <w:szCs w:val="28"/>
        </w:rPr>
        <w:t>.</w:t>
      </w:r>
    </w:p>
    <w:p w:rsidR="00714C8F" w:rsidP="00714C8F">
      <w:pPr>
        <w:spacing w:after="1"/>
        <w:jc w:val="both"/>
        <w:rPr>
          <w:sz w:val="28"/>
          <w:szCs w:val="28"/>
        </w:rPr>
      </w:pPr>
    </w:p>
    <w:p w:rsidR="00714C8F" w:rsidRPr="0071517F" w:rsidP="00714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17F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 xml:space="preserve">. «б» </w:t>
      </w:r>
      <w:r w:rsidRPr="0071517F">
        <w:rPr>
          <w:rFonts w:ascii="Times New Roman" w:hAnsi="Times New Roman" w:cs="Times New Roman"/>
          <w:sz w:val="28"/>
          <w:szCs w:val="28"/>
        </w:rPr>
        <w:t>п.30 постановления Правительства РФ от 19.10.2017 № 1273 (ред. от 05.03.2022) «Об утверждении требований к антитеррористической защищенности мест массового пребывания людей и объектов (территорий), и формы паспорта безопасности торгового о</w:t>
      </w:r>
      <w:r>
        <w:rPr>
          <w:rFonts w:ascii="Times New Roman" w:hAnsi="Times New Roman" w:cs="Times New Roman"/>
          <w:sz w:val="28"/>
          <w:szCs w:val="28"/>
        </w:rPr>
        <w:t>бъекта и объектов (территорий)»,</w:t>
      </w:r>
      <w:r w:rsidRPr="0071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1517F">
        <w:rPr>
          <w:rFonts w:ascii="Times New Roman" w:hAnsi="Times New Roman" w:cs="Times New Roman"/>
          <w:sz w:val="28"/>
          <w:szCs w:val="28"/>
        </w:rPr>
        <w:t>орговый объект (территория) независи</w:t>
      </w:r>
      <w:r>
        <w:rPr>
          <w:rFonts w:ascii="Times New Roman" w:hAnsi="Times New Roman" w:cs="Times New Roman"/>
          <w:sz w:val="28"/>
          <w:szCs w:val="28"/>
        </w:rPr>
        <w:t>мо от его категории оборудуется</w:t>
      </w:r>
      <w:r w:rsidRPr="0071517F">
        <w:rPr>
          <w:rFonts w:ascii="Times New Roman" w:hAnsi="Times New Roman" w:cs="Times New Roman"/>
          <w:sz w:val="28"/>
          <w:szCs w:val="28"/>
        </w:rPr>
        <w:t xml:space="preserve"> системой опо</w:t>
      </w:r>
      <w:r>
        <w:rPr>
          <w:rFonts w:ascii="Times New Roman" w:hAnsi="Times New Roman" w:cs="Times New Roman"/>
          <w:sz w:val="28"/>
          <w:szCs w:val="28"/>
        </w:rPr>
        <w:t>вещения и управления эвакуацией.</w:t>
      </w:r>
    </w:p>
    <w:p w:rsidR="00714C8F" w:rsidRPr="0071517F" w:rsidP="00714C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п.32 данного постановления,</w:t>
      </w:r>
      <w:r w:rsidRPr="0071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517F">
        <w:rPr>
          <w:rFonts w:ascii="Times New Roman" w:hAnsi="Times New Roman" w:cs="Times New Roman"/>
          <w:sz w:val="28"/>
          <w:szCs w:val="28"/>
        </w:rPr>
        <w:t>истема оповещения на торговом объекте (территории) должна обеспечивать оперативное информирование людей об угрозе совершения или о совершении на торговом объекте (территории) террористического акта.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17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71517F">
        <w:rPr>
          <w:rFonts w:ascii="Times New Roman" w:hAnsi="Times New Roman" w:cs="Times New Roman"/>
          <w:sz w:val="28"/>
          <w:szCs w:val="28"/>
        </w:rPr>
        <w:t>оповещателей</w:t>
      </w:r>
      <w:r w:rsidRPr="0071517F">
        <w:rPr>
          <w:rFonts w:ascii="Times New Roman" w:hAnsi="Times New Roman" w:cs="Times New Roman"/>
          <w:sz w:val="28"/>
          <w:szCs w:val="28"/>
        </w:rPr>
        <w:t xml:space="preserve"> и их мощность должны обеспечивать необходимую слышимость на всей территории торгового объекта (территории).</w:t>
      </w:r>
    </w:p>
    <w:p w:rsidR="00714C8F" w:rsidP="00714C8F">
      <w:pPr>
        <w:spacing w:after="1" w:line="280" w:lineRule="atLeast"/>
        <w:jc w:val="both"/>
        <w:rPr>
          <w:sz w:val="28"/>
          <w:szCs w:val="28"/>
        </w:rPr>
      </w:pPr>
    </w:p>
    <w:p w:rsidR="00714C8F" w:rsidP="00714C8F">
      <w:pPr>
        <w:spacing w:after="1" w:line="280" w:lineRule="atLeast"/>
        <w:jc w:val="both"/>
      </w:pPr>
      <w:r>
        <w:rPr>
          <w:sz w:val="28"/>
          <w:szCs w:val="28"/>
        </w:rPr>
        <w:t xml:space="preserve">         </w:t>
      </w:r>
      <w:r w:rsidR="002E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установленных по деду обстоятельств и вышеуказанного федерального законодательства позволяет суду </w:t>
      </w:r>
      <w:r>
        <w:rPr>
          <w:sz w:val="28"/>
          <w:szCs w:val="28"/>
        </w:rPr>
        <w:t>при</w:t>
      </w:r>
      <w:r w:rsidR="00847EDF">
        <w:rPr>
          <w:sz w:val="28"/>
          <w:szCs w:val="28"/>
        </w:rPr>
        <w:t>д</w:t>
      </w:r>
      <w:r>
        <w:rPr>
          <w:sz w:val="28"/>
          <w:szCs w:val="28"/>
        </w:rPr>
        <w:t>ти</w:t>
      </w:r>
      <w:r>
        <w:rPr>
          <w:sz w:val="28"/>
          <w:szCs w:val="28"/>
        </w:rPr>
        <w:t xml:space="preserve"> к выводу о виновности должностного лица </w:t>
      </w:r>
      <w:r w:rsidR="00AC31AE">
        <w:rPr>
          <w:sz w:val="28"/>
          <w:szCs w:val="28"/>
        </w:rPr>
        <w:t>Сечина</w:t>
      </w:r>
      <w:r w:rsidR="00AC31AE">
        <w:rPr>
          <w:sz w:val="28"/>
          <w:szCs w:val="28"/>
        </w:rPr>
        <w:t xml:space="preserve"> А.В</w:t>
      </w:r>
      <w:r>
        <w:rPr>
          <w:sz w:val="28"/>
          <w:szCs w:val="28"/>
        </w:rPr>
        <w:t>. в совершении вменяемого ему правонарушения.</w:t>
      </w:r>
    </w:p>
    <w:p w:rsidR="00714C8F" w:rsidRPr="008C22D7" w:rsidP="00714C8F">
      <w:pPr>
        <w:spacing w:after="1" w:line="240" w:lineRule="atLeast"/>
        <w:jc w:val="both"/>
        <w:rPr>
          <w:color w:val="000000"/>
          <w:sz w:val="28"/>
          <w:szCs w:val="28"/>
        </w:rPr>
      </w:pPr>
      <w:hyperlink r:id="rId4" w:history="1">
        <w:r>
          <w:rPr>
            <w:i/>
            <w:color w:val="0000FF"/>
          </w:rPr>
          <w:br/>
        </w:r>
      </w:hyperlink>
      <w:r>
        <w:rPr>
          <w:color w:val="000000"/>
          <w:sz w:val="28"/>
          <w:szCs w:val="28"/>
        </w:rPr>
        <w:t xml:space="preserve">         </w:t>
      </w:r>
      <w:r w:rsidR="002E07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Факт совершения ИП </w:t>
      </w:r>
      <w:r w:rsidR="00AC31AE">
        <w:rPr>
          <w:color w:val="000000"/>
          <w:sz w:val="28"/>
          <w:szCs w:val="28"/>
        </w:rPr>
        <w:t>Сечиным</w:t>
      </w:r>
      <w:r w:rsidR="00AC31AE">
        <w:rPr>
          <w:color w:val="000000"/>
          <w:sz w:val="28"/>
          <w:szCs w:val="28"/>
        </w:rPr>
        <w:t xml:space="preserve"> А.В</w:t>
      </w:r>
      <w:r>
        <w:rPr>
          <w:color w:val="000000"/>
          <w:sz w:val="28"/>
          <w:szCs w:val="28"/>
        </w:rPr>
        <w:t>. указанного правонарушения подтверждается исследованными в суде документами: протоколом об административном правонарушении от 2</w:t>
      </w:r>
      <w:r w:rsidR="00AC31A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.12.2023 года; актом проверки </w:t>
      </w:r>
      <w:r w:rsidR="00AC31AE">
        <w:rPr>
          <w:color w:val="000000"/>
          <w:sz w:val="28"/>
          <w:szCs w:val="28"/>
        </w:rPr>
        <w:t xml:space="preserve">№ 309-п </w:t>
      </w:r>
      <w:r>
        <w:rPr>
          <w:color w:val="000000"/>
          <w:sz w:val="28"/>
          <w:szCs w:val="28"/>
        </w:rPr>
        <w:t xml:space="preserve">от  </w:t>
      </w:r>
      <w:r w:rsidR="00AC31AE">
        <w:rPr>
          <w:color w:val="000000"/>
          <w:sz w:val="28"/>
          <w:szCs w:val="28"/>
        </w:rPr>
        <w:t>20.11.2023</w:t>
      </w:r>
      <w:r w:rsidR="00E06339">
        <w:rPr>
          <w:color w:val="000000"/>
          <w:sz w:val="28"/>
          <w:szCs w:val="28"/>
        </w:rPr>
        <w:t xml:space="preserve"> года</w:t>
      </w:r>
      <w:r w:rsidR="00AC31AE">
        <w:rPr>
          <w:color w:val="000000"/>
          <w:sz w:val="28"/>
          <w:szCs w:val="28"/>
        </w:rPr>
        <w:t>.</w:t>
      </w:r>
    </w:p>
    <w:p w:rsidR="00714C8F" w:rsidP="00714C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 доказательства получены в соответствии с требованиями административного законодательства, а потому суд находит их допустимыми, достоверными и достаточными.</w:t>
      </w:r>
    </w:p>
    <w:p w:rsidR="00E06339" w:rsidP="00714C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 xml:space="preserve"> </w:t>
      </w:r>
      <w:r w:rsidRPr="00E06339">
        <w:rPr>
          <w:sz w:val="28"/>
          <w:szCs w:val="28"/>
        </w:rPr>
        <w:t xml:space="preserve">Доводы </w:t>
      </w:r>
      <w:r w:rsidRPr="00E06339">
        <w:rPr>
          <w:sz w:val="28"/>
          <w:szCs w:val="28"/>
        </w:rPr>
        <w:t>Сечина</w:t>
      </w:r>
      <w:r w:rsidRPr="00E06339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о его невиновности в связи с наличием на торговом объекте системы оповещения об угрозе или</w:t>
      </w:r>
      <w:r w:rsidR="00847ED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наличии </w:t>
      </w:r>
      <w:r>
        <w:rPr>
          <w:sz w:val="28"/>
          <w:szCs w:val="28"/>
        </w:rPr>
        <w:t xml:space="preserve">террористического акта суд признает несостоятельными, поскольку </w:t>
      </w:r>
      <w:r w:rsidR="00FB0431">
        <w:rPr>
          <w:sz w:val="28"/>
          <w:szCs w:val="28"/>
        </w:rPr>
        <w:t>нефункционирующая система оповещения приравнивается к её отсутствию.</w:t>
      </w:r>
    </w:p>
    <w:p w:rsidR="00847EDF" w:rsidRPr="00E06339" w:rsidP="00714C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0736" w:rsidP="00714C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47EDF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8C22D7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лица </w:t>
      </w:r>
      <w:r w:rsidR="00AC31AE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r w:rsidR="00AC31AE">
        <w:rPr>
          <w:rFonts w:ascii="Times New Roman" w:hAnsi="Times New Roman" w:cs="Times New Roman"/>
          <w:color w:val="000000"/>
          <w:sz w:val="28"/>
          <w:szCs w:val="28"/>
        </w:rPr>
        <w:t xml:space="preserve"> А.В</w:t>
      </w:r>
      <w:r w:rsidRPr="008C22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7EDF">
        <w:rPr>
          <w:rFonts w:ascii="Times New Roman" w:hAnsi="Times New Roman" w:cs="Times New Roman"/>
          <w:color w:val="000000"/>
          <w:sz w:val="28"/>
          <w:szCs w:val="28"/>
        </w:rPr>
        <w:t xml:space="preserve"> суд квалифицирует ч.1 ст.20.35 </w:t>
      </w:r>
      <w:r w:rsidRPr="008C22D7" w:rsidR="00847EDF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="00847EDF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Pr="008C22D7">
        <w:rPr>
          <w:rFonts w:ascii="Times New Roman" w:hAnsi="Times New Roman" w:cs="Times New Roman"/>
          <w:sz w:val="28"/>
          <w:szCs w:val="28"/>
        </w:rPr>
        <w:t>нарушени</w:t>
      </w:r>
      <w:r w:rsidR="00847EDF">
        <w:rPr>
          <w:rFonts w:ascii="Times New Roman" w:hAnsi="Times New Roman" w:cs="Times New Roman"/>
          <w:sz w:val="28"/>
          <w:szCs w:val="28"/>
        </w:rPr>
        <w:t>н</w:t>
      </w:r>
      <w:r w:rsidRPr="008C22D7">
        <w:rPr>
          <w:rFonts w:ascii="Times New Roman" w:hAnsi="Times New Roman" w:cs="Times New Roman"/>
          <w:sz w:val="28"/>
          <w:szCs w:val="28"/>
        </w:rPr>
        <w:t xml:space="preserve"> требований к антитеррористической защищенности объектов (территорий) за исключением случаев, предусмотренных </w:t>
      </w:r>
      <w:hyperlink r:id="rId5" w:history="1">
        <w:r w:rsidRPr="008C22D7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8C22D7">
        <w:rPr>
          <w:rFonts w:ascii="Times New Roman" w:hAnsi="Times New Roman" w:cs="Times New Roman"/>
          <w:sz w:val="28"/>
          <w:szCs w:val="28"/>
        </w:rPr>
        <w:t xml:space="preserve"> настоящей статьи, </w:t>
      </w:r>
      <w:hyperlink r:id="rId6" w:history="1">
        <w:r w:rsidRPr="008C22D7">
          <w:rPr>
            <w:rFonts w:ascii="Times New Roman" w:hAnsi="Times New Roman" w:cs="Times New Roman"/>
            <w:color w:val="0000FF"/>
            <w:sz w:val="28"/>
            <w:szCs w:val="28"/>
          </w:rPr>
          <w:t>статьями 11.15.1</w:t>
        </w:r>
      </w:hyperlink>
      <w:r w:rsidRPr="008C22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8C22D7">
          <w:rPr>
            <w:rFonts w:ascii="Times New Roman" w:hAnsi="Times New Roman" w:cs="Times New Roman"/>
            <w:color w:val="0000FF"/>
            <w:sz w:val="28"/>
            <w:szCs w:val="28"/>
          </w:rPr>
          <w:t>20.30</w:t>
        </w:r>
      </w:hyperlink>
      <w:r w:rsidRPr="008C22D7">
        <w:rPr>
          <w:rFonts w:ascii="Times New Roman" w:hAnsi="Times New Roman" w:cs="Times New Roman"/>
          <w:sz w:val="28"/>
          <w:szCs w:val="28"/>
        </w:rPr>
        <w:t xml:space="preserve"> настоящего Кодекса, если эти действия не содержат признако</w:t>
      </w:r>
      <w:r>
        <w:rPr>
          <w:rFonts w:ascii="Times New Roman" w:hAnsi="Times New Roman" w:cs="Times New Roman"/>
          <w:sz w:val="28"/>
          <w:szCs w:val="28"/>
        </w:rPr>
        <w:t>в уголовно наказуемого деяния.</w:t>
      </w:r>
    </w:p>
    <w:p w:rsidR="00847EDF" w:rsidP="00714C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C8F" w:rsidP="00847ED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7EDF">
        <w:rPr>
          <w:rFonts w:ascii="Times New Roman" w:hAnsi="Times New Roman" w:cs="Times New Roman"/>
          <w:sz w:val="28"/>
          <w:szCs w:val="28"/>
        </w:rPr>
        <w:t xml:space="preserve"> </w:t>
      </w:r>
      <w:r w:rsidRPr="00847EDF">
        <w:rPr>
          <w:rFonts w:ascii="Times New Roman" w:hAnsi="Times New Roman" w:cs="Times New Roman"/>
          <w:color w:val="000000"/>
          <w:sz w:val="28"/>
          <w:szCs w:val="28"/>
        </w:rPr>
        <w:t xml:space="preserve">Санкция ч.1 ст.20.35 Кодекса Российской Федерации об административных правонарушениях предусматривает наказание для должностных лиц от тридцати тысячи до пятидесяти тысяч рублей </w:t>
      </w:r>
      <w:r w:rsidRPr="00847EDF">
        <w:rPr>
          <w:rFonts w:ascii="Times New Roman" w:hAnsi="Times New Roman" w:cs="Times New Roman"/>
          <w:sz w:val="28"/>
        </w:rPr>
        <w:t>или дисквалификацию на срок от шести месяцев до трех лет</w:t>
      </w:r>
      <w:r w:rsidRPr="00847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7EDF" w:rsidRPr="00847EDF" w:rsidP="00847EDF">
      <w:pPr>
        <w:pStyle w:val="ConsPlusNormal"/>
        <w:jc w:val="both"/>
        <w:rPr>
          <w:rFonts w:ascii="Times New Roman" w:hAnsi="Times New Roman" w:cs="Times New Roman"/>
        </w:rPr>
      </w:pPr>
    </w:p>
    <w:p w:rsidR="00714C8F" w:rsidP="00714C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Учитывая, что </w:t>
      </w:r>
      <w:r w:rsidR="00AC31AE">
        <w:rPr>
          <w:color w:val="000000"/>
          <w:sz w:val="28"/>
          <w:szCs w:val="28"/>
        </w:rPr>
        <w:t>Сечин</w:t>
      </w:r>
      <w:r w:rsidR="00AC31AE">
        <w:rPr>
          <w:color w:val="000000"/>
          <w:sz w:val="28"/>
          <w:szCs w:val="28"/>
        </w:rPr>
        <w:t xml:space="preserve"> А.В</w:t>
      </w:r>
      <w:r>
        <w:rPr>
          <w:color w:val="000000"/>
          <w:sz w:val="28"/>
          <w:szCs w:val="28"/>
        </w:rPr>
        <w:t>. ранее аналогичных правонарушений не совершал, является нецелесообразным подвергать его наказанию в максимальном размере.</w:t>
      </w:r>
    </w:p>
    <w:p w:rsidR="00847EDF" w:rsidP="00714C8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714C8F" w:rsidP="00714C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 основании ч.1 ст.20.35 Кодекса Российской Федерации об административных правонарушениях, руководствуясь ст.29.9 Кодекса Российской Федерации об административных правонарушениях, мировой судья</w:t>
      </w:r>
    </w:p>
    <w:p w:rsidR="007902A2" w:rsidP="007902A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7902A2" w:rsidP="007902A2">
      <w:pPr>
        <w:shd w:val="clear" w:color="auto" w:fill="FFFFFF"/>
        <w:autoSpaceDE w:val="0"/>
        <w:autoSpaceDN w:val="0"/>
        <w:adjustRightInd w:val="0"/>
        <w:jc w:val="center"/>
      </w:pPr>
    </w:p>
    <w:p w:rsidR="00714C8F" w:rsidRPr="002E0736" w:rsidP="00714C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должностное лицо</w:t>
      </w:r>
      <w:r w:rsidRPr="006104B4">
        <w:rPr>
          <w:sz w:val="28"/>
          <w:szCs w:val="28"/>
        </w:rPr>
        <w:t xml:space="preserve"> </w:t>
      </w:r>
      <w:r w:rsidR="00AC31AE">
        <w:rPr>
          <w:sz w:val="28"/>
          <w:szCs w:val="28"/>
        </w:rPr>
        <w:t>Сечина</w:t>
      </w:r>
      <w:r w:rsidR="00AC31AE">
        <w:rPr>
          <w:sz w:val="28"/>
          <w:szCs w:val="28"/>
        </w:rPr>
        <w:t xml:space="preserve"> </w:t>
      </w:r>
      <w:r w:rsidR="005E4513">
        <w:rPr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ст.20.35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 w:rsidRPr="002E0736">
        <w:rPr>
          <w:color w:val="000000"/>
          <w:sz w:val="28"/>
          <w:szCs w:val="28"/>
        </w:rPr>
        <w:t>в размере 30000 (тридцати тысяч) рублей.</w:t>
      </w:r>
    </w:p>
    <w:p w:rsidR="00714C8F" w:rsidP="00714C8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714C8F" w:rsidP="00714C8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Штраф уплачивается по следующим реквизитам:</w:t>
      </w:r>
    </w:p>
    <w:p w:rsidR="00847EDF" w:rsidP="00714C8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714C8F" w:rsidP="00714C8F">
      <w:pPr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УФК по Ставропольскому краю (Управление по обеспечению</w:t>
      </w:r>
    </w:p>
    <w:p w:rsidR="00714C8F" w:rsidP="00714C8F">
      <w:pPr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714C8F" w:rsidP="00714C8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714C8F" w:rsidP="00714C8F">
      <w:pPr>
        <w:rPr>
          <w:sz w:val="28"/>
          <w:szCs w:val="28"/>
        </w:rPr>
      </w:pPr>
      <w:r>
        <w:rPr>
          <w:sz w:val="28"/>
          <w:szCs w:val="28"/>
        </w:rPr>
        <w:t xml:space="preserve">            Банк: ОТДЕЛЕНИЕ СТАВРОПОЛЬ г. Ставрополь</w:t>
      </w:r>
    </w:p>
    <w:p w:rsidR="00714C8F" w:rsidP="00714C8F">
      <w:pPr>
        <w:rPr>
          <w:sz w:val="28"/>
          <w:szCs w:val="28"/>
        </w:rPr>
      </w:pPr>
      <w:r>
        <w:rPr>
          <w:sz w:val="28"/>
          <w:szCs w:val="28"/>
        </w:rPr>
        <w:t xml:space="preserve">            БИК 040702001</w:t>
      </w:r>
    </w:p>
    <w:p w:rsidR="00714C8F" w:rsidP="00714C8F">
      <w:pPr>
        <w:rPr>
          <w:sz w:val="28"/>
          <w:szCs w:val="28"/>
        </w:rPr>
      </w:pPr>
      <w:r>
        <w:rPr>
          <w:sz w:val="28"/>
          <w:szCs w:val="28"/>
        </w:rPr>
        <w:t xml:space="preserve">            р/с 40101810300000010005 </w:t>
      </w:r>
    </w:p>
    <w:p w:rsidR="00714C8F" w:rsidP="00714C8F">
      <w:r>
        <w:rPr>
          <w:sz w:val="28"/>
          <w:szCs w:val="28"/>
        </w:rPr>
        <w:t xml:space="preserve">            ОКТМО 07543000</w:t>
      </w:r>
    </w:p>
    <w:p w:rsidR="00714C8F" w:rsidP="00714C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КБК </w:t>
      </w:r>
      <w:r w:rsidRPr="005A16E3">
        <w:rPr>
          <w:sz w:val="28"/>
          <w:szCs w:val="28"/>
        </w:rPr>
        <w:t>008 1 16 01203 01 9000 140</w:t>
      </w:r>
    </w:p>
    <w:p w:rsidR="00714C8F" w:rsidP="00714C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УИН </w:t>
      </w:r>
      <w:r w:rsidR="005E4513">
        <w:rPr>
          <w:sz w:val="28"/>
          <w:szCs w:val="28"/>
        </w:rPr>
        <w:t>ХХХ</w:t>
      </w:r>
    </w:p>
    <w:p w:rsidR="00714C8F" w:rsidP="00714C8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14C8F" w:rsidP="00714C8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Разъяснить, что, в соответствии с </w:t>
      </w:r>
      <w:r>
        <w:rPr>
          <w:iCs/>
          <w:color w:val="000000"/>
          <w:sz w:val="28"/>
          <w:szCs w:val="28"/>
        </w:rPr>
        <w:t>ч.1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ст.20.25 Кодекса Российской Федерации об административных правонарушениях, неуплата штрафа в 60-дневный срок с момента вступления постановления в законную силу влечёт удвоение суммы неуплаченного штрафа или административный арест на срок до 15 суток либо обязательные работы на срок до 50 часов.</w:t>
      </w:r>
    </w:p>
    <w:p w:rsidR="00714C8F" w:rsidP="00714C8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714C8F" w:rsidP="00714C8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Платежное поручение (квитанция) об уплате штрафа представляется в канцелярию суда в этот же срок.</w:t>
      </w:r>
    </w:p>
    <w:p w:rsidR="00EE0814" w:rsidP="00714C8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EE0814" w:rsidP="00714C8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Мотивированное постановление вынесено 19 января 2024 года.</w:t>
      </w:r>
    </w:p>
    <w:p w:rsidR="00714C8F" w:rsidP="00714C8F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714C8F" w:rsidP="00714C8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714C8F" w:rsidP="00714C8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714C8F" w:rsidP="00714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Мировой судья                                                                 Е.Г. Калинина</w:t>
      </w:r>
    </w:p>
    <w:p w:rsidR="007902A2" w:rsidP="00714C8F">
      <w:pPr>
        <w:spacing w:after="1" w:line="280" w:lineRule="atLeast"/>
        <w:jc w:val="both"/>
      </w:pPr>
    </w:p>
    <w:p w:rsidR="00E055C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EA170E"/>
    <w:multiLevelType w:val="multilevel"/>
    <w:tmpl w:val="5F2EC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07"/>
    <w:rsid w:val="0000448C"/>
    <w:rsid w:val="000758C3"/>
    <w:rsid w:val="001943FB"/>
    <w:rsid w:val="001F3170"/>
    <w:rsid w:val="00253746"/>
    <w:rsid w:val="00264850"/>
    <w:rsid w:val="002969C5"/>
    <w:rsid w:val="002E0736"/>
    <w:rsid w:val="002E58F0"/>
    <w:rsid w:val="00301E04"/>
    <w:rsid w:val="00331E28"/>
    <w:rsid w:val="003933AF"/>
    <w:rsid w:val="003C180A"/>
    <w:rsid w:val="003C58C1"/>
    <w:rsid w:val="003C699F"/>
    <w:rsid w:val="003F5856"/>
    <w:rsid w:val="00416EF8"/>
    <w:rsid w:val="004260AB"/>
    <w:rsid w:val="00427AA5"/>
    <w:rsid w:val="00471795"/>
    <w:rsid w:val="00494880"/>
    <w:rsid w:val="004D10E2"/>
    <w:rsid w:val="004F7E44"/>
    <w:rsid w:val="00526501"/>
    <w:rsid w:val="005A16E3"/>
    <w:rsid w:val="005A2E5B"/>
    <w:rsid w:val="005A32C0"/>
    <w:rsid w:val="005A4637"/>
    <w:rsid w:val="005D52EC"/>
    <w:rsid w:val="005D5321"/>
    <w:rsid w:val="005E4513"/>
    <w:rsid w:val="005F030F"/>
    <w:rsid w:val="00602A7B"/>
    <w:rsid w:val="006104B4"/>
    <w:rsid w:val="0063559F"/>
    <w:rsid w:val="006B4CC0"/>
    <w:rsid w:val="0071208A"/>
    <w:rsid w:val="00714C8F"/>
    <w:rsid w:val="0071517F"/>
    <w:rsid w:val="00771539"/>
    <w:rsid w:val="00777086"/>
    <w:rsid w:val="007902A2"/>
    <w:rsid w:val="007A18F7"/>
    <w:rsid w:val="007A3F23"/>
    <w:rsid w:val="007C16D7"/>
    <w:rsid w:val="00811CA3"/>
    <w:rsid w:val="00847EDF"/>
    <w:rsid w:val="008C22D7"/>
    <w:rsid w:val="008E05E2"/>
    <w:rsid w:val="009A1628"/>
    <w:rsid w:val="009E65E8"/>
    <w:rsid w:val="00A029E3"/>
    <w:rsid w:val="00A10936"/>
    <w:rsid w:val="00A75D1A"/>
    <w:rsid w:val="00A910EE"/>
    <w:rsid w:val="00A95229"/>
    <w:rsid w:val="00AC31AE"/>
    <w:rsid w:val="00B635A3"/>
    <w:rsid w:val="00B84E99"/>
    <w:rsid w:val="00C10990"/>
    <w:rsid w:val="00C1575C"/>
    <w:rsid w:val="00C24C90"/>
    <w:rsid w:val="00C41507"/>
    <w:rsid w:val="00C4504A"/>
    <w:rsid w:val="00C93C15"/>
    <w:rsid w:val="00CC7211"/>
    <w:rsid w:val="00D17167"/>
    <w:rsid w:val="00D353F1"/>
    <w:rsid w:val="00D50DD9"/>
    <w:rsid w:val="00DD3E17"/>
    <w:rsid w:val="00E055C2"/>
    <w:rsid w:val="00E06339"/>
    <w:rsid w:val="00E527DB"/>
    <w:rsid w:val="00E53C48"/>
    <w:rsid w:val="00E83D51"/>
    <w:rsid w:val="00EE0814"/>
    <w:rsid w:val="00EF3DFF"/>
    <w:rsid w:val="00F20FA5"/>
    <w:rsid w:val="00F21574"/>
    <w:rsid w:val="00F4356D"/>
    <w:rsid w:val="00F8722D"/>
    <w:rsid w:val="00F928E8"/>
    <w:rsid w:val="00FB0431"/>
    <w:rsid w:val="00FC6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5E19BA-7B1D-4B17-B4DA-6532AB61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+ Полужирный"/>
    <w:aliases w:val="Интервал 0 pt"/>
    <w:rsid w:val="007902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F03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F0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517F"/>
    <w:pPr>
      <w:widowControl w:val="0"/>
      <w:autoSpaceDE w:val="0"/>
      <w:autoSpaceDN w:val="0"/>
      <w:spacing w:after="0" w:line="240" w:lineRule="auto"/>
    </w:pPr>
    <w:rPr>
      <w:rFonts w:ascii="Arial" w:hAnsi="Arial" w:eastAsiaTheme="minorEastAsia" w:cs="Arial"/>
      <w:sz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075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758C3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character" w:customStyle="1" w:styleId="a1">
    <w:name w:val="Основной текст_"/>
    <w:link w:val="1"/>
    <w:rsid w:val="000758C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0758C3"/>
    <w:pPr>
      <w:widowControl w:val="0"/>
      <w:shd w:val="clear" w:color="auto" w:fill="FFFFFF"/>
      <w:spacing w:after="36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andara95pt">
    <w:name w:val="Основной текст (2) + Candara;9;5 pt"/>
    <w:basedOn w:val="2"/>
    <w:rsid w:val="000758C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9D13DD856657812341CF53350F06ABD66351CA5734AD989B02D3345EEBF279BB3B7F3B75F38A07DFEE5AA7972F8089E1EAE8247F5EA2YES4J" TargetMode="External" /><Relationship Id="rId5" Type="http://schemas.openxmlformats.org/officeDocument/2006/relationships/hyperlink" Target="consultantplus://offline/ref=064AF11098C337123F3502653FB19FF557EC90D8F190BAE5E3DA235774C22E698E9146DE5FA99536C1224D2FB23DA22297579D9290F9t2D9H" TargetMode="External" /><Relationship Id="rId6" Type="http://schemas.openxmlformats.org/officeDocument/2006/relationships/hyperlink" Target="consultantplus://offline/ref=064AF11098C337123F3502653FB19FF557EC90D8F190BAE5E3DA235774C22E698E9146D357A89B36C1224D2FB23DA22297579D9290F9t2D9H" TargetMode="External" /><Relationship Id="rId7" Type="http://schemas.openxmlformats.org/officeDocument/2006/relationships/hyperlink" Target="consultantplus://offline/ref=064AF11098C337123F3502653FB19FF557EC90D8F190BAE5E3DA235774C22E698E9146D556A99A36C1224D2FB23DA22297579D9290F9t2D9H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