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06699C" w:rsidP="0006699C">
      <w:pPr>
        <w:pStyle w:val="a4"/>
        <w:ind w:right="-143" w:firstLine="0"/>
        <w:jc w:val="lef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1D71C7">
        <w:rPr>
          <w:b w:val="0"/>
          <w:color w:val="000000"/>
          <w:sz w:val="28"/>
          <w:szCs w:val="28"/>
        </w:rPr>
        <w:t>286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Pr="002B4975">
        <w:rPr>
          <w:b w:val="0"/>
          <w:color w:val="000000"/>
          <w:sz w:val="28"/>
          <w:szCs w:val="28"/>
        </w:rPr>
        <w:t xml:space="preserve"> г.</w:t>
      </w:r>
      <w:r w:rsidRPr="002B4975">
        <w:rPr>
          <w:b w:val="0"/>
          <w:sz w:val="27"/>
          <w:szCs w:val="27"/>
        </w:rPr>
        <w:t xml:space="preserve"> </w:t>
      </w:r>
      <w:r w:rsidR="0006699C">
        <w:rPr>
          <w:b w:val="0"/>
          <w:sz w:val="27"/>
          <w:szCs w:val="27"/>
        </w:rPr>
        <w:tab/>
        <w:t xml:space="preserve">                   </w:t>
      </w:r>
      <w:r w:rsidR="00286010">
        <w:rPr>
          <w:b w:val="0"/>
          <w:sz w:val="28"/>
          <w:szCs w:val="28"/>
        </w:rPr>
        <w:t>УИД 26</w:t>
      </w:r>
      <w:r w:rsidR="001D71C7">
        <w:rPr>
          <w:b w:val="0"/>
          <w:sz w:val="28"/>
          <w:szCs w:val="28"/>
          <w:lang w:val="en-US"/>
        </w:rPr>
        <w:t>R</w:t>
      </w:r>
      <w:r w:rsidR="00286010">
        <w:rPr>
          <w:b w:val="0"/>
          <w:sz w:val="28"/>
          <w:szCs w:val="28"/>
        </w:rPr>
        <w:t>S00</w:t>
      </w:r>
      <w:r w:rsidR="000B2B5E">
        <w:rPr>
          <w:b w:val="0"/>
          <w:sz w:val="28"/>
          <w:szCs w:val="28"/>
        </w:rPr>
        <w:t>25</w:t>
      </w:r>
      <w:r w:rsidRPr="0006699C">
        <w:rPr>
          <w:b w:val="0"/>
          <w:sz w:val="28"/>
          <w:szCs w:val="28"/>
        </w:rPr>
        <w:t>-01-2024-00</w:t>
      </w:r>
      <w:r w:rsidR="001D71C7">
        <w:rPr>
          <w:b w:val="0"/>
          <w:sz w:val="28"/>
          <w:szCs w:val="28"/>
        </w:rPr>
        <w:t>1127</w:t>
      </w:r>
      <w:r w:rsidRPr="0006699C">
        <w:rPr>
          <w:b w:val="0"/>
          <w:sz w:val="28"/>
          <w:szCs w:val="28"/>
        </w:rPr>
        <w:t>-</w:t>
      </w:r>
      <w:r w:rsidR="001D71C7">
        <w:rPr>
          <w:b w:val="0"/>
          <w:sz w:val="28"/>
          <w:szCs w:val="28"/>
        </w:rPr>
        <w:t>12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074CF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0B2B5E">
        <w:rPr>
          <w:color w:val="000000"/>
          <w:sz w:val="28"/>
          <w:szCs w:val="28"/>
        </w:rPr>
        <w:t>08</w:t>
      </w:r>
      <w:r w:rsidR="0006699C">
        <w:rPr>
          <w:color w:val="000000"/>
          <w:sz w:val="28"/>
          <w:szCs w:val="28"/>
        </w:rPr>
        <w:t xml:space="preserve"> ию</w:t>
      </w:r>
      <w:r w:rsidR="000B2B5E">
        <w:rPr>
          <w:color w:val="000000"/>
          <w:sz w:val="28"/>
          <w:szCs w:val="28"/>
        </w:rPr>
        <w:t>л</w:t>
      </w:r>
      <w:r w:rsidR="0006699C">
        <w:rPr>
          <w:color w:val="000000"/>
          <w:sz w:val="28"/>
          <w:szCs w:val="28"/>
        </w:rPr>
        <w:t>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8B6650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Яковлева </w:t>
      </w:r>
      <w:r w:rsidR="00F64D69">
        <w:rPr>
          <w:sz w:val="28"/>
          <w:szCs w:val="28"/>
        </w:rPr>
        <w:t>А.М.</w:t>
      </w:r>
      <w:r w:rsidR="001E13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привлекавше</w:t>
      </w:r>
      <w:r w:rsidR="009F7045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к административной ответственности,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RPr="006A455D" w:rsidP="006A455D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D71C7">
        <w:rPr>
          <w:color w:val="000000"/>
          <w:szCs w:val="28"/>
        </w:rPr>
        <w:t>03 декабря</w:t>
      </w:r>
      <w:r w:rsidR="00724970">
        <w:rPr>
          <w:color w:val="000000"/>
          <w:szCs w:val="28"/>
        </w:rPr>
        <w:t xml:space="preserve"> 202</w:t>
      </w:r>
      <w:r w:rsidR="00640D8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</w:t>
      </w:r>
      <w:r w:rsidR="001D71C7">
        <w:rPr>
          <w:color w:val="000000"/>
          <w:szCs w:val="28"/>
        </w:rPr>
        <w:t>Яковлев А.М</w:t>
      </w:r>
      <w:r w:rsidR="0071236C">
        <w:rPr>
          <w:color w:val="000000"/>
          <w:szCs w:val="28"/>
        </w:rPr>
        <w:t>.</w:t>
      </w:r>
      <w:r>
        <w:rPr>
          <w:color w:val="000000"/>
          <w:szCs w:val="28"/>
        </w:rPr>
        <w:t>,  находясь</w:t>
      </w:r>
      <w:r w:rsidR="0071236C">
        <w:rPr>
          <w:color w:val="000000"/>
          <w:szCs w:val="28"/>
        </w:rPr>
        <w:t xml:space="preserve"> </w:t>
      </w:r>
      <w:r w:rsidR="000B2B5E">
        <w:rPr>
          <w:color w:val="000000"/>
          <w:szCs w:val="28"/>
        </w:rPr>
        <w:t>в</w:t>
      </w:r>
      <w:r w:rsidR="0071236C">
        <w:rPr>
          <w:color w:val="000000"/>
          <w:szCs w:val="28"/>
        </w:rPr>
        <w:t xml:space="preserve"> домовладени</w:t>
      </w:r>
      <w:r w:rsidR="000B2B5E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по адресу: Ставропольский край, Новоалександровский район, </w:t>
      </w:r>
      <w:r w:rsidR="00BF162B">
        <w:rPr>
          <w:color w:val="000000"/>
          <w:szCs w:val="28"/>
        </w:rPr>
        <w:t xml:space="preserve">г.Новоалександровск, </w:t>
      </w:r>
      <w:r w:rsidR="00BF162B">
        <w:rPr>
          <w:color w:val="000000"/>
          <w:szCs w:val="28"/>
        </w:rPr>
        <w:t>ул.</w:t>
      </w:r>
      <w:r w:rsidR="00F64D69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, </w:t>
      </w:r>
      <w:r w:rsidR="006A455D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ходе конфликта, </w:t>
      </w:r>
      <w:r w:rsidR="0006699C">
        <w:rPr>
          <w:color w:val="000000"/>
          <w:szCs w:val="28"/>
        </w:rPr>
        <w:t xml:space="preserve">возникшего на почве личной неприязни, </w:t>
      </w:r>
      <w:r>
        <w:rPr>
          <w:color w:val="000000"/>
          <w:szCs w:val="28"/>
        </w:rPr>
        <w:t xml:space="preserve">с целью причинения физической боли и телесных повреждений умышленно </w:t>
      </w:r>
      <w:r w:rsidR="001D71C7">
        <w:rPr>
          <w:color w:val="000000"/>
          <w:szCs w:val="28"/>
        </w:rPr>
        <w:t>нанес семь ударов кулаками по различным частям тела Яковлевой Е.А</w:t>
      </w:r>
      <w:r w:rsidR="006A455D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чем причинил последне</w:t>
      </w:r>
      <w:r w:rsidR="001D71C7">
        <w:rPr>
          <w:color w:val="000000"/>
          <w:szCs w:val="28"/>
        </w:rPr>
        <w:t>й</w:t>
      </w:r>
      <w:r w:rsidR="0008134F">
        <w:rPr>
          <w:color w:val="000000"/>
          <w:szCs w:val="28"/>
        </w:rPr>
        <w:t xml:space="preserve"> </w:t>
      </w:r>
      <w:r w:rsidR="005D2D8A">
        <w:rPr>
          <w:color w:val="000000"/>
          <w:szCs w:val="28"/>
        </w:rPr>
        <w:t>физическую боль согласно акту освидетельствования кровоподтеки волосистой части головы затылочной области (1), лица (1), левой ушной раковины (1), грудной клетки (1) молочной железы (1) обеих верхних конечностей (4),</w:t>
      </w:r>
      <w:r>
        <w:rPr>
          <w:color w:val="000000"/>
          <w:szCs w:val="28"/>
        </w:rPr>
        <w:t xml:space="preserve"> что не повлекло последствий, </w:t>
      </w:r>
      <w:r>
        <w:t xml:space="preserve">указанных в </w:t>
      </w:r>
      <w:hyperlink r:id="rId5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>В судебно</w:t>
      </w:r>
      <w:r w:rsidR="0071236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заседани</w:t>
      </w:r>
      <w:r w:rsidR="0071236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1D71C7">
        <w:rPr>
          <w:color w:val="000000"/>
          <w:szCs w:val="28"/>
        </w:rPr>
        <w:t>Яковлев А.М</w:t>
      </w:r>
      <w:r w:rsidR="0006699C">
        <w:rPr>
          <w:color w:val="000000"/>
          <w:szCs w:val="28"/>
        </w:rPr>
        <w:t>.</w:t>
      </w:r>
      <w:r w:rsidR="00957ADE">
        <w:rPr>
          <w:color w:val="000000"/>
          <w:szCs w:val="28"/>
        </w:rPr>
        <w:t xml:space="preserve">  </w:t>
      </w:r>
      <w:r w:rsidR="0071236C">
        <w:rPr>
          <w:color w:val="000000"/>
          <w:szCs w:val="28"/>
        </w:rPr>
        <w:t>виновн</w:t>
      </w:r>
      <w:r w:rsidR="001D71C7">
        <w:rPr>
          <w:color w:val="000000"/>
          <w:szCs w:val="28"/>
        </w:rPr>
        <w:t>ым</w:t>
      </w:r>
      <w:r w:rsidR="0071236C">
        <w:rPr>
          <w:color w:val="000000"/>
          <w:szCs w:val="28"/>
        </w:rPr>
        <w:t xml:space="preserve"> себя</w:t>
      </w:r>
      <w:r w:rsidR="000B2B5E">
        <w:rPr>
          <w:color w:val="000000"/>
          <w:szCs w:val="28"/>
        </w:rPr>
        <w:t xml:space="preserve"> не</w:t>
      </w:r>
      <w:r w:rsidR="0071236C">
        <w:rPr>
          <w:color w:val="000000"/>
          <w:szCs w:val="28"/>
        </w:rPr>
        <w:t xml:space="preserve"> признал</w:t>
      </w:r>
      <w:r w:rsidR="000B2B5E">
        <w:rPr>
          <w:color w:val="000000"/>
          <w:szCs w:val="28"/>
        </w:rPr>
        <w:t>, пояснил, что действительно в указанное время в домовладении, принадлежащем бывшей супруге Яковлевой Е.В.</w:t>
      </w:r>
      <w:r w:rsidR="009D618F">
        <w:rPr>
          <w:color w:val="000000"/>
          <w:szCs w:val="28"/>
        </w:rPr>
        <w:t>,</w:t>
      </w:r>
      <w:r w:rsidR="000B2B5E">
        <w:rPr>
          <w:color w:val="000000"/>
          <w:szCs w:val="28"/>
        </w:rPr>
        <w:t xml:space="preserve"> с последней в</w:t>
      </w:r>
      <w:r w:rsidR="009D618F">
        <w:rPr>
          <w:color w:val="000000"/>
          <w:szCs w:val="28"/>
        </w:rPr>
        <w:t xml:space="preserve">озник конфликт, однако ударов  </w:t>
      </w:r>
      <w:r w:rsidR="000B2B5E">
        <w:rPr>
          <w:color w:val="000000"/>
          <w:szCs w:val="28"/>
        </w:rPr>
        <w:t xml:space="preserve"> </w:t>
      </w:r>
      <w:r w:rsidR="009D618F">
        <w:rPr>
          <w:color w:val="000000"/>
          <w:szCs w:val="28"/>
        </w:rPr>
        <w:t xml:space="preserve"> </w:t>
      </w:r>
      <w:r w:rsidR="000B2B5E">
        <w:rPr>
          <w:color w:val="000000"/>
          <w:szCs w:val="28"/>
        </w:rPr>
        <w:t>не наносил, лишь отталкивал супругу от себя</w:t>
      </w:r>
      <w:r>
        <w:rPr>
          <w:color w:val="000000"/>
          <w:szCs w:val="28"/>
        </w:rPr>
        <w:t>.</w:t>
      </w:r>
    </w:p>
    <w:p w:rsidR="000B2B5E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Потерпевшая Яковлева Е.А. в судебном з</w:t>
      </w:r>
      <w:r w:rsidR="009D618F">
        <w:rPr>
          <w:color w:val="000000"/>
          <w:szCs w:val="28"/>
        </w:rPr>
        <w:t>аседании пояснила, что в ночь со</w:t>
      </w:r>
      <w:r>
        <w:rPr>
          <w:color w:val="000000"/>
          <w:szCs w:val="28"/>
        </w:rPr>
        <w:t xml:space="preserve"> 2 на 3 декабря 2023 года в её домовладении в ходе совместного распития спиртных напитков с бывшим супругом возник конфликт, в ходе которого он нанес ей не менее семи ударов по различным частям тела, отчего она испытала физическую боль, и на её теле и лице были кровоподтеки.</w:t>
      </w:r>
      <w:r w:rsidR="009D618F">
        <w:rPr>
          <w:color w:val="000000"/>
          <w:szCs w:val="28"/>
        </w:rPr>
        <w:t xml:space="preserve"> В связи с указанным обратилась в отдел полиции и к судебно-медицинскому эксперту.</w:t>
      </w:r>
    </w:p>
    <w:p w:rsidR="009D618F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0B2B5E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Выслушав Яковлева А.М. и потерпевшую Яковлеву Е.А., изучив представленные материалы, суд приходит к выводу о виновности Яковлева А.М. в совершении вменяемого ему правонарушения.</w:t>
      </w:r>
    </w:p>
    <w:p w:rsidR="000B2B5E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</w:t>
      </w:r>
      <w:r w:rsidR="001E1348">
        <w:rPr>
          <w:color w:val="000000"/>
          <w:szCs w:val="28"/>
        </w:rPr>
        <w:t xml:space="preserve">акт совершения </w:t>
      </w:r>
      <w:r>
        <w:rPr>
          <w:color w:val="000000"/>
          <w:szCs w:val="28"/>
        </w:rPr>
        <w:t>Яковле</w:t>
      </w:r>
      <w:r w:rsidR="001D71C7">
        <w:rPr>
          <w:color w:val="000000"/>
          <w:szCs w:val="28"/>
        </w:rPr>
        <w:t>вым А.М</w:t>
      </w:r>
      <w:r>
        <w:rPr>
          <w:color w:val="000000"/>
          <w:szCs w:val="28"/>
        </w:rPr>
        <w:t>.</w:t>
      </w:r>
      <w:r w:rsidR="001E1348">
        <w:rPr>
          <w:color w:val="000000"/>
          <w:szCs w:val="28"/>
        </w:rPr>
        <w:t xml:space="preserve"> указанного правонарушения </w:t>
      </w:r>
      <w:r w:rsidR="001E1348">
        <w:rPr>
          <w:color w:val="000000"/>
          <w:szCs w:val="28"/>
        </w:rPr>
        <w:t xml:space="preserve">подтверждается протоколом об административном правонарушении 26 АВ № </w:t>
      </w:r>
      <w:r w:rsidR="00F64D69">
        <w:rPr>
          <w:color w:val="000000"/>
          <w:szCs w:val="28"/>
        </w:rPr>
        <w:t>ХХХ</w:t>
      </w:r>
      <w:r w:rsidR="001E1348">
        <w:rPr>
          <w:color w:val="000000"/>
          <w:szCs w:val="28"/>
        </w:rPr>
        <w:t xml:space="preserve"> от </w:t>
      </w:r>
      <w:r w:rsidR="001D71C7">
        <w:rPr>
          <w:color w:val="000000"/>
          <w:szCs w:val="28"/>
        </w:rPr>
        <w:t>22.01.2024</w:t>
      </w:r>
      <w:r w:rsidR="00957ADE">
        <w:rPr>
          <w:color w:val="000000"/>
          <w:szCs w:val="28"/>
        </w:rPr>
        <w:t xml:space="preserve"> года; </w:t>
      </w:r>
      <w:r w:rsidR="001D71C7">
        <w:rPr>
          <w:color w:val="000000"/>
          <w:szCs w:val="28"/>
        </w:rPr>
        <w:t xml:space="preserve">рапортами; </w:t>
      </w:r>
      <w:r w:rsidR="00957ADE">
        <w:rPr>
          <w:color w:val="000000"/>
          <w:szCs w:val="28"/>
        </w:rPr>
        <w:t>объяснени</w:t>
      </w:r>
      <w:r w:rsidR="006A455D">
        <w:rPr>
          <w:color w:val="000000"/>
          <w:szCs w:val="28"/>
        </w:rPr>
        <w:t xml:space="preserve">ями </w:t>
      </w:r>
      <w:r w:rsidR="001D71C7">
        <w:rPr>
          <w:color w:val="000000"/>
          <w:szCs w:val="28"/>
        </w:rPr>
        <w:t>Яковлев</w:t>
      </w:r>
      <w:r>
        <w:rPr>
          <w:color w:val="000000"/>
          <w:szCs w:val="28"/>
        </w:rPr>
        <w:t>ой</w:t>
      </w:r>
      <w:r w:rsidR="001D71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Е.А. </w:t>
      </w:r>
      <w:r w:rsidR="006A455D">
        <w:rPr>
          <w:color w:val="000000"/>
          <w:szCs w:val="28"/>
        </w:rPr>
        <w:t xml:space="preserve">от </w:t>
      </w:r>
      <w:r w:rsidR="001D71C7">
        <w:rPr>
          <w:color w:val="000000"/>
          <w:szCs w:val="28"/>
        </w:rPr>
        <w:t>03.12</w:t>
      </w:r>
      <w:r w:rsidR="006A455D">
        <w:rPr>
          <w:color w:val="000000"/>
          <w:szCs w:val="28"/>
        </w:rPr>
        <w:t xml:space="preserve">.2023 года; </w:t>
      </w:r>
      <w:r w:rsidR="001D71C7">
        <w:rPr>
          <w:color w:val="000000"/>
          <w:szCs w:val="28"/>
        </w:rPr>
        <w:t xml:space="preserve">актом </w:t>
      </w:r>
      <w:r>
        <w:rPr>
          <w:color w:val="000000"/>
          <w:szCs w:val="28"/>
        </w:rPr>
        <w:t xml:space="preserve">медицинского </w:t>
      </w:r>
      <w:r w:rsidR="001D71C7">
        <w:rPr>
          <w:color w:val="000000"/>
          <w:szCs w:val="28"/>
        </w:rPr>
        <w:t xml:space="preserve">исследования № </w:t>
      </w:r>
      <w:r w:rsidR="00F64D69">
        <w:rPr>
          <w:color w:val="000000"/>
          <w:szCs w:val="28"/>
        </w:rPr>
        <w:t>ХХХ</w:t>
      </w:r>
      <w:r w:rsidR="00705E69">
        <w:rPr>
          <w:color w:val="000000"/>
          <w:szCs w:val="28"/>
        </w:rPr>
        <w:t xml:space="preserve"> от 05.12.2023 года</w:t>
      </w:r>
      <w:r>
        <w:rPr>
          <w:color w:val="000000"/>
          <w:szCs w:val="28"/>
        </w:rPr>
        <w:t>, составленными в установленном законом порядке.</w:t>
      </w: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0B2B5E">
        <w:rPr>
          <w:color w:val="000000"/>
          <w:szCs w:val="28"/>
        </w:rPr>
        <w:t xml:space="preserve"> Все представленные доказательства отвечают т</w:t>
      </w:r>
      <w:r w:rsidR="00290A43">
        <w:rPr>
          <w:color w:val="000000"/>
          <w:szCs w:val="28"/>
        </w:rPr>
        <w:t>ребованиям относимости, допусти</w:t>
      </w:r>
      <w:r w:rsidR="000B2B5E">
        <w:rPr>
          <w:color w:val="000000"/>
          <w:szCs w:val="28"/>
        </w:rPr>
        <w:t>мости и достаточности.</w:t>
      </w:r>
    </w:p>
    <w:p w:rsidR="000B2B5E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Оснований для оговора Яковлева А.М. со стороны потерпевшей суд не усм</w:t>
      </w:r>
      <w:r w:rsidR="00290A43">
        <w:rPr>
          <w:color w:val="000000"/>
          <w:szCs w:val="28"/>
        </w:rPr>
        <w:t>ат</w:t>
      </w:r>
      <w:r>
        <w:rPr>
          <w:color w:val="000000"/>
          <w:szCs w:val="28"/>
        </w:rPr>
        <w:t>ри</w:t>
      </w:r>
      <w:r w:rsidR="00290A43">
        <w:rPr>
          <w:color w:val="000000"/>
          <w:szCs w:val="28"/>
        </w:rPr>
        <w:t>ва</w:t>
      </w:r>
      <w:r>
        <w:rPr>
          <w:color w:val="000000"/>
          <w:szCs w:val="28"/>
        </w:rPr>
        <w:t>ет.</w:t>
      </w:r>
    </w:p>
    <w:p w:rsidR="000B2B5E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  Доводы Яковлева А.М о невиновности суд расценивает как несостоятельные, поскольку они опровергнуты в судебном заседании показаниями потерпевшей Яковлевой Е.А., актом медицинского исследования № </w:t>
      </w:r>
      <w:r w:rsidR="00F64D69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05.12.2023 года о наличии у неё телесных повреждений, не повлекших вреда здоровью.</w:t>
      </w:r>
      <w:r>
        <w:rPr>
          <w:color w:val="000000"/>
          <w:szCs w:val="28"/>
        </w:rPr>
        <w:t xml:space="preserve">  </w:t>
      </w:r>
    </w:p>
    <w:p w:rsidR="001E1348" w:rsidP="001E1348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1D71C7">
        <w:rPr>
          <w:color w:val="000000"/>
          <w:szCs w:val="28"/>
        </w:rPr>
        <w:t>Яковлева А.М</w:t>
      </w:r>
      <w:r w:rsidR="006A455D">
        <w:rPr>
          <w:color w:val="000000"/>
          <w:szCs w:val="28"/>
        </w:rPr>
        <w:t>.</w:t>
      </w:r>
      <w:r>
        <w:rPr>
          <w:color w:val="000000"/>
        </w:rPr>
        <w:t xml:space="preserve"> в </w:t>
      </w:r>
      <w:r w:rsidR="00290A43">
        <w:t xml:space="preserve">нанесении </w:t>
      </w:r>
      <w:r w:rsidR="001D71C7">
        <w:t>Яковлевой Е.А</w:t>
      </w:r>
      <w:r w:rsidR="006A455D">
        <w:t>.</w:t>
      </w:r>
      <w:r w:rsidR="00290A43">
        <w:t xml:space="preserve"> побоев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705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1D71C7">
        <w:rPr>
          <w:color w:val="000000"/>
          <w:sz w:val="28"/>
          <w:szCs w:val="28"/>
        </w:rPr>
        <w:t>Як</w:t>
      </w:r>
      <w:r w:rsidR="00290A43">
        <w:rPr>
          <w:color w:val="000000"/>
          <w:sz w:val="28"/>
          <w:szCs w:val="28"/>
        </w:rPr>
        <w:t>ов</w:t>
      </w:r>
      <w:r w:rsidR="001D71C7">
        <w:rPr>
          <w:color w:val="000000"/>
          <w:sz w:val="28"/>
          <w:szCs w:val="28"/>
        </w:rPr>
        <w:t>лева А.М.</w:t>
      </w:r>
      <w:r>
        <w:rPr>
          <w:color w:val="000000"/>
          <w:sz w:val="28"/>
          <w:szCs w:val="28"/>
        </w:rPr>
        <w:t xml:space="preserve"> квалифицируются ст.6.1.1 Кодекса Российской Федерации об административных правонарушениях.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705E69">
        <w:rPr>
          <w:color w:val="000000"/>
        </w:rPr>
        <w:t xml:space="preserve"> </w:t>
      </w:r>
      <w:r>
        <w:rPr>
          <w:color w:val="000000"/>
        </w:rPr>
        <w:t xml:space="preserve">Санкция ст.6.1.1 Кодекса Российской Федерации об административных правонарушениях предусматривает </w:t>
      </w:r>
      <w: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957ADE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="00705E69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Учитывая, что </w:t>
      </w:r>
      <w:r w:rsidR="001D71C7">
        <w:rPr>
          <w:color w:val="000000"/>
          <w:sz w:val="28"/>
          <w:szCs w:val="28"/>
        </w:rPr>
        <w:t>Яковлев А.М</w:t>
      </w:r>
      <w:r w:rsidR="009D7752">
        <w:rPr>
          <w:color w:val="000000"/>
          <w:sz w:val="28"/>
          <w:szCs w:val="28"/>
        </w:rPr>
        <w:t>.</w:t>
      </w:r>
      <w:r w:rsidR="00C803B9">
        <w:rPr>
          <w:color w:val="000000"/>
          <w:sz w:val="28"/>
          <w:szCs w:val="28"/>
        </w:rPr>
        <w:t xml:space="preserve"> имеет на иждивении троих несовершеннолетних детей, постоянный источник дохода в виде заработной </w:t>
      </w:r>
      <w:r w:rsidR="00C803B9">
        <w:rPr>
          <w:color w:val="000000"/>
          <w:sz w:val="28"/>
          <w:szCs w:val="28"/>
        </w:rPr>
        <w:t>платы</w:t>
      </w:r>
      <w:r w:rsidR="00640D8F">
        <w:rPr>
          <w:color w:val="000000"/>
          <w:sz w:val="28"/>
          <w:szCs w:val="28"/>
        </w:rPr>
        <w:t>,</w:t>
      </w:r>
      <w:r w:rsidR="00724970">
        <w:rPr>
          <w:color w:val="000000"/>
          <w:sz w:val="28"/>
          <w:szCs w:val="28"/>
        </w:rPr>
        <w:t xml:space="preserve">  </w:t>
      </w:r>
      <w:r w:rsidR="00CC6276">
        <w:rPr>
          <w:color w:val="000000"/>
          <w:sz w:val="28"/>
          <w:szCs w:val="28"/>
        </w:rPr>
        <w:t>целесообразно</w:t>
      </w:r>
      <w:r w:rsidR="00CC6276">
        <w:rPr>
          <w:color w:val="000000"/>
          <w:sz w:val="28"/>
          <w:szCs w:val="28"/>
        </w:rPr>
        <w:t xml:space="preserve"> подвергнуть е</w:t>
      </w:r>
      <w:r w:rsidR="001D71C7">
        <w:rPr>
          <w:color w:val="000000"/>
          <w:sz w:val="28"/>
          <w:szCs w:val="28"/>
        </w:rPr>
        <w:t>го</w:t>
      </w:r>
      <w:r w:rsidR="00CC6276">
        <w:rPr>
          <w:color w:val="000000"/>
          <w:sz w:val="28"/>
          <w:szCs w:val="28"/>
        </w:rPr>
        <w:t xml:space="preserve"> штрафу в минимальном размере.</w:t>
      </w:r>
    </w:p>
    <w:p w:rsidR="00705E69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C6276" w:rsidP="00CC62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1D71C7">
        <w:rPr>
          <w:sz w:val="28"/>
          <w:szCs w:val="28"/>
        </w:rPr>
        <w:t xml:space="preserve">Яковлева </w:t>
      </w:r>
      <w:r w:rsidR="00F64D69">
        <w:rPr>
          <w:sz w:val="28"/>
          <w:szCs w:val="28"/>
        </w:rPr>
        <w:t>А.М.</w:t>
      </w:r>
      <w:r w:rsidR="008B665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</w:t>
      </w:r>
      <w:r w:rsidR="001D71C7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</w:t>
      </w:r>
      <w:r w:rsidR="00644858">
        <w:rPr>
          <w:color w:val="000000"/>
          <w:sz w:val="28"/>
          <w:szCs w:val="28"/>
        </w:rPr>
        <w:t xml:space="preserve">авонарушениях, и подвергнуть </w:t>
      </w:r>
      <w:r w:rsidR="009D7752">
        <w:rPr>
          <w:color w:val="000000"/>
          <w:sz w:val="28"/>
          <w:szCs w:val="28"/>
        </w:rPr>
        <w:t>е</w:t>
      </w:r>
      <w:r w:rsidR="001D71C7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 xml:space="preserve">штрафа в размере </w:t>
      </w:r>
      <w:r w:rsidR="00640D8F">
        <w:rPr>
          <w:sz w:val="28"/>
          <w:szCs w:val="28"/>
        </w:rPr>
        <w:t>5</w:t>
      </w:r>
      <w:r w:rsidRPr="00640D8F">
        <w:rPr>
          <w:sz w:val="28"/>
          <w:szCs w:val="28"/>
        </w:rPr>
        <w:t>000 (</w:t>
      </w:r>
      <w:r w:rsidR="00640D8F">
        <w:rPr>
          <w:sz w:val="28"/>
          <w:szCs w:val="28"/>
        </w:rPr>
        <w:t>пяти</w:t>
      </w:r>
      <w:r w:rsidRPr="00640D8F">
        <w:rPr>
          <w:sz w:val="28"/>
          <w:szCs w:val="28"/>
        </w:rPr>
        <w:t xml:space="preserve"> тысяч) рублей.</w:t>
      </w:r>
    </w:p>
    <w:p w:rsidR="00705E69" w:rsidRPr="00640D8F" w:rsidP="00CC62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276" w:rsidP="00CC62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705E69" w:rsidP="00CC62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6276" w:rsidRPr="008B6650" w:rsidP="008B66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22F7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Квитанция об уплате штрафа представляется в к</w:t>
      </w:r>
      <w:r w:rsidR="008B6650">
        <w:rPr>
          <w:color w:val="000000"/>
          <w:sz w:val="28"/>
          <w:szCs w:val="28"/>
        </w:rPr>
        <w:t>анцелярию судебного участка № 2 по реквизитам</w:t>
      </w:r>
      <w:r>
        <w:rPr>
          <w:color w:val="000000"/>
          <w:sz w:val="28"/>
          <w:szCs w:val="28"/>
        </w:rPr>
        <w:t>:</w:t>
      </w:r>
    </w:p>
    <w:p w:rsidR="00CC6276" w:rsidP="00CC627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УФК по Ставропольскому краю (Управление по обеспечению</w:t>
      </w:r>
    </w:p>
    <w:p w:rsidR="00CC6276" w:rsidP="00CC6276">
      <w:pPr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Банк: ОТДЕЛЕНИЕ СТАВРОПОЛЬ БАНКА РОССИИ//УФК по Ставропольскому краю г. Ставрополь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БИК 010702101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К/с 03100643000000012100 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CC6276" w:rsidRPr="00BB41B3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ОКТМО </w:t>
      </w:r>
      <w:r w:rsidR="00C02DE3">
        <w:rPr>
          <w:sz w:val="28"/>
          <w:szCs w:val="28"/>
        </w:rPr>
        <w:t>07543000</w:t>
      </w:r>
    </w:p>
    <w:p w:rsidR="00CC6276" w:rsidP="00CC62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КБК </w:t>
      </w:r>
      <w:r w:rsidR="00C02DE3">
        <w:rPr>
          <w:sz w:val="28"/>
          <w:szCs w:val="28"/>
        </w:rPr>
        <w:t>00811601063010101</w:t>
      </w:r>
      <w:r w:rsidRPr="00F712AE">
        <w:rPr>
          <w:sz w:val="28"/>
          <w:szCs w:val="28"/>
        </w:rPr>
        <w:t>140</w:t>
      </w:r>
    </w:p>
    <w:p w:rsidR="001E1348" w:rsidP="00CC6276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УИН </w:t>
      </w:r>
      <w:r w:rsidR="00F64D69">
        <w:rPr>
          <w:sz w:val="28"/>
          <w:szCs w:val="28"/>
        </w:rPr>
        <w:t>ХХХ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C6276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9D7752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 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6699C"/>
    <w:rsid w:val="0008134F"/>
    <w:rsid w:val="000943B7"/>
    <w:rsid w:val="000B2B5E"/>
    <w:rsid w:val="00146EFB"/>
    <w:rsid w:val="001B7176"/>
    <w:rsid w:val="001D71C7"/>
    <w:rsid w:val="001E1348"/>
    <w:rsid w:val="00286010"/>
    <w:rsid w:val="00290A43"/>
    <w:rsid w:val="002B4975"/>
    <w:rsid w:val="00473EAB"/>
    <w:rsid w:val="004D19B6"/>
    <w:rsid w:val="00532BBC"/>
    <w:rsid w:val="005D2D8A"/>
    <w:rsid w:val="00600E2B"/>
    <w:rsid w:val="0062236E"/>
    <w:rsid w:val="00640D8F"/>
    <w:rsid w:val="00644858"/>
    <w:rsid w:val="006A455D"/>
    <w:rsid w:val="00705E69"/>
    <w:rsid w:val="0071236C"/>
    <w:rsid w:val="00724970"/>
    <w:rsid w:val="00754923"/>
    <w:rsid w:val="00756E8D"/>
    <w:rsid w:val="007A6937"/>
    <w:rsid w:val="00822F76"/>
    <w:rsid w:val="008B6650"/>
    <w:rsid w:val="00957ADE"/>
    <w:rsid w:val="009C6C2D"/>
    <w:rsid w:val="009D618F"/>
    <w:rsid w:val="009D7752"/>
    <w:rsid w:val="009F7045"/>
    <w:rsid w:val="00A074CF"/>
    <w:rsid w:val="00A203AA"/>
    <w:rsid w:val="00B34207"/>
    <w:rsid w:val="00BB41B3"/>
    <w:rsid w:val="00BF162B"/>
    <w:rsid w:val="00C02DE3"/>
    <w:rsid w:val="00C462E6"/>
    <w:rsid w:val="00C803B9"/>
    <w:rsid w:val="00CC6276"/>
    <w:rsid w:val="00CD2120"/>
    <w:rsid w:val="00CF0240"/>
    <w:rsid w:val="00F0454B"/>
    <w:rsid w:val="00F64D69"/>
    <w:rsid w:val="00F712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20C0D880B1698786EA920A4A5B5D1A01B9CF51E630F1CBC02D99A6DA97B6EDE7AF03A63CBBCDwED7M" TargetMode="External" /><Relationship Id="rId7" Type="http://schemas.openxmlformats.org/officeDocument/2006/relationships/hyperlink" Target="consultantplus://offline/ref=46A0DF899548000EDC2709E17E3A9F927099F7D303AE49C6D415941B420FF3B5B1FD8C328D3869E15Cv8L" TargetMode="External" /><Relationship Id="rId8" Type="http://schemas.openxmlformats.org/officeDocument/2006/relationships/hyperlink" Target="consultantplus://offline/ref=46A0DF899548000EDC2709E17E3A9F927099F7D303AE49C6D415941B420FF3B5B1FD8C32843956v8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