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174" w:rsidRPr="005E6174" w:rsidP="005E6174" w14:paraId="6B69669A" w14:textId="3E84D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74">
        <w:rPr>
          <w:rFonts w:ascii="Times New Roman" w:eastAsia="Times New Roman" w:hAnsi="Times New Roman"/>
          <w:sz w:val="24"/>
          <w:szCs w:val="24"/>
          <w:lang w:eastAsia="ru-RU"/>
        </w:rPr>
        <w:t>Дело №5-</w:t>
      </w:r>
      <w:r w:rsidR="001F3F5A">
        <w:rPr>
          <w:rFonts w:ascii="Times New Roman" w:eastAsia="Times New Roman" w:hAnsi="Times New Roman"/>
          <w:sz w:val="24"/>
          <w:szCs w:val="24"/>
          <w:lang w:eastAsia="ru-RU"/>
        </w:rPr>
        <w:t>2-</w:t>
      </w:r>
      <w:r w:rsidRPr="005E6174">
        <w:rPr>
          <w:rFonts w:ascii="Times New Roman" w:eastAsia="Times New Roman" w:hAnsi="Times New Roman"/>
          <w:sz w:val="24"/>
          <w:szCs w:val="24"/>
          <w:lang w:eastAsia="ru-RU"/>
        </w:rPr>
        <w:t>02-404/2024</w:t>
      </w:r>
    </w:p>
    <w:p w:rsidR="005E6174" w:rsidRPr="005E6174" w:rsidP="005E6174" w14:paraId="45921AA8" w14:textId="6BAFA9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174">
        <w:rPr>
          <w:rFonts w:ascii="Times New Roman" w:eastAsia="Times New Roman" w:hAnsi="Times New Roman"/>
          <w:sz w:val="24"/>
          <w:szCs w:val="24"/>
          <w:lang w:eastAsia="ru-RU"/>
        </w:rPr>
        <w:t xml:space="preserve">УИД </w:t>
      </w:r>
      <w:r w:rsidRPr="005E6174">
        <w:rPr>
          <w:rFonts w:ascii="Times New Roman" w:hAnsi="Times New Roman"/>
          <w:sz w:val="24"/>
          <w:szCs w:val="24"/>
        </w:rPr>
        <w:t>26MS0005-01-2023-002426-46</w:t>
      </w:r>
    </w:p>
    <w:p w:rsidR="005E6174" w:rsidP="005E6174" w14:paraId="11156A7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E6174" w:rsidP="005E6174" w14:paraId="7DA2ED83" w14:textId="1C8CE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7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2024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Pr="005E61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с.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Дивное </w:t>
      </w:r>
    </w:p>
    <w:p w:rsidR="005E6174" w:rsidP="005E6174" w14:paraId="6E7EABF4" w14:textId="0065E433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6174" w:rsidP="005E6174" w14:paraId="0C97A91A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№1 Апанасенковского района   Ставропольского края Горлачева Т.Н.,</w:t>
      </w:r>
    </w:p>
    <w:p w:rsidR="005E6174" w:rsidP="005E6174" w14:paraId="313F0EDB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в открытом судебном заседании материалы дела об административном правонарушении в отношении </w:t>
      </w:r>
    </w:p>
    <w:p w:rsidR="005E6174" w:rsidP="005E6174" w14:paraId="5B29BB2D" w14:textId="2B8F09D8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Агаева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К.М.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5E6174" w:rsidP="005E6174" w14:paraId="6AFEA275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ч.4 ст.12.15 Кодекса Российской Федерации об административных правонарушениях,</w:t>
      </w:r>
    </w:p>
    <w:p w:rsidR="005E6174" w:rsidP="005E6174" w14:paraId="45AB5F09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УСТАНОВИЛ: </w:t>
      </w:r>
    </w:p>
    <w:p w:rsidR="005E6174" w:rsidP="005E6174" w14:paraId="5A69B1E9" w14:textId="77777777">
      <w:pPr>
        <w:autoSpaceDE w:val="0"/>
        <w:autoSpaceDN w:val="0"/>
        <w:adjustRightInd w:val="0"/>
        <w:spacing w:after="0" w:line="240" w:lineRule="auto"/>
        <w:ind w:left="-284" w:firstLine="100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174" w:rsidP="005E6174" w14:paraId="23DB2917" w14:textId="2455281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административного материала, поступившего мировому судье в отношении                        Агаева К.М. в совершении правонарушения, предусмотренного ч.4 ст.12.15 Кодекса Российской Федерации об административных правонарушениях, следует, что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на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км +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а/д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водитель 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управляя транспортным средством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 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государственным регистрационным знаком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и 9.1.1 ПДД РФ.</w:t>
      </w:r>
    </w:p>
    <w:p w:rsidR="005E6174" w:rsidP="005E6174" w14:paraId="29C40AFC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29.5 Кодекса РФ об административных правонарушениях, дело об административном правонарушении рассматривается по месту его совершения. </w:t>
      </w:r>
    </w:p>
    <w:p w:rsidR="005E6174" w:rsidP="005E6174" w14:paraId="60E61ECA" w14:textId="7612D96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судебные заседания назначенные на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лицо, привлекаемое к административной ответственности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Агаев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являлся, извещался о дате и времени судебного заседания судебными повестками с почтовыми идентификаторами №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смс сообщениями. </w:t>
      </w:r>
    </w:p>
    <w:p w:rsidR="005E6174" w:rsidP="005E6174" w14:paraId="773822E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ч.2 ст.25.1 Кодекса РФ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6174" w:rsidP="005E6174" w14:paraId="3F9F7A2B" w14:textId="425281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судья, считает,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Агаев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времени и месте рассмотрения дела об административном правонарушении по ч.4 ст.12.15 Кодекса РФ об административных правонарушениях, извещался надлежащим образом, и заблаговременно,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признав причину неявки неуважительной.   </w:t>
      </w:r>
    </w:p>
    <w:p w:rsidR="005E6174" w:rsidP="005E6174" w14:paraId="641E887A" w14:textId="7777777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выслушав лицо, привлекаемое к административной ответственности, мировой судья приходит к следующим выводам.</w:t>
      </w:r>
    </w:p>
    <w:p w:rsidR="005E6174" w:rsidP="005E6174" w14:paraId="0266ADC1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5E6174" w:rsidP="005E6174" w14:paraId="38247B23" w14:textId="77777777">
      <w:pPr>
        <w:ind w:right="-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п. 9.1 (1) Правил дорожного движения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E6174" w:rsidP="005E6174" w14:paraId="6A94C621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5E6174" w:rsidP="005E6174" w14:paraId="6881DDB7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диспозиции ч. 4 ст.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ч.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5E6174" w:rsidP="005E6174" w14:paraId="5923ADBD" w14:textId="211A5892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Агаева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ч.4 ст.12.15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следующих доказательств:</w:t>
      </w:r>
    </w:p>
    <w:p w:rsidR="005E6174" w:rsidP="005E6174" w14:paraId="48CD19F4" w14:textId="5EB53DF0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-протоколом 26 ВК №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которого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мин. на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 км +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 м а/д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, водитель  Агаев К.М., управляя транспортным средством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, с государственным регистрационным знаком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, 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и 9.1.1 ПДД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Факт разъяснения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Агаеву К.М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ст.25.1, 24.2 Кодекса Российской Федерации об административных правонарушениях, ст. 51 Конституции Российской Федерации удостоверен его подписью. Копию протокола об административном правонарушении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Агаев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 лично. </w:t>
      </w:r>
    </w:p>
    <w:p w:rsidR="005E6174" w:rsidP="005E6174" w14:paraId="7F698DDD" w14:textId="31A80A7B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-схемой места совершения административного правонарушения от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</w:p>
    <w:p w:rsidR="005E6174" w:rsidP="005E6174" w14:paraId="0F744A87" w14:textId="0A0ED1D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сведениями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 ФИС ГИБДД-М-Инспектор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6174" w:rsidP="005E6174" w14:paraId="7B5BDE9A" w14:textId="77777777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-проектом организации дорожного движения;</w:t>
      </w:r>
    </w:p>
    <w:p w:rsidR="005E6174" w:rsidP="005E6174" w14:paraId="0E77B7AE" w14:textId="77777777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-диском с видеофиксацией правонарушения; </w:t>
      </w:r>
    </w:p>
    <w:p w:rsidR="005E6174" w:rsidP="005E6174" w14:paraId="21CE39E5" w14:textId="77777777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Ставить под сомнение достоверность сведений, изложенных в названных доказательствах, у мирового судьи оснований не имеется.</w:t>
      </w:r>
    </w:p>
    <w:p w:rsidR="005E6174" w:rsidP="005E6174" w14:paraId="7F8FDC0E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5E6174" w:rsidP="005E6174" w14:paraId="4CFA0B6F" w14:textId="3CD61002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собранные по делу доказательства, мировой судья считает вину лица, привлекаемого к административной ответственности доказанной и действия                          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>Агаева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E6174" w:rsidP="005E6174" w14:paraId="2F956F07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5E6174" w:rsidP="005E6174" w14:paraId="12D120E2" w14:textId="1DBEED7A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</w:t>
      </w:r>
      <w:r w:rsidR="001234D1">
        <w:rPr>
          <w:rFonts w:ascii="Times New Roman" w:eastAsia="Times New Roman" w:hAnsi="Times New Roman"/>
          <w:sz w:val="24"/>
          <w:szCs w:val="24"/>
          <w:lang w:eastAsia="ru-RU"/>
        </w:rPr>
        <w:t xml:space="preserve">Агаева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ч.1 ст.4.2 Кодекса Российской Федерации об административных правонарушениях судом не установлено.</w:t>
      </w:r>
    </w:p>
    <w:p w:rsidR="005E6174" w:rsidP="005E6174" w14:paraId="7BE7408F" w14:textId="040CAC8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Агаева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судом не установлено.</w:t>
      </w:r>
    </w:p>
    <w:p w:rsidR="005E6174" w:rsidP="005E6174" w14:paraId="71A4B292" w14:textId="35E0BF5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всех обстоятельств дела, в целях предупреждения совершения новых правонарушений как самим лицом, привлекаемым к административной ответственности, так и другими лицами, учитывая характер совершенного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Агаевым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правонарушения, существенно нарушающего охраняемые общественные правоотношения, судья полагает достаточно применить к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Агаеву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наказание в виде административного штрафа.</w:t>
      </w:r>
    </w:p>
    <w:p w:rsidR="005E6174" w:rsidP="005E6174" w14:paraId="5663785C" w14:textId="4D8EA1A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материалы свидетельствуют, что административное наказание в виде штрафа, предусмотренного санкцией ч. 4 ст. 12.15 Кодекса Российской Федерации об административных правонарушениях, назначается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Агаеву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требованиями ст. ст. 3.1, 3.5, 4.1 Кодекса Российской Федерации об административных правонарушениях. По своему виду и размеру данное наказание, по мнению мирового судьи, соответствует тяжести содеянного и является справедливым.</w:t>
      </w:r>
    </w:p>
    <w:p w:rsidR="005E6174" w:rsidP="005E6174" w14:paraId="410D3BDC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3.5, 4.1-4.3, ч. 2 ст. 23.1,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29.9, 29.10 Кодекса Российской Федерации об административных правонарушениях, мировой судья,</w:t>
      </w:r>
    </w:p>
    <w:p w:rsidR="005E6174" w:rsidP="005E6174" w14:paraId="33BE49FA" w14:textId="777777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174" w:rsidP="005E6174" w14:paraId="2628DA9B" w14:textId="777777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5E6174" w:rsidP="005E6174" w14:paraId="08573D89" w14:textId="777777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174" w:rsidP="005E6174" w14:paraId="15E0605A" w14:textId="1E1B52F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 xml:space="preserve">Агаева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5E6174" w:rsidP="005E6174" w14:paraId="5BDD1D48" w14:textId="36F3F21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наложенного штрафа должна быть внесена по следующим реквизитам: </w:t>
      </w:r>
      <w:r w:rsidR="009E4429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5E6174" w:rsidP="005E6174" w14:paraId="4CB94306" w14:textId="63D5F55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 по адресу: Ставропольский край, Апанасенковский район,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с.Дивное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пер.Почтовый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14.</w:t>
      </w:r>
    </w:p>
    <w:p w:rsidR="005E6174" w:rsidP="005E6174" w14:paraId="7A4D1E49" w14:textId="14AFE1E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Агаеву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что, в соответствии с ч.1 ст.32.2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5E6174" w:rsidP="005E6174" w14:paraId="7B8FBFF1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за исключением административных правонарушений, предусмотренных ч.1.1 ст.12.1,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частями 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7 статьи 12.9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статьями 12.24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12.26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E6174" w:rsidP="005E6174" w14:paraId="54C37045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6174" w:rsidP="005E6174" w14:paraId="68B6DA4F" w14:textId="39D8EDC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настоящего постановления вручить </w:t>
      </w:r>
      <w:r w:rsidR="00F422B3">
        <w:rPr>
          <w:rFonts w:ascii="Times New Roman" w:eastAsia="Times New Roman" w:hAnsi="Times New Roman"/>
          <w:sz w:val="24"/>
          <w:szCs w:val="24"/>
          <w:lang w:eastAsia="ru-RU"/>
        </w:rPr>
        <w:t>Агаеву К.М.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направить в ОМВД России «Апанасенковский», для сведения. </w:t>
      </w:r>
    </w:p>
    <w:p w:rsidR="005E6174" w:rsidP="005E6174" w14:paraId="49E20155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постановления.</w:t>
      </w:r>
    </w:p>
    <w:p w:rsidR="005E6174" w:rsidP="005E6174" w14:paraId="7E5A04A6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174" w:rsidP="005E6174" w14:paraId="5E714E49" w14:textId="7777777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Т.Н.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Горлачева</w:t>
      </w:r>
    </w:p>
    <w:p w:rsidR="009E4429" w:rsidP="005E6174" w14:paraId="01ACACCA" w14:textId="10AB0A3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 для публикации:</w:t>
      </w:r>
    </w:p>
    <w:p w:rsidR="009E4429" w:rsidP="005E6174" w14:paraId="0B257240" w14:textId="2A306F1E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Т.Н.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Горлачева</w:t>
      </w:r>
    </w:p>
    <w:p w:rsidR="00EB2613" w14:paraId="0DB4CCA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4"/>
    <w:rsid w:val="00013309"/>
    <w:rsid w:val="001234D1"/>
    <w:rsid w:val="001F3F5A"/>
    <w:rsid w:val="005E6174"/>
    <w:rsid w:val="009E4429"/>
    <w:rsid w:val="00E7763B"/>
    <w:rsid w:val="00EB2613"/>
    <w:rsid w:val="00F42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BC8CDA-E3B7-4069-925C-8D0E2C70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7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E7E10B9C8057BFA64CDF32AADCB4C8410E1106C6107DEE3AC3DA3466A1E0A5EA8BA0EA89BAU1n6L" TargetMode="External" /><Relationship Id="rId11" Type="http://schemas.openxmlformats.org/officeDocument/2006/relationships/hyperlink" Target="consultantplus://offline/ref=A2E7E10B9C8057BFA64CDF32AADCB4C8410E1106C6107DEE3AC3DA3466A1E0A5EA8BA0EA89BDU1nEL" TargetMode="External" /><Relationship Id="rId12" Type="http://schemas.openxmlformats.org/officeDocument/2006/relationships/hyperlink" Target="consultantplus://offline/ref=A2E7E10B9C8057BFA64CDF32AADCB4C8410E1106C6107DEE3AC3DA3466A1E0A5EA8BA0EC81UBn9L" TargetMode="External" /><Relationship Id="rId13" Type="http://schemas.openxmlformats.org/officeDocument/2006/relationships/hyperlink" Target="consultantplus://offline/ref=A2E7E10B9C8057BFA64CDF32AADCB4C8410E1106C6107DEE3AC3DA3466A1E0A5EA8BA0ED82B8U1n6L" TargetMode="External" /><Relationship Id="rId14" Type="http://schemas.openxmlformats.org/officeDocument/2006/relationships/hyperlink" Target="consultantplus://offline/ref=A2E7E10B9C8057BFA64CDF32AADCB4C8410E1106C6107DEE3AC3DA3466A1E0A5EA8BA0EB84BAU1n9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yperlink" Target="consultantplus://offline/ref=A2E7E10B9C8057BFA64CDF32AADCB4C8410E1106C6107DEE3AC3DA3466A1E0A5EA8BA0E881B916CDU7n4L" TargetMode="External" /><Relationship Id="rId6" Type="http://schemas.openxmlformats.org/officeDocument/2006/relationships/hyperlink" Target="consultantplus://offline/ref=A2E7E10B9C8057BFA64CDF32AADCB4C8410E1106C6107DEE3AC3DA3466A1E0A5EA8BA0ED83BEU1nFL" TargetMode="External" /><Relationship Id="rId7" Type="http://schemas.openxmlformats.org/officeDocument/2006/relationships/hyperlink" Target="consultantplus://offline/ref=A2E7E10B9C8057BFA64CDF32AADCB4C8410E1106C6107DEE3AC3DA3466A1E0A5EA8BA0ED83B1U1nAL" TargetMode="External" /><Relationship Id="rId8" Type="http://schemas.openxmlformats.org/officeDocument/2006/relationships/hyperlink" Target="consultantplus://offline/ref=A2E7E10B9C8057BFA64CDF32AADCB4C8410E1106C6107DEE3AC3DA3466A1E0A5EA8BA0ED83B1U1n8L" TargetMode="External" /><Relationship Id="rId9" Type="http://schemas.openxmlformats.org/officeDocument/2006/relationships/hyperlink" Target="consultantplus://offline/ref=A2E7E10B9C8057BFA64CDF32AADCB4C8410E1106C6107DEE3AC3DA3466A1E0A5EA8BA0ED83B0U1n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