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B88" w:rsidRPr="008D14AE" w:rsidP="00BE2B88" w14:paraId="3E748CBC" w14:textId="370B9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Дело №5-</w:t>
      </w:r>
      <w:r w:rsidR="00E0073F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1501CF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-02-40</w:t>
      </w:r>
      <w:r w:rsidR="00FE0934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="001501CF">
        <w:rPr>
          <w:rFonts w:ascii="Times New Roman" w:eastAsia="Times New Roman" w:hAnsi="Times New Roman"/>
          <w:sz w:val="25"/>
          <w:szCs w:val="25"/>
          <w:lang w:eastAsia="ru-RU"/>
        </w:rPr>
        <w:t>4</w:t>
      </w:r>
    </w:p>
    <w:p w:rsidR="00BE2B88" w:rsidRPr="008D14AE" w:rsidP="00BE2B88" w14:paraId="1847EE47" w14:textId="1CDDA3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УИД </w:t>
      </w:r>
      <w:r w:rsidRPr="00A519A5" w:rsidR="00A519A5">
        <w:rPr>
          <w:rFonts w:ascii="Times New Roman" w:hAnsi="Times New Roman"/>
          <w:sz w:val="25"/>
          <w:szCs w:val="25"/>
        </w:rPr>
        <w:t>2</w:t>
      </w:r>
      <w:r w:rsidR="00FE0934">
        <w:rPr>
          <w:rFonts w:ascii="Times New Roman" w:hAnsi="Times New Roman"/>
          <w:sz w:val="25"/>
          <w:szCs w:val="25"/>
        </w:rPr>
        <w:t>6</w:t>
      </w:r>
      <w:r w:rsidRPr="00A519A5" w:rsidR="00A519A5">
        <w:rPr>
          <w:rFonts w:ascii="Times New Roman" w:hAnsi="Times New Roman"/>
          <w:sz w:val="25"/>
          <w:szCs w:val="25"/>
        </w:rPr>
        <w:t>MS</w:t>
      </w:r>
      <w:r w:rsidR="00D2173C">
        <w:rPr>
          <w:rFonts w:ascii="Times New Roman" w:hAnsi="Times New Roman"/>
          <w:sz w:val="25"/>
          <w:szCs w:val="25"/>
        </w:rPr>
        <w:t>000</w:t>
      </w:r>
      <w:r w:rsidR="00FE0934">
        <w:rPr>
          <w:rFonts w:ascii="Times New Roman" w:hAnsi="Times New Roman"/>
          <w:sz w:val="25"/>
          <w:szCs w:val="25"/>
        </w:rPr>
        <w:t>5</w:t>
      </w:r>
      <w:r w:rsidRPr="00A519A5" w:rsidR="00A519A5">
        <w:rPr>
          <w:rFonts w:ascii="Times New Roman" w:hAnsi="Times New Roman"/>
          <w:sz w:val="25"/>
          <w:szCs w:val="25"/>
        </w:rPr>
        <w:t>-01-202</w:t>
      </w:r>
      <w:r w:rsidR="001501CF">
        <w:rPr>
          <w:rFonts w:ascii="Times New Roman" w:hAnsi="Times New Roman"/>
          <w:sz w:val="25"/>
          <w:szCs w:val="25"/>
        </w:rPr>
        <w:t>4</w:t>
      </w:r>
      <w:r w:rsidRPr="00A519A5" w:rsidR="00A519A5">
        <w:rPr>
          <w:rFonts w:ascii="Times New Roman" w:hAnsi="Times New Roman"/>
          <w:sz w:val="25"/>
          <w:szCs w:val="25"/>
        </w:rPr>
        <w:t>-00</w:t>
      </w:r>
      <w:r w:rsidR="001501CF">
        <w:rPr>
          <w:rFonts w:ascii="Times New Roman" w:hAnsi="Times New Roman"/>
          <w:sz w:val="25"/>
          <w:szCs w:val="25"/>
        </w:rPr>
        <w:t>0067</w:t>
      </w:r>
      <w:r w:rsidRPr="00A519A5" w:rsidR="00A519A5">
        <w:rPr>
          <w:rFonts w:ascii="Times New Roman" w:hAnsi="Times New Roman"/>
          <w:sz w:val="25"/>
          <w:szCs w:val="25"/>
        </w:rPr>
        <w:t>-</w:t>
      </w:r>
      <w:r w:rsidR="001501CF">
        <w:rPr>
          <w:rFonts w:ascii="Times New Roman" w:hAnsi="Times New Roman"/>
          <w:sz w:val="25"/>
          <w:szCs w:val="25"/>
        </w:rPr>
        <w:t>58</w:t>
      </w:r>
    </w:p>
    <w:p w:rsidR="00BE2B88" w:rsidRPr="008D14AE" w:rsidP="00BE2B88" w14:paraId="27E4F3A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ПОСТАНОВЛЕНИЕ</w:t>
      </w:r>
    </w:p>
    <w:p w:rsidR="00BE2B88" w:rsidRPr="008D14AE" w:rsidP="00BE2B88" w14:paraId="1563BF23" w14:textId="1AF8F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29 января 2024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                                                            с.Дивное </w:t>
      </w:r>
    </w:p>
    <w:p w:rsidR="00BE2B88" w:rsidRPr="008D14AE" w:rsidP="00BE2B88" w14:paraId="2EA84C0D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E2B88" w:rsidP="00BE2B88" w14:paraId="097A5A41" w14:textId="0B68F05B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Мировой судья судебного участка №1 Апанасенковского района   Ставропольского края Горлачева Т.Н.,</w:t>
      </w:r>
      <w:r w:rsidR="00A519A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1501CF" w:rsidP="00BE2B88" w14:paraId="2C33325B" w14:textId="77777777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 участием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8D5524" w:rsidRPr="008D14AE" w:rsidP="001501CF" w14:paraId="5822C3FB" w14:textId="4A42E33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лица, привлекаемого к административной ответственности </w:t>
      </w:r>
      <w:r w:rsidR="000A103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501CF">
        <w:rPr>
          <w:rFonts w:ascii="Times New Roman" w:eastAsia="Times New Roman" w:hAnsi="Times New Roman"/>
          <w:sz w:val="25"/>
          <w:szCs w:val="25"/>
          <w:lang w:eastAsia="ru-RU"/>
        </w:rPr>
        <w:t>Бурыка В.В.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 </w:t>
      </w:r>
    </w:p>
    <w:p w:rsidR="00BE2B88" w:rsidRPr="008D14AE" w:rsidP="00FB0DAD" w14:paraId="35E526B0" w14:textId="129B5146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BE2B88" w:rsidRPr="008D14AE" w:rsidP="00BE2B88" w14:paraId="3309F4D2" w14:textId="3822D22F">
      <w:pPr>
        <w:spacing w:after="0" w:line="240" w:lineRule="auto"/>
        <w:ind w:left="269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Бурыка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В.В.</w:t>
      </w:r>
      <w:r w:rsidRPr="008D14AE" w:rsidR="00326538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BE2B88" w:rsidRPr="008D14AE" w:rsidP="00BE2B88" w14:paraId="2001EFB0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по ч.4 ст.12.15 Кодекса Российской Федерации об административных правонарушениях,</w:t>
      </w:r>
    </w:p>
    <w:p w:rsidR="00BE2B88" w:rsidRPr="008D14AE" w:rsidP="00BE2B88" w14:paraId="0554ECC9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УСТАНОВИЛ: </w:t>
      </w:r>
    </w:p>
    <w:p w:rsidR="00BE2B88" w:rsidRPr="008D14AE" w:rsidP="00BE2B88" w14:paraId="260C9730" w14:textId="77777777">
      <w:pPr>
        <w:autoSpaceDE w:val="0"/>
        <w:autoSpaceDN w:val="0"/>
        <w:adjustRightInd w:val="0"/>
        <w:spacing w:after="0" w:line="240" w:lineRule="auto"/>
        <w:ind w:left="-284" w:firstLine="1004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E2B88" w:rsidP="00215B84" w14:paraId="4C10E0CE" w14:textId="401E6AAB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Из административного материала, поступившего мировому судье в отношении                        </w:t>
      </w:r>
      <w:r w:rsidR="004E0155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8D14AE" w:rsidR="0074532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правонарушения, предусмотренного ч.4 ст.12.15 Кодекса Российской Федерации об административных правонарушениях, следует, что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8D14AE" w:rsidR="0028684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 </w:t>
      </w:r>
      <w:r w:rsidRPr="008D14AE" w:rsidR="00DE0F6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21031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час.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мин.</w:t>
      </w:r>
      <w:r w:rsidR="00930223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FF7A9F">
        <w:rPr>
          <w:rFonts w:ascii="Times New Roman" w:eastAsia="Times New Roman" w:hAnsi="Times New Roman"/>
          <w:sz w:val="25"/>
          <w:szCs w:val="25"/>
          <w:lang w:eastAsia="ru-RU"/>
        </w:rPr>
        <w:t xml:space="preserve"> км а/д </w:t>
      </w:r>
      <w:r w:rsidR="003C297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21031C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водитель </w:t>
      </w:r>
      <w:r w:rsidRPr="008D14AE" w:rsidR="00DE0F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67B06" w:rsidR="00967B06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8D14AE" w:rsidR="00027F4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управляя </w:t>
      </w:r>
      <w:r w:rsidRPr="008D14AE" w:rsidR="00027F49">
        <w:rPr>
          <w:rFonts w:ascii="Times New Roman" w:eastAsia="Times New Roman" w:hAnsi="Times New Roman"/>
          <w:sz w:val="25"/>
          <w:szCs w:val="25"/>
          <w:lang w:eastAsia="ru-RU"/>
        </w:rPr>
        <w:t xml:space="preserve">транспортным средством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C3596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с государственным регистрационным знаком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8D14AE" w:rsidR="00326538">
        <w:rPr>
          <w:rFonts w:ascii="Times New Roman" w:eastAsia="Times New Roman" w:hAnsi="Times New Roman"/>
          <w:sz w:val="25"/>
          <w:szCs w:val="25"/>
          <w:lang w:eastAsia="ru-RU"/>
        </w:rPr>
        <w:t>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ПДД РФ.</w:t>
      </w:r>
    </w:p>
    <w:p w:rsidR="0030641B" w:rsidRPr="0030641B" w:rsidP="00215B84" w14:paraId="3A81AFCC" w14:textId="6DCF95A3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В судебно</w:t>
      </w:r>
      <w:r w:rsidR="00967B06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заседани</w:t>
      </w:r>
      <w:r w:rsidR="00373E2D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лицо, привлекаемое к административной ответственности                    </w:t>
      </w:r>
      <w:r w:rsidRPr="00967B06" w:rsidR="00967B06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8D14AE" w:rsidR="0074532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3E2D">
        <w:rPr>
          <w:rFonts w:ascii="Times New Roman" w:eastAsia="Times New Roman" w:hAnsi="Times New Roman"/>
          <w:sz w:val="25"/>
          <w:szCs w:val="25"/>
          <w:lang w:eastAsia="ru-RU"/>
        </w:rPr>
        <w:t>не явился</w:t>
      </w:r>
      <w:r w:rsidR="00891CC0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373E2D">
        <w:rPr>
          <w:rFonts w:ascii="Times New Roman" w:eastAsia="Times New Roman" w:hAnsi="Times New Roman"/>
          <w:sz w:val="25"/>
          <w:szCs w:val="25"/>
          <w:lang w:eastAsia="ru-RU"/>
        </w:rPr>
        <w:t xml:space="preserve"> представил заявление с просьбой рассмотреть дело без его участия, указав</w:t>
      </w:r>
      <w:r w:rsidR="00391D43">
        <w:rPr>
          <w:rFonts w:ascii="Times New Roman" w:eastAsia="Times New Roman" w:hAnsi="Times New Roman"/>
          <w:sz w:val="25"/>
          <w:szCs w:val="25"/>
          <w:lang w:eastAsia="ru-RU"/>
        </w:rPr>
        <w:t xml:space="preserve"> что вину признает, просил вынести наказание в виде штрафа</w:t>
      </w:r>
      <w:r w:rsidRPr="0030641B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027F49" w:rsidRPr="008D14AE" w:rsidP="00215B84" w14:paraId="663BEF6C" w14:textId="4FD9AABD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следующим выводам.</w:t>
      </w:r>
    </w:p>
    <w:p w:rsidR="00326538" w:rsidRPr="008D14AE" w:rsidP="00215B84" w14:paraId="2A5D6834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Согласно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 </w:t>
      </w:r>
    </w:p>
    <w:p w:rsidR="00326538" w:rsidRPr="008D14AE" w:rsidP="00215B84" w14:paraId="5C736B9B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326538" w:rsidRPr="008D14AE" w:rsidP="00215B84" w14:paraId="52F3F58B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Из диспозиции ч. 4 ст.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ч.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 </w:t>
      </w:r>
    </w:p>
    <w:p w:rsidR="00027F49" w:rsidRPr="008D14AE" w:rsidP="00215B84" w14:paraId="6EAAFC1B" w14:textId="10F1E205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="00E05D28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в совершении правонарушения, предусмотренного ч.4 ст.12.15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следующих доказательств:</w:t>
      </w:r>
    </w:p>
    <w:p w:rsidR="00BE2B88" w:rsidRPr="008D14AE" w:rsidP="00215B84" w14:paraId="3C28F7E9" w14:textId="6B51E90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-п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ротоколом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согласно которого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 xml:space="preserve">  года в 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..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 xml:space="preserve"> час.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 xml:space="preserve"> мин. на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 xml:space="preserve"> км а/д 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 xml:space="preserve">, водитель  Бурыка В.В., управляя транспортным средством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 xml:space="preserve"> с государственным регистрационным знаком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 xml:space="preserve">, допустил выезд на полосу дороги, предназначенную для встречного движения, при этом нарушил требования дорожной </w:t>
      </w:r>
      <w:r w:rsidRPr="00373E2D" w:rsidR="00373E2D">
        <w:rPr>
          <w:rFonts w:ascii="Times New Roman" w:eastAsia="Times New Roman" w:hAnsi="Times New Roman"/>
          <w:sz w:val="25"/>
          <w:szCs w:val="25"/>
          <w:lang w:eastAsia="ru-RU"/>
        </w:rPr>
        <w:t>горизонтальной разметки 1.1., чем нарушил п.1.3 ПДД РФ.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Факт 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="003C297A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 ст.25.1, 24.2 Кодекса Российской Федерации об административных правонарушениях, ст. 51 Конституции Российской Федерации удостоверен его подписью. Копию протокола об административном правонарушении 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8D14AE" w:rsidR="0074532C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получил лично. </w:t>
      </w:r>
    </w:p>
    <w:p w:rsidR="005829E1" w:rsidRPr="008D14AE" w:rsidP="00215B84" w14:paraId="58841ED3" w14:textId="5B02018E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9B529B">
        <w:rPr>
          <w:rFonts w:ascii="Times New Roman" w:eastAsia="Times New Roman" w:hAnsi="Times New Roman"/>
          <w:sz w:val="25"/>
          <w:szCs w:val="25"/>
          <w:lang w:eastAsia="ru-RU"/>
        </w:rPr>
        <w:t xml:space="preserve">схемой места совершения административного правонарушения от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; </w:t>
      </w:r>
    </w:p>
    <w:p w:rsidR="00BE2B88" w:rsidP="00215B84" w14:paraId="55F12B66" w14:textId="18DF1976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9B529B">
        <w:rPr>
          <w:rFonts w:ascii="Times New Roman" w:eastAsia="Times New Roman" w:hAnsi="Times New Roman"/>
          <w:sz w:val="25"/>
          <w:szCs w:val="25"/>
          <w:lang w:eastAsia="ru-RU"/>
        </w:rPr>
        <w:t>проектом организации дорожного движения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9B529B" w:rsidRPr="008D14AE" w:rsidP="00215B84" w14:paraId="5D3AC686" w14:textId="15FC1885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списком правонарушений; </w:t>
      </w:r>
    </w:p>
    <w:p w:rsidR="00BE2B88" w:rsidRPr="008D14AE" w:rsidP="00215B84" w14:paraId="3FC38663" w14:textId="6CDEAB95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-д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иском с видеофиксацией правонарушения; </w:t>
      </w:r>
    </w:p>
    <w:p w:rsidR="00BE2B88" w:rsidRPr="008D14AE" w:rsidP="00215B84" w14:paraId="4B075723" w14:textId="77777777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Ставить под сомнение достоверность сведений, изложенных в названных доказательствах, у мирового судьи оснований не имеется.</w:t>
      </w:r>
    </w:p>
    <w:p w:rsidR="00BE2B88" w:rsidRPr="008D14AE" w:rsidP="00215B84" w14:paraId="73A6A504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BE2B88" w:rsidRPr="008D14AE" w:rsidP="00215B84" w14:paraId="5B157958" w14:textId="254C240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Учитывая собранные по делу доказательства, мировой судья считает вину лица, привлекаемого к административной ответственности доказанной и действия  </w:t>
      </w:r>
      <w:r w:rsidR="009B529B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FC2DD2" w:rsidR="00FC2DD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 квалифицирует по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E2B88" w:rsidRPr="008D14AE" w:rsidP="00215B84" w14:paraId="61DD1E93" w14:textId="6F8DFBB4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При назначении вида и меры наказания судья учитывает характер и степень общественной опасности совершенного административного правонарушения, личность виновного</w:t>
      </w:r>
      <w:r w:rsidRPr="008D14AE" w:rsidR="0074532C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E05D28" w:rsidRPr="00E05D28" w:rsidP="00215B84" w14:paraId="562A4481" w14:textId="5298FD6D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E05D28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Обстоятельств, смягчающих </w:t>
      </w:r>
      <w:r w:rsidR="003C297A">
        <w:rPr>
          <w:rFonts w:ascii="Times New Roman" w:eastAsia="Times New Roman" w:hAnsi="Times New Roman"/>
          <w:sz w:val="25"/>
          <w:szCs w:val="25"/>
          <w:lang w:eastAsia="ru-RU"/>
        </w:rPr>
        <w:t xml:space="preserve">и отягчающих </w:t>
      </w:r>
      <w:r w:rsidRPr="00E05D28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административную ответственность </w:t>
      </w:r>
      <w:r w:rsidR="009444F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E05D28">
        <w:rPr>
          <w:rFonts w:ascii="Times New Roman" w:eastAsia="Times New Roman" w:hAnsi="Times New Roman"/>
          <w:sz w:val="25"/>
          <w:szCs w:val="25"/>
          <w:lang w:eastAsia="ru-RU"/>
        </w:rPr>
        <w:t>. судом не установлено.</w:t>
      </w:r>
    </w:p>
    <w:p w:rsidR="00BE2B88" w:rsidRPr="008D14AE" w:rsidP="00215B84" w14:paraId="1591C3B2" w14:textId="5D761382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С учетом всех обстоятельств дела, в целях предупреждения совершения новых правонарушений как самим лицом, привлекаемым к административной ответственности, так и другими лицами, учитывая характер совершенного 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FC2DD2" w:rsidR="00FC2DD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правонарушения, существенно нарушающего охраняемые общественные правоотношения, судья полагает достаточно применить к 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FC2DD2" w:rsidR="00FC2DD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 w:rsidR="0074532C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административного штрафа.</w:t>
      </w:r>
    </w:p>
    <w:p w:rsidR="003C297A" w:rsidP="00371133" w14:paraId="7647AF9F" w14:textId="7702966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Представленные материалы свидетельствуют, что административное наказание в виде штрафа, предусмотренного санкцией ч. 4 ст. 12.15 Кодекса Российской Федерации об административных правонарушениях, назначается 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Pr="00FC2DD2" w:rsidR="00FC2DD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 w:rsidR="0074532C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требованиями ст. ст. 3.1, 3.5, 4.1 Кодекса Российской Федерации об административных правонарушениях. По своему виду и размеру данное наказание, по мнению мирового судьи, соответствует тяжести содеянного и является справедливым.</w:t>
      </w:r>
    </w:p>
    <w:p w:rsidR="003C297A" w:rsidP="00215B84" w14:paraId="46D96303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E2B88" w:rsidRPr="008D14AE" w:rsidP="00215B84" w14:paraId="596B18DD" w14:textId="37294F71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 ст. 3.5, 4.1-4.3, ч. 2 ст. 23.1, ст.ст. 29.9, 29.10 Кодекса Российской Федерации об административных правонарушениях, мировой судья,</w:t>
      </w:r>
    </w:p>
    <w:p w:rsidR="00BE2B88" w:rsidRPr="008D14AE" w:rsidP="00215B84" w14:paraId="7CA5AC26" w14:textId="77777777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E2B88" w:rsidRPr="008D14AE" w:rsidP="00215B84" w14:paraId="7ACA3426" w14:textId="77777777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ПОСТАНОВИЛ:</w:t>
      </w:r>
    </w:p>
    <w:p w:rsidR="00BE2B88" w:rsidRPr="008D14AE" w:rsidP="00215B84" w14:paraId="3A3F89DF" w14:textId="77777777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E2B88" w:rsidRPr="008D14AE" w:rsidP="00215B84" w14:paraId="3298F16D" w14:textId="5225463B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Признать 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 xml:space="preserve">Бурыка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В.В.</w:t>
      </w:r>
      <w:r w:rsidRPr="009444F1" w:rsidR="009444F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рублей.</w:t>
      </w:r>
    </w:p>
    <w:p w:rsidR="00BE2B88" w:rsidRPr="008D14AE" w:rsidP="00215B84" w14:paraId="3072AC07" w14:textId="3C47A7F6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63B4F">
        <w:rPr>
          <w:rFonts w:ascii="Times New Roman" w:eastAsia="Times New Roman" w:hAnsi="Times New Roman"/>
          <w:sz w:val="25"/>
          <w:szCs w:val="25"/>
          <w:lang w:eastAsia="ru-RU"/>
        </w:rPr>
        <w:t>Сумма наложенного штрафа должна быть внесена по следующим реквизитам: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</w:t>
      </w:r>
      <w:r w:rsidRPr="00363B4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1133">
        <w:rPr>
          <w:rFonts w:ascii="Times New Roman" w:eastAsia="Times New Roman" w:hAnsi="Times New Roman"/>
          <w:sz w:val="25"/>
          <w:szCs w:val="25"/>
          <w:lang w:eastAsia="ru-RU"/>
        </w:rPr>
        <w:t>…</w:t>
      </w:r>
    </w:p>
    <w:p w:rsidR="00BE2B88" w:rsidRPr="008D14AE" w:rsidP="00215B84" w14:paraId="3A3E62AF" w14:textId="7777777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После уплаты штрафа квитанцию об уплате необходимо предоставить мировому судье судебного участка №1 Апанасенковского района Ставропольского края  по адресу: Ставропольский край, Апанасенковский район, с.Дивное, пер.Почтовый, 14.</w:t>
      </w:r>
    </w:p>
    <w:p w:rsidR="00BE2B88" w:rsidRPr="008D14AE" w:rsidP="00215B84" w14:paraId="065C9AC3" w14:textId="09DE6C2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Разъяснить </w:t>
      </w:r>
      <w:r w:rsidR="00CA5862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="00FC2DD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что, в соответствии с ч.1 ст.32.2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ст. 31.5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правонарушениях.</w:t>
      </w:r>
    </w:p>
    <w:p w:rsidR="00BE2B88" w:rsidRPr="008D14AE" w:rsidP="00215B84" w14:paraId="7238F853" w14:textId="7777777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главой 12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настоящего Кодекса, за исключением административных правонарушений, предусмотренных ч.1.1 ст.12.1, </w:t>
      </w:r>
      <w:hyperlink r:id="rId6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статьей 12.8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7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частями 6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и </w:t>
      </w:r>
      <w:hyperlink r:id="rId8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7 статьи 12.9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9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частью 3 статьи 12.12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0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частью 5 статьи 12.15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1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частью 3.1 статьи 12.16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2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статьями 12.24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3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12.26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4" w:history="1">
        <w:r w:rsidRPr="008D14AE"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частью 3 статьи 12.27</w:t>
        </w:r>
      </w:hyperlink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2B88" w:rsidRPr="008D14AE" w:rsidP="00215B84" w14:paraId="0E9B6C2F" w14:textId="0F5DB51D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2B88" w:rsidRPr="008D14AE" w:rsidP="00215B84" w14:paraId="7B920D6E" w14:textId="2446A2A6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Копию настоящего постановления </w:t>
      </w:r>
      <w:r w:rsidR="004F3371">
        <w:rPr>
          <w:rFonts w:ascii="Times New Roman" w:eastAsia="Times New Roman" w:hAnsi="Times New Roman"/>
          <w:sz w:val="25"/>
          <w:szCs w:val="25"/>
          <w:lang w:eastAsia="ru-RU"/>
        </w:rPr>
        <w:t xml:space="preserve">направить </w:t>
      </w:r>
      <w:r w:rsidRPr="00CA5862" w:rsidR="00CA5862">
        <w:rPr>
          <w:rFonts w:ascii="Times New Roman" w:eastAsia="Times New Roman" w:hAnsi="Times New Roman"/>
          <w:sz w:val="25"/>
          <w:szCs w:val="25"/>
          <w:lang w:eastAsia="ru-RU"/>
        </w:rPr>
        <w:t>Бурыка В.В</w:t>
      </w:r>
      <w:r w:rsidR="00FC2DD2">
        <w:rPr>
          <w:rFonts w:ascii="Times New Roman" w:eastAsia="Times New Roman" w:hAnsi="Times New Roman"/>
          <w:sz w:val="25"/>
          <w:szCs w:val="25"/>
          <w:lang w:eastAsia="ru-RU"/>
        </w:rPr>
        <w:t xml:space="preserve">.,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ОМВД России «Апанасенковский», для сведения. </w:t>
      </w:r>
    </w:p>
    <w:p w:rsidR="00BE2B88" w:rsidRPr="008D14AE" w:rsidP="00215B84" w14:paraId="2D1A244E" w14:textId="7777777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Апанасенковский районный суд Ставропольского края в течение десяти суток со дня  вручения или получения копии постановления.</w:t>
      </w:r>
    </w:p>
    <w:p w:rsidR="00BE2B88" w:rsidRPr="008D14AE" w:rsidP="009B529B" w14:paraId="5EEF9B2D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53290" w:rsidP="009B529B" w14:paraId="6347914C" w14:textId="5DE63F30">
      <w:pPr>
        <w:rPr>
          <w:rFonts w:ascii="Times New Roman" w:eastAsia="Times New Roman" w:hAnsi="Times New Roman"/>
          <w:sz w:val="25"/>
          <w:szCs w:val="25"/>
          <w:lang w:eastAsia="ru-RU"/>
        </w:rPr>
      </w:pP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                </w:t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8D14AE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            Т.Н. Горлачева</w:t>
      </w:r>
    </w:p>
    <w:p w:rsidR="00371133" w:rsidP="009B529B" w14:paraId="30BBBE59" w14:textId="6362921C">
      <w:pPr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Согласовано для публикации:</w:t>
      </w:r>
    </w:p>
    <w:p w:rsidR="00371133" w:rsidRPr="008D14AE" w:rsidP="009B529B" w14:paraId="39BB8322" w14:textId="67DBC210">
      <w:pPr>
        <w:rPr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Мировой судья                                                                                           Т.Н. Горлачева</w:t>
      </w:r>
    </w:p>
    <w:sectPr w:rsidSect="008A6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88"/>
    <w:rsid w:val="0002121C"/>
    <w:rsid w:val="00027F49"/>
    <w:rsid w:val="00056AFE"/>
    <w:rsid w:val="00094B5F"/>
    <w:rsid w:val="000A103D"/>
    <w:rsid w:val="000F72F7"/>
    <w:rsid w:val="001501CF"/>
    <w:rsid w:val="001B73D7"/>
    <w:rsid w:val="001C650A"/>
    <w:rsid w:val="001C6DC4"/>
    <w:rsid w:val="001E6AA7"/>
    <w:rsid w:val="001F48B2"/>
    <w:rsid w:val="0021031C"/>
    <w:rsid w:val="00215B84"/>
    <w:rsid w:val="00251909"/>
    <w:rsid w:val="00286845"/>
    <w:rsid w:val="0030641B"/>
    <w:rsid w:val="00320AA1"/>
    <w:rsid w:val="00326538"/>
    <w:rsid w:val="00332BFC"/>
    <w:rsid w:val="00336973"/>
    <w:rsid w:val="00363B4F"/>
    <w:rsid w:val="00371133"/>
    <w:rsid w:val="00373E2D"/>
    <w:rsid w:val="00391D43"/>
    <w:rsid w:val="003A1DB3"/>
    <w:rsid w:val="003B0EE8"/>
    <w:rsid w:val="003C297A"/>
    <w:rsid w:val="004247D1"/>
    <w:rsid w:val="004E0155"/>
    <w:rsid w:val="004E24DD"/>
    <w:rsid w:val="004E5E1D"/>
    <w:rsid w:val="004F3371"/>
    <w:rsid w:val="00515829"/>
    <w:rsid w:val="005829E1"/>
    <w:rsid w:val="00586AF4"/>
    <w:rsid w:val="006737EF"/>
    <w:rsid w:val="006D6AAC"/>
    <w:rsid w:val="0074532C"/>
    <w:rsid w:val="007977A2"/>
    <w:rsid w:val="008023E3"/>
    <w:rsid w:val="00826055"/>
    <w:rsid w:val="00836D4D"/>
    <w:rsid w:val="0084645A"/>
    <w:rsid w:val="008738A1"/>
    <w:rsid w:val="00891CC0"/>
    <w:rsid w:val="008A6A30"/>
    <w:rsid w:val="008D14AE"/>
    <w:rsid w:val="008D24ED"/>
    <w:rsid w:val="008D5524"/>
    <w:rsid w:val="008E7064"/>
    <w:rsid w:val="00906807"/>
    <w:rsid w:val="00923798"/>
    <w:rsid w:val="00930223"/>
    <w:rsid w:val="009352BD"/>
    <w:rsid w:val="009444F1"/>
    <w:rsid w:val="00967B06"/>
    <w:rsid w:val="009B529B"/>
    <w:rsid w:val="009B66C9"/>
    <w:rsid w:val="009D1FA7"/>
    <w:rsid w:val="00A11E1D"/>
    <w:rsid w:val="00A221C1"/>
    <w:rsid w:val="00A519A5"/>
    <w:rsid w:val="00BE2B88"/>
    <w:rsid w:val="00C35964"/>
    <w:rsid w:val="00C51390"/>
    <w:rsid w:val="00C574CA"/>
    <w:rsid w:val="00C73191"/>
    <w:rsid w:val="00CA1A19"/>
    <w:rsid w:val="00CA5862"/>
    <w:rsid w:val="00CC438B"/>
    <w:rsid w:val="00CE06A3"/>
    <w:rsid w:val="00CF27DE"/>
    <w:rsid w:val="00D2173C"/>
    <w:rsid w:val="00D91902"/>
    <w:rsid w:val="00DE0F67"/>
    <w:rsid w:val="00DE0FF4"/>
    <w:rsid w:val="00DF5409"/>
    <w:rsid w:val="00E0073F"/>
    <w:rsid w:val="00E05D28"/>
    <w:rsid w:val="00E94473"/>
    <w:rsid w:val="00EF3422"/>
    <w:rsid w:val="00F07DA9"/>
    <w:rsid w:val="00F34128"/>
    <w:rsid w:val="00F361CD"/>
    <w:rsid w:val="00F53286"/>
    <w:rsid w:val="00F53290"/>
    <w:rsid w:val="00FB0DAD"/>
    <w:rsid w:val="00FB147E"/>
    <w:rsid w:val="00FC2DD2"/>
    <w:rsid w:val="00FE0934"/>
    <w:rsid w:val="00FF7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433F1D-E3BA-48A7-A246-55C598E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8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B8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D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14AE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8D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14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E7E10B9C8057BFA64CDF32AADCB4C8410E1106C6107DEE3AC3DA3466A1E0A5EA8BA0EA89BAU1n6L" TargetMode="External" /><Relationship Id="rId11" Type="http://schemas.openxmlformats.org/officeDocument/2006/relationships/hyperlink" Target="consultantplus://offline/ref=A2E7E10B9C8057BFA64CDF32AADCB4C8410E1106C6107DEE3AC3DA3466A1E0A5EA8BA0EA89BDU1nEL" TargetMode="External" /><Relationship Id="rId12" Type="http://schemas.openxmlformats.org/officeDocument/2006/relationships/hyperlink" Target="consultantplus://offline/ref=A2E7E10B9C8057BFA64CDF32AADCB4C8410E1106C6107DEE3AC3DA3466A1E0A5EA8BA0EC81UBn9L" TargetMode="External" /><Relationship Id="rId13" Type="http://schemas.openxmlformats.org/officeDocument/2006/relationships/hyperlink" Target="consultantplus://offline/ref=A2E7E10B9C8057BFA64CDF32AADCB4C8410E1106C6107DEE3AC3DA3466A1E0A5EA8BA0ED82B8U1n6L" TargetMode="External" /><Relationship Id="rId14" Type="http://schemas.openxmlformats.org/officeDocument/2006/relationships/hyperlink" Target="consultantplus://offline/ref=A2E7E10B9C8057BFA64CDF32AADCB4C8410E1106C6107DEE3AC3DA3466A1E0A5EA8BA0EB84BAU1n9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yperlink" Target="consultantplus://offline/ref=A2E7E10B9C8057BFA64CDF32AADCB4C8410E1106C6107DEE3AC3DA3466A1E0A5EA8BA0E881B916CDU7n4L" TargetMode="External" /><Relationship Id="rId6" Type="http://schemas.openxmlformats.org/officeDocument/2006/relationships/hyperlink" Target="consultantplus://offline/ref=A2E7E10B9C8057BFA64CDF32AADCB4C8410E1106C6107DEE3AC3DA3466A1E0A5EA8BA0ED83BEU1nFL" TargetMode="External" /><Relationship Id="rId7" Type="http://schemas.openxmlformats.org/officeDocument/2006/relationships/hyperlink" Target="consultantplus://offline/ref=A2E7E10B9C8057BFA64CDF32AADCB4C8410E1106C6107DEE3AC3DA3466A1E0A5EA8BA0ED83B1U1nAL" TargetMode="External" /><Relationship Id="rId8" Type="http://schemas.openxmlformats.org/officeDocument/2006/relationships/hyperlink" Target="consultantplus://offline/ref=A2E7E10B9C8057BFA64CDF32AADCB4C8410E1106C6107DEE3AC3DA3466A1E0A5EA8BA0ED83B1U1n8L" TargetMode="External" /><Relationship Id="rId9" Type="http://schemas.openxmlformats.org/officeDocument/2006/relationships/hyperlink" Target="consultantplus://offline/ref=A2E7E10B9C8057BFA64CDF32AADCB4C8410E1106C6107DEE3AC3DA3466A1E0A5EA8BA0ED83B0U1n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