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3491" w:rsidP="00F53491">
      <w:pPr>
        <w:ind w:right="-144"/>
        <w:jc w:val="right"/>
      </w:pPr>
      <w:r>
        <w:t>Дело № 5-</w:t>
      </w:r>
      <w:r w:rsidR="009C14BB">
        <w:t>*</w:t>
      </w:r>
    </w:p>
    <w:p w:rsidR="00F53491" w:rsidP="00F53491">
      <w:pPr>
        <w:ind w:right="-144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УИД</w:t>
      </w:r>
      <w:r w:rsidR="009C14BB">
        <w:rPr>
          <w:bCs/>
          <w:iCs/>
        </w:rPr>
        <w:t>*</w:t>
      </w:r>
    </w:p>
    <w:p w:rsidR="00F53491" w:rsidP="00F53491">
      <w:pPr>
        <w:ind w:right="-144"/>
        <w:jc w:val="center"/>
      </w:pPr>
    </w:p>
    <w:p w:rsidR="00F53491" w:rsidP="00F53491">
      <w:pPr>
        <w:ind w:right="-144"/>
        <w:jc w:val="center"/>
      </w:pPr>
    </w:p>
    <w:p w:rsidR="00F53491" w:rsidP="00F53491">
      <w:pPr>
        <w:ind w:right="-144"/>
        <w:jc w:val="center"/>
      </w:pPr>
      <w:r>
        <w:t>ПОСТАНОВЛЕНИЕ</w:t>
      </w:r>
    </w:p>
    <w:p w:rsidR="00F53491" w:rsidP="00F53491">
      <w:pPr>
        <w:ind w:right="-144" w:firstLine="567"/>
        <w:jc w:val="both"/>
      </w:pPr>
      <w:r>
        <w:t>*</w:t>
      </w:r>
      <w:r>
        <w:t xml:space="preserve"> года                                                                                        ст. Ессентукская</w:t>
      </w:r>
    </w:p>
    <w:p w:rsidR="00F53491" w:rsidP="00F53491">
      <w:pPr>
        <w:ind w:right="-144"/>
        <w:jc w:val="both"/>
      </w:pPr>
    </w:p>
    <w:p w:rsidR="00F53491" w:rsidP="00F53491">
      <w:pPr>
        <w:ind w:right="-144" w:firstLine="567"/>
        <w:jc w:val="both"/>
      </w:pPr>
      <w:r>
        <w:t>Мировой судья судебного участка №1 Предгорного района Ставропольского края Е.А. Георгиева,</w:t>
      </w:r>
    </w:p>
    <w:p w:rsidR="00F53491" w:rsidP="00F53491">
      <w:pPr>
        <w:tabs>
          <w:tab w:val="left" w:pos="540"/>
          <w:tab w:val="left" w:pos="720"/>
        </w:tabs>
        <w:ind w:right="-144"/>
        <w:jc w:val="both"/>
        <w:rPr>
          <w:color w:val="000000"/>
        </w:rPr>
      </w:pPr>
      <w:r>
        <w:rPr>
          <w:color w:val="000000"/>
        </w:rPr>
        <w:t>с участием лица, в отношении которого ведется производство по делу об административном правонарушении, Азова Д.К.,</w:t>
      </w:r>
    </w:p>
    <w:p w:rsidR="00F53491" w:rsidP="00F53491">
      <w:pPr>
        <w:tabs>
          <w:tab w:val="left" w:pos="540"/>
          <w:tab w:val="left" w:pos="720"/>
        </w:tabs>
        <w:ind w:right="-144"/>
        <w:jc w:val="both"/>
        <w:rPr>
          <w:color w:val="000000"/>
        </w:rPr>
      </w:pPr>
      <w:r>
        <w:rPr>
          <w:color w:val="000000"/>
        </w:rPr>
        <w:tab/>
      </w:r>
      <w:r>
        <w:t xml:space="preserve">рассмотрев в открытом судебном заседании в помещении судебного участка дело об административном правонарушении, предусмотренном </w:t>
      </w:r>
      <w:r>
        <w:rPr>
          <w:color w:val="000000"/>
        </w:rPr>
        <w:t>ч</w:t>
      </w:r>
      <w:r>
        <w:rPr>
          <w:color w:val="000000"/>
        </w:rPr>
        <w:t>. 3 ст. 19.24 КРФ об АП, в отношении:</w:t>
      </w:r>
    </w:p>
    <w:p w:rsidR="00F53491" w:rsidP="00F53491">
      <w:pPr>
        <w:tabs>
          <w:tab w:val="left" w:pos="540"/>
          <w:tab w:val="left" w:pos="720"/>
        </w:tabs>
        <w:ind w:right="-144"/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t>Азова Д</w:t>
      </w:r>
      <w:r w:rsidR="009C14BB">
        <w:t>.</w:t>
      </w:r>
      <w:r>
        <w:t>К</w:t>
      </w:r>
      <w:r w:rsidR="009C14BB">
        <w:t>.</w:t>
      </w:r>
      <w:r>
        <w:t xml:space="preserve">, </w:t>
      </w:r>
      <w:r w:rsidR="009C14BB">
        <w:t>***</w:t>
      </w:r>
      <w:r>
        <w:rPr>
          <w:color w:val="000000"/>
        </w:rPr>
        <w:t xml:space="preserve">, </w:t>
      </w:r>
    </w:p>
    <w:p w:rsidR="00F53491" w:rsidP="00F53491">
      <w:pPr>
        <w:tabs>
          <w:tab w:val="left" w:pos="540"/>
          <w:tab w:val="left" w:pos="720"/>
        </w:tabs>
        <w:ind w:right="-144"/>
        <w:jc w:val="both"/>
        <w:rPr>
          <w:color w:val="000000"/>
        </w:rPr>
      </w:pPr>
      <w:r>
        <w:rPr>
          <w:color w:val="000000"/>
        </w:rPr>
        <w:tab/>
      </w:r>
      <w:r>
        <w:t>при рассмотрении материалов дела лицу, привлекаемому к административной ответственности, были разъяснены его процессуальные права и обязанности, предусмотренные ст. ст. 24.2, 24.4 25.1, 30.1 КРФ об АП, а также ст. 51 Конституции РФ,</w:t>
      </w:r>
    </w:p>
    <w:p w:rsidR="00F53491" w:rsidP="00F53491">
      <w:pPr>
        <w:tabs>
          <w:tab w:val="center" w:pos="4677"/>
        </w:tabs>
        <w:ind w:right="-144" w:firstLine="426"/>
        <w:jc w:val="center"/>
        <w:rPr>
          <w:rStyle w:val="a"/>
          <w:b w:val="0"/>
        </w:rPr>
      </w:pPr>
    </w:p>
    <w:p w:rsidR="00F53491" w:rsidP="00F53491">
      <w:pPr>
        <w:tabs>
          <w:tab w:val="center" w:pos="4677"/>
        </w:tabs>
        <w:ind w:right="-144"/>
        <w:jc w:val="center"/>
        <w:rPr>
          <w:rStyle w:val="a"/>
          <w:b w:val="0"/>
        </w:rPr>
      </w:pPr>
      <w:r>
        <w:rPr>
          <w:rStyle w:val="a"/>
          <w:b w:val="0"/>
        </w:rPr>
        <w:t>УСТАНОВИЛ:</w:t>
      </w:r>
    </w:p>
    <w:p w:rsidR="00F53491" w:rsidP="00F53491">
      <w:pPr>
        <w:ind w:right="-144"/>
        <w:jc w:val="center"/>
      </w:pPr>
    </w:p>
    <w:p w:rsidR="00F53491" w:rsidP="00F53491">
      <w:pPr>
        <w:tabs>
          <w:tab w:val="left" w:pos="540"/>
          <w:tab w:val="left" w:pos="720"/>
        </w:tabs>
        <w:ind w:right="-144" w:firstLine="540"/>
        <w:jc w:val="both"/>
      </w:pPr>
      <w:r>
        <w:t xml:space="preserve">Азов Д.К. </w:t>
      </w:r>
      <w:r w:rsidR="009C14BB">
        <w:t>*</w:t>
      </w:r>
      <w:r>
        <w:t xml:space="preserve"> года в </w:t>
      </w:r>
      <w:r w:rsidR="009C14BB">
        <w:t>*</w:t>
      </w:r>
      <w:r>
        <w:t xml:space="preserve"> часа </w:t>
      </w:r>
      <w:r w:rsidR="009C14BB">
        <w:t>*</w:t>
      </w:r>
      <w:r>
        <w:t xml:space="preserve"> минут нарушил административное ограничение, установленное решением </w:t>
      </w:r>
      <w:r w:rsidR="009C14BB">
        <w:t>*</w:t>
      </w:r>
      <w:r>
        <w:t xml:space="preserve"> от </w:t>
      </w:r>
      <w:r w:rsidR="009C14BB">
        <w:t>*</w:t>
      </w:r>
      <w:r>
        <w:t xml:space="preserve"> года установлен административный надзор и одновременно административные ограничения, а именно запрет на пребывание вне домовладения или иного помещении, являющегося местом жительства или пребывания с </w:t>
      </w:r>
      <w:r w:rsidR="009C14BB">
        <w:t>*</w:t>
      </w:r>
      <w:r>
        <w:t xml:space="preserve"> часов </w:t>
      </w:r>
      <w:r w:rsidR="009C14BB">
        <w:t>*</w:t>
      </w:r>
      <w:r>
        <w:t xml:space="preserve"> минут до </w:t>
      </w:r>
      <w:r w:rsidR="009C14BB">
        <w:t>*</w:t>
      </w:r>
      <w:r>
        <w:t xml:space="preserve"> часов </w:t>
      </w:r>
      <w:r w:rsidR="009C14BB">
        <w:t>*</w:t>
      </w:r>
      <w:r>
        <w:t xml:space="preserve"> минут, что предусматривает административную ответственность по ч.3 ст. 19.24 КРФ об АП.</w:t>
      </w:r>
    </w:p>
    <w:p w:rsidR="00F53491" w:rsidP="00F53491">
      <w:pPr>
        <w:autoSpaceDE w:val="0"/>
        <w:autoSpaceDN w:val="0"/>
        <w:adjustRightInd w:val="0"/>
        <w:ind w:right="-144" w:firstLine="540"/>
        <w:jc w:val="both"/>
      </w:pPr>
      <w:r>
        <w:t>При рассмотрении дела Азов Д.К. вину признал и пояснил, что был у врача.</w:t>
      </w:r>
    </w:p>
    <w:p w:rsidR="00F53491" w:rsidP="00F53491">
      <w:pPr>
        <w:ind w:right="-144" w:firstLine="540"/>
        <w:jc w:val="both"/>
      </w:pPr>
      <w:r>
        <w:t>Выслушав пояснения Азова Д.К., исследовав материалы дела, мировой судья считает, что его вина в совершении административного правонарушения полностью подтверждается представленными доказательствами:</w:t>
      </w:r>
    </w:p>
    <w:p w:rsidR="00F53491" w:rsidP="00F53491">
      <w:pPr>
        <w:ind w:right="-144" w:firstLine="540"/>
        <w:jc w:val="both"/>
      </w:pPr>
      <w:r>
        <w:t xml:space="preserve">- протоколом об административном правонарушении </w:t>
      </w:r>
      <w:r w:rsidR="009C14BB">
        <w:t>*</w:t>
      </w:r>
      <w:r>
        <w:t xml:space="preserve"> от </w:t>
      </w:r>
      <w:r w:rsidR="009C14BB">
        <w:t>*</w:t>
      </w:r>
      <w:r>
        <w:t xml:space="preserve"> года, согласно которого Азов Д.К., нарушил административное ограничение, установленное решением Предгорного районного суда Ставропольского края от </w:t>
      </w:r>
      <w:r w:rsidR="009C14BB">
        <w:t>*</w:t>
      </w:r>
      <w:r>
        <w:t>года;</w:t>
      </w:r>
    </w:p>
    <w:p w:rsidR="00F53491" w:rsidP="00F53491">
      <w:pPr>
        <w:ind w:right="-144" w:firstLine="708"/>
        <w:jc w:val="both"/>
      </w:pPr>
      <w:r>
        <w:t xml:space="preserve">- решением Предгорного районного суда Ставропольского края от </w:t>
      </w:r>
      <w:r w:rsidR="009C14BB">
        <w:t>*</w:t>
      </w:r>
      <w:r>
        <w:t xml:space="preserve"> года, вступившего в законную силу </w:t>
      </w:r>
      <w:r w:rsidR="009C14BB">
        <w:t>*</w:t>
      </w:r>
      <w:r>
        <w:t xml:space="preserve"> года, которым в отношении Азова Д.К. установлен административный надзор сроком до 2031 года с административными ограничениями в виде запрета на пребывание вне домовладения или иного помещении, являющегося местом жительства или пребывания с </w:t>
      </w:r>
      <w:r w:rsidR="009C14BB">
        <w:t>*</w:t>
      </w:r>
      <w:r>
        <w:t xml:space="preserve"> часов </w:t>
      </w:r>
      <w:r w:rsidR="009C14BB">
        <w:t>*</w:t>
      </w:r>
      <w:r>
        <w:t xml:space="preserve"> минут до </w:t>
      </w:r>
      <w:r w:rsidR="009C14BB">
        <w:t>*</w:t>
      </w:r>
      <w:r>
        <w:t xml:space="preserve"> часов</w:t>
      </w:r>
      <w:r w:rsidR="009C14BB">
        <w:t>*</w:t>
      </w:r>
      <w:r>
        <w:t xml:space="preserve"> минут;</w:t>
      </w:r>
    </w:p>
    <w:p w:rsidR="00F53491" w:rsidP="00F53491">
      <w:pPr>
        <w:ind w:right="-144" w:firstLine="708"/>
        <w:jc w:val="both"/>
      </w:pPr>
      <w:r>
        <w:t xml:space="preserve">- письменными объяснениями Азова Д.К. от </w:t>
      </w:r>
      <w:r w:rsidR="009C14BB">
        <w:t>*</w:t>
      </w:r>
      <w:r>
        <w:t>года;</w:t>
      </w:r>
    </w:p>
    <w:p w:rsidR="00F53491" w:rsidP="00F53491">
      <w:pPr>
        <w:ind w:right="-144" w:firstLine="708"/>
        <w:jc w:val="both"/>
      </w:pPr>
      <w:r>
        <w:t xml:space="preserve">-актом посещения поднадзорного лица от </w:t>
      </w:r>
      <w:r w:rsidR="009C14BB">
        <w:t>*</w:t>
      </w:r>
      <w:r>
        <w:t xml:space="preserve"> </w:t>
      </w:r>
      <w:r>
        <w:t>г</w:t>
      </w:r>
      <w:r>
        <w:t>.,</w:t>
      </w:r>
    </w:p>
    <w:p w:rsidR="00F53491" w:rsidP="00F53491">
      <w:pPr>
        <w:ind w:right="-144" w:firstLine="708"/>
        <w:jc w:val="both"/>
      </w:pPr>
      <w:r>
        <w:t xml:space="preserve">- графиком прибытия поднадзорного лица на регистрацию от </w:t>
      </w:r>
      <w:r w:rsidR="009C14BB">
        <w:t>*</w:t>
      </w:r>
      <w:r>
        <w:t xml:space="preserve"> </w:t>
      </w:r>
      <w:r>
        <w:t>г</w:t>
      </w:r>
      <w:r>
        <w:t xml:space="preserve">., </w:t>
      </w:r>
    </w:p>
    <w:p w:rsidR="00F53491" w:rsidP="00F53491">
      <w:pPr>
        <w:ind w:right="-144" w:firstLine="720"/>
        <w:jc w:val="both"/>
      </w:pPr>
      <w:r>
        <w:t xml:space="preserve">В отношении Азова Д.К. установлен административный надзор сроком до 2031 года с административными ограничениями в виде запрета на пребывание вне домовладения или иного помещении, являющегося местом жительства или пребывания с </w:t>
      </w:r>
      <w:r w:rsidR="009C14BB">
        <w:t>*</w:t>
      </w:r>
      <w:r>
        <w:t xml:space="preserve"> часов </w:t>
      </w:r>
      <w:r w:rsidR="009C14BB">
        <w:t>*</w:t>
      </w:r>
      <w:r>
        <w:t xml:space="preserve"> минут до </w:t>
      </w:r>
      <w:r w:rsidR="009C14BB">
        <w:t>*</w:t>
      </w:r>
      <w:r>
        <w:t xml:space="preserve"> часов </w:t>
      </w:r>
      <w:r w:rsidR="009C14BB">
        <w:t>*</w:t>
      </w:r>
      <w:r>
        <w:t xml:space="preserve"> минут.</w:t>
      </w:r>
    </w:p>
    <w:p w:rsidR="00F53491" w:rsidP="00F5349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 представленных материалов дела усматривается, что обстоятельства, послужившие основанием для возбуждения в отношении Азова Д.К. административного производства по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3 ст. 19.24 КРФ об АП имели место рапорт инспектора УУП ГУУП и ПДН Отдела МВД России </w:t>
      </w:r>
      <w:r w:rsidR="009C14B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C14B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53491" w:rsidP="00F5349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мировой судья приходит к выводу о том, что в действиях Азова Д.К. имеется признак повторности. Таким образом, действия Азова Д.К. образуют объективную сторону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3 ст. 19.24 КРФ об АП. </w:t>
      </w:r>
    </w:p>
    <w:p w:rsidR="00F53491" w:rsidP="00F5349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Установленные обстоятельства свидетельствуют о том, что вмененное                   Азова Д.К. правонарушение, предусмотренное статьей 19.24 Кодекса Российской Федерации об административных правонарушениях, не было сопряжено с совершением административного правонарушения против порядка управления, либо административного правонарушения, посягающего на общественный порядок и общественную безопасность, либо административного правонарушения, посягающего на здоровье, санитарно-эпидемиологическое благополучие </w:t>
      </w:r>
      <w:r>
        <w:rPr>
          <w:rFonts w:ascii="Times New Roman" w:hAnsi="Times New Roman" w:cs="Times New Roman"/>
          <w:sz w:val="24"/>
          <w:szCs w:val="24"/>
        </w:rPr>
        <w:t>населения и общественную нравственность, образующих объективную сторону преступления, предусмотренного частью 2 статьи</w:t>
      </w:r>
      <w:r>
        <w:rPr>
          <w:rFonts w:ascii="Times New Roman" w:hAnsi="Times New Roman" w:cs="Times New Roman"/>
          <w:sz w:val="24"/>
          <w:szCs w:val="24"/>
        </w:rPr>
        <w:t xml:space="preserve"> 314.1 Уголовного кодекса Российской Федерации и таким образом, в действиях Азова Д.К. признаки уголовно наказуемого деяния не усматриваются.</w:t>
      </w:r>
    </w:p>
    <w:p w:rsidR="00F53491" w:rsidP="00F53491">
      <w:pPr>
        <w:ind w:firstLine="720"/>
        <w:jc w:val="both"/>
      </w:pPr>
      <w:r>
        <w:t>Действия Азова Д.К. суд квалифицирует по ч.3 ст.19.24 КРФ об АП, поскольку он, являясь лицом, в отношении которого установлен административный надзор, повторно в течение одного года допустил несоблюдение  ограничений, установленных ему судом в соответствии с Федеральным законом РФ от 06.04.2011 года № 64-ФЗ «Об административном надзоре за лицами, освобожденными из мест лишения свободы», если эти действия (бездействие) не</w:t>
      </w:r>
      <w:r>
        <w:t xml:space="preserve"> содержат уголовно наказуемого деяния.</w:t>
      </w:r>
    </w:p>
    <w:p w:rsidR="00F53491" w:rsidP="00F53491">
      <w:pPr>
        <w:ind w:firstLine="708"/>
        <w:jc w:val="both"/>
      </w:pPr>
      <w:r>
        <w:t xml:space="preserve">Обстоятельством, смягчающим административную ответственность                      Азова Д.К. предусмотренным ст. 4.2 </w:t>
      </w:r>
      <w:r>
        <w:t>КоАП</w:t>
      </w:r>
      <w:r>
        <w:t xml:space="preserve"> РФ, суд признает раскаяние лица, совершившего административное правонарушение.  </w:t>
      </w:r>
    </w:p>
    <w:p w:rsidR="00F53491" w:rsidP="00F53491">
      <w:pPr>
        <w:ind w:firstLine="709"/>
        <w:jc w:val="both"/>
      </w:pPr>
      <w:r>
        <w:t xml:space="preserve">Обстоятельством, отягчающим административную ответственность                   Азова Д.К. предусмотренным ст. 4.3 </w:t>
      </w:r>
      <w:r>
        <w:t>КоАП</w:t>
      </w:r>
      <w:r>
        <w:t xml:space="preserve"> РФ, является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Кодекса РФ об административных правонарушениях.</w:t>
      </w:r>
    </w:p>
    <w:p w:rsidR="00F53491" w:rsidP="00F53491">
      <w:pPr>
        <w:ind w:firstLine="720"/>
        <w:jc w:val="both"/>
      </w:pPr>
      <w: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F53491" w:rsidP="00F53491">
      <w:pPr>
        <w:ind w:firstLine="720"/>
        <w:jc w:val="both"/>
      </w:pPr>
      <w: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Азова Д.К. инвалидности не имеет, работает по найму, наличие смягчающего и отягчающего наказание обстоятельств и считает необходимым назначить ему наказание в виде административного  ареста. </w:t>
      </w:r>
    </w:p>
    <w:p w:rsidR="00F53491" w:rsidP="00F53491">
      <w:pPr>
        <w:autoSpaceDE w:val="0"/>
        <w:autoSpaceDN w:val="0"/>
        <w:adjustRightInd w:val="0"/>
        <w:ind w:firstLine="708"/>
        <w:jc w:val="both"/>
        <w:outlineLvl w:val="2"/>
      </w:pPr>
      <w:r>
        <w:t xml:space="preserve">Обстоятельств, препятствующих назначению административного наказания Азова Д.К. в виде административного ареста из числа, установленных </w:t>
      </w:r>
      <w:r>
        <w:t>ч</w:t>
      </w:r>
      <w:r>
        <w:t>. 2 ст. 3.9 КРФ об АП, мировым судьей не установлено.</w:t>
      </w:r>
    </w:p>
    <w:p w:rsidR="00F53491" w:rsidP="00F53491">
      <w:pPr>
        <w:ind w:firstLine="709"/>
        <w:jc w:val="both"/>
      </w:pPr>
      <w:r>
        <w:t xml:space="preserve">В соответствии с </w:t>
      </w:r>
      <w:r>
        <w:t>ч</w:t>
      </w:r>
      <w:r>
        <w:t>.3 ст.32.8 КРФ об АП срок административного задержания засчитывается в срок административного ареста.</w:t>
      </w:r>
    </w:p>
    <w:p w:rsidR="00F53491" w:rsidP="00F53491">
      <w:pPr>
        <w:ind w:firstLine="709"/>
        <w:jc w:val="both"/>
      </w:pPr>
      <w:r>
        <w:t xml:space="preserve">В соответствии с </w:t>
      </w:r>
      <w:r>
        <w:t>ч</w:t>
      </w:r>
      <w:r>
        <w:t xml:space="preserve">.4 ст.27.5 КРФ об АП срок административного задержания лица исчисляется с момента доставления в соответствии со </w:t>
      </w:r>
      <w:hyperlink r:id="rId4" w:history="1">
        <w:r>
          <w:rPr>
            <w:rStyle w:val="Hyperlink"/>
          </w:rPr>
          <w:t>статьей 27.2</w:t>
        </w:r>
      </w:hyperlink>
      <w:r>
        <w:t xml:space="preserve"> настоящего Кодекса, а лица, находящегося в состоянии опьянения, со времени его вытрезвления.</w:t>
      </w:r>
    </w:p>
    <w:p w:rsidR="00F53491" w:rsidP="00F53491">
      <w:pPr>
        <w:ind w:firstLine="709"/>
        <w:jc w:val="both"/>
      </w:pPr>
      <w:r>
        <w:t xml:space="preserve">Согласно протоколу о доставлении от 03.05.2024 года Азов Д.К. доставлен в дежурную часть ОМВД России по Предгорному району 03.05.2024 года в 22 часов 40 минут и с этого времени исчисляется срок наказания. </w:t>
      </w:r>
    </w:p>
    <w:p w:rsidR="00F53491" w:rsidP="00F53491">
      <w:pPr>
        <w:ind w:firstLine="709"/>
        <w:jc w:val="both"/>
      </w:pPr>
    </w:p>
    <w:p w:rsidR="00F53491" w:rsidP="00F53491">
      <w:pPr>
        <w:ind w:firstLine="709"/>
        <w:jc w:val="both"/>
      </w:pPr>
      <w:r>
        <w:t xml:space="preserve">На основании изложенного и руководствуясь </w:t>
      </w:r>
      <w:r>
        <w:t>ч</w:t>
      </w:r>
      <w:r>
        <w:t>. 3 ст. 19.24 ст.ст. 29.9-29.11, 30.1 Кодекса РФ об административных правонарушениях, мировой судья</w:t>
      </w:r>
    </w:p>
    <w:p w:rsidR="00F53491" w:rsidP="00F53491">
      <w:pPr>
        <w:tabs>
          <w:tab w:val="left" w:pos="540"/>
          <w:tab w:val="left" w:pos="720"/>
        </w:tabs>
        <w:jc w:val="both"/>
      </w:pPr>
    </w:p>
    <w:p w:rsidR="00F53491" w:rsidP="00F53491">
      <w:pPr>
        <w:pStyle w:val="Title"/>
        <w:ind w:right="-2"/>
        <w:rPr>
          <w:b w:val="0"/>
          <w:bCs w:val="0"/>
        </w:rPr>
      </w:pPr>
      <w:r>
        <w:rPr>
          <w:b w:val="0"/>
          <w:bCs w:val="0"/>
        </w:rPr>
        <w:t>П</w:t>
      </w:r>
      <w:r>
        <w:rPr>
          <w:b w:val="0"/>
          <w:bCs w:val="0"/>
        </w:rPr>
        <w:t xml:space="preserve"> О С Т А Н О В И Л:  </w:t>
      </w:r>
    </w:p>
    <w:p w:rsidR="00F53491" w:rsidP="00F53491">
      <w:pPr>
        <w:pStyle w:val="Title"/>
        <w:ind w:right="-2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F53491" w:rsidP="00F53491">
      <w:pPr>
        <w:tabs>
          <w:tab w:val="left" w:pos="540"/>
          <w:tab w:val="left" w:pos="720"/>
        </w:tabs>
        <w:jc w:val="both"/>
      </w:pPr>
      <w:r>
        <w:t xml:space="preserve">         Признать Азова Д</w:t>
      </w:r>
      <w:r w:rsidR="009C14BB">
        <w:t>.</w:t>
      </w:r>
      <w:r>
        <w:t>К</w:t>
      </w:r>
      <w:r w:rsidR="009C14BB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>.3 ст.19.24 Кодекса Российской Федерации об административных правонарушениях, и назначить ему наказание в виде административного ареста сроком 10 (десять) суток.</w:t>
      </w:r>
    </w:p>
    <w:p w:rsidR="00F53491" w:rsidP="00F53491">
      <w:pPr>
        <w:tabs>
          <w:tab w:val="left" w:pos="540"/>
          <w:tab w:val="left" w:pos="720"/>
        </w:tabs>
        <w:jc w:val="both"/>
      </w:pPr>
      <w:r>
        <w:tab/>
        <w:t xml:space="preserve">Срок административного ареста исчислять с момента доставления – 22 часа 40 минут 03 мая 2024 года. </w:t>
      </w:r>
    </w:p>
    <w:p w:rsidR="00F53491" w:rsidP="00F53491">
      <w:pPr>
        <w:tabs>
          <w:tab w:val="left" w:pos="540"/>
          <w:tab w:val="left" w:pos="720"/>
        </w:tabs>
        <w:jc w:val="both"/>
      </w:pPr>
      <w:r>
        <w:tab/>
        <w:t xml:space="preserve"> Процессуальные  издержки отсутствуют. </w:t>
      </w:r>
    </w:p>
    <w:p w:rsidR="00F53491" w:rsidP="00F534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</w:p>
    <w:p w:rsidR="00F53491" w:rsidP="00F53491">
      <w:pPr>
        <w:tabs>
          <w:tab w:val="left" w:pos="540"/>
          <w:tab w:val="left" w:pos="720"/>
        </w:tabs>
        <w:ind w:right="-144"/>
        <w:jc w:val="both"/>
      </w:pPr>
    </w:p>
    <w:p w:rsidR="00F53491" w:rsidP="00F53491">
      <w:pPr>
        <w:pStyle w:val="ConsNormal"/>
        <w:widowControl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 </w:t>
      </w:r>
    </w:p>
    <w:p w:rsidR="00F53491" w:rsidP="009C14BB">
      <w:pPr>
        <w:pStyle w:val="ConsNormal"/>
        <w:widowControl/>
        <w:ind w:right="-143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Предгорного района Ставропольского края                                   Е.А. Георгиева</w:t>
      </w:r>
    </w:p>
    <w:p w:rsidR="005319CB"/>
    <w:sectPr w:rsidSect="005E0AF7">
      <w:pgSz w:w="11906" w:h="16838"/>
      <w:pgMar w:top="709" w:right="567" w:bottom="851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53491"/>
    <w:rsid w:val="002A264B"/>
    <w:rsid w:val="00454F92"/>
    <w:rsid w:val="005319CB"/>
    <w:rsid w:val="0059279B"/>
    <w:rsid w:val="005E0AF7"/>
    <w:rsid w:val="006140C5"/>
    <w:rsid w:val="008D7691"/>
    <w:rsid w:val="008E08D9"/>
    <w:rsid w:val="009B56A1"/>
    <w:rsid w:val="009C14BB"/>
    <w:rsid w:val="00A13127"/>
    <w:rsid w:val="00F53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F53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F534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F5349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534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534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3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EECC00C66F2B6DB024C10780BB8FA1CB04F068720CA51B28D318D599E521D9878FD30DC0D767F8BFT3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