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03FA3"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>
        <w:rPr>
          <w:b w:val="0"/>
        </w:rPr>
        <w:t>36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0028-42</w:t>
      </w:r>
    </w:p>
    <w:p w:rsidR="00E51044" w:rsidRPr="00817D5A" w:rsidP="00E51044">
      <w:pPr>
        <w:pStyle w:val="Title"/>
        <w:spacing w:line="216" w:lineRule="auto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22 января 2024</w:t>
      </w:r>
      <w:r w:rsidRPr="00817D5A">
        <w:rPr>
          <w:b w:val="0"/>
        </w:rPr>
        <w:t xml:space="preserve"> года</w:t>
      </w:r>
      <w:r w:rsidRPr="00817D5A">
        <w:rPr>
          <w:b w:val="0"/>
        </w:rPr>
        <w:tab/>
      </w:r>
      <w:r>
        <w:rPr>
          <w:b w:val="0"/>
        </w:rPr>
        <w:t xml:space="preserve">                              </w:t>
      </w:r>
      <w:r w:rsidRPr="00817D5A">
        <w:rPr>
          <w:b w:val="0"/>
        </w:rPr>
        <w:t xml:space="preserve">                                                 </w:t>
      </w:r>
      <w:r w:rsidRPr="00817D5A">
        <w:rPr>
          <w:b w:val="0"/>
        </w:rPr>
        <w:t xml:space="preserve">  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t>С</w:t>
      </w:r>
      <w:r w:rsidR="00F7764C">
        <w:t xml:space="preserve">.  </w:t>
      </w:r>
      <w:r w:rsidRPr="00817D5A" w:rsidR="00F80DEE">
        <w:t xml:space="preserve">, </w:t>
      </w:r>
      <w:r w:rsidRPr="00817D5A">
        <w:t xml:space="preserve">в совершении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С</w:t>
      </w:r>
      <w:r w:rsidR="00F7764C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не уплатил административный штраф в размере </w:t>
      </w:r>
      <w:r>
        <w:t>10</w:t>
      </w:r>
      <w:r w:rsidRPr="00817D5A">
        <w:t xml:space="preserve">00 рублей </w:t>
      </w:r>
      <w:r>
        <w:t xml:space="preserve"> </w:t>
      </w:r>
      <w:r w:rsidRPr="00817D5A">
        <w:t>по</w:t>
      </w:r>
      <w:r>
        <w:t xml:space="preserve"> </w:t>
      </w:r>
      <w:r w:rsidRPr="00817D5A">
        <w:t xml:space="preserve"> постановлению </w:t>
      </w:r>
      <w:r>
        <w:t xml:space="preserve">  </w:t>
      </w:r>
      <w:r w:rsidRPr="00817D5A">
        <w:t>№18810</w:t>
      </w:r>
      <w:r>
        <w:t xml:space="preserve">026221000443290  </w:t>
      </w:r>
      <w:r w:rsidRPr="00817D5A" w:rsidR="007D06EC">
        <w:t xml:space="preserve">от </w:t>
      </w:r>
      <w:r>
        <w:t xml:space="preserve"> 17.09</w:t>
      </w:r>
      <w:r w:rsidRPr="00817D5A" w:rsidR="007D06EC">
        <w:t xml:space="preserve">.2023 года </w:t>
      </w:r>
      <w:r w:rsidRPr="00817D5A" w:rsidR="00F25746">
        <w:t xml:space="preserve">по </w:t>
      </w:r>
      <w:r w:rsidRPr="00817D5A" w:rsidR="00501D48">
        <w:t xml:space="preserve"> ст. </w:t>
      </w:r>
      <w:r w:rsidRPr="00817D5A" w:rsidR="00F25746">
        <w:t>12.</w:t>
      </w:r>
      <w:r>
        <w:t>6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28</w:t>
      </w:r>
      <w:r w:rsidRPr="00817D5A" w:rsidR="00F11940">
        <w:t>.09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817D5A">
        <w:t>С</w:t>
      </w:r>
      <w:r w:rsidR="00F7764C">
        <w:t xml:space="preserve">.  </w:t>
      </w:r>
      <w:r w:rsidRPr="00817D5A" w:rsidR="002E6126">
        <w:t xml:space="preserve"> </w:t>
      </w:r>
      <w:r w:rsidRPr="00817D5A" w:rsidR="00F80DEE">
        <w:rPr>
          <w:color w:val="000000"/>
        </w:rPr>
        <w:t xml:space="preserve"> </w:t>
      </w:r>
      <w:r w:rsidRPr="00817D5A">
        <w:rPr>
          <w:color w:val="000000"/>
        </w:rPr>
        <w:t xml:space="preserve">в судебное заседание не явился, </w:t>
      </w:r>
      <w:r w:rsidRPr="00817D5A">
        <w:rPr>
          <w:color w:val="000000"/>
        </w:rPr>
        <w:t>извещен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817D5A">
        <w:t>С</w:t>
      </w:r>
      <w:r w:rsidR="00F7764C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817D5A">
        <w:t>С</w:t>
      </w:r>
      <w:r w:rsidR="00F7764C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817D5A">
        <w:t>С</w:t>
      </w:r>
      <w:r w:rsidR="00F7764C">
        <w:t xml:space="preserve">.  </w:t>
      </w:r>
      <w:r w:rsidRPr="00817D5A">
        <w:t xml:space="preserve">,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Pr="00817D5A">
        <w:t xml:space="preserve"> о причинах неявки в судебное заседание и не ходатайствовал об отложении судебного заседания.</w:t>
      </w:r>
    </w:p>
    <w:p w:rsidR="00E51044" w:rsidRPr="00817D5A" w:rsidP="00E51044">
      <w:pPr>
        <w:jc w:val="both"/>
      </w:pPr>
      <w:r w:rsidRPr="00817D5A">
        <w:rPr>
          <w:lang w:eastAsia="en-US"/>
        </w:rPr>
        <w:t xml:space="preserve">           </w:t>
      </w:r>
      <w:r w:rsidRPr="00817D5A">
        <w:t xml:space="preserve">Разрешая вопрос о возможности рассмотрения настоящего дела об административном правонарушении в отношении </w:t>
      </w:r>
      <w:r w:rsidRPr="00817D5A">
        <w:rPr>
          <w:color w:val="000000"/>
        </w:rPr>
        <w:t xml:space="preserve">гр. </w:t>
      </w:r>
      <w:r w:rsidR="00817D5A">
        <w:t>С</w:t>
      </w:r>
      <w:r w:rsidR="00F7764C">
        <w:t xml:space="preserve">.  </w:t>
      </w:r>
      <w:r w:rsidRPr="00817D5A" w:rsidR="00A25554">
        <w:t xml:space="preserve"> </w:t>
      </w:r>
      <w:r w:rsidRPr="00817D5A">
        <w:t xml:space="preserve">в его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817D5A">
        <w:t>С</w:t>
      </w:r>
      <w:r w:rsidR="00F7764C">
        <w:t xml:space="preserve">.  </w:t>
      </w:r>
      <w:r w:rsidRPr="00817D5A" w:rsidR="00881E95">
        <w:t xml:space="preserve"> </w:t>
      </w:r>
      <w:r w:rsidRPr="00817D5A">
        <w:t>надлежащим образом извещен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881E95" w:rsidRPr="00817D5A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 w:rsidR="00817D5A">
        <w:t>С</w:t>
      </w:r>
      <w:r w:rsidR="00F7764C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 w:rsidR="00817D5A">
        <w:t>С</w:t>
      </w:r>
      <w:r w:rsidR="00F7764C">
        <w:t xml:space="preserve">.  </w:t>
      </w:r>
    </w:p>
    <w:p w:rsidR="00E51044" w:rsidRPr="00817D5A" w:rsidP="00917F4F">
      <w:pPr>
        <w:jc w:val="both"/>
      </w:pPr>
      <w:r w:rsidRPr="00817D5A">
        <w:t xml:space="preserve">    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Pr="00817D5A" w:rsidR="00F11940">
        <w:t>17.09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Pr="00817D5A" w:rsidR="00881E95">
        <w:t>ВК</w:t>
      </w:r>
      <w:r w:rsidRPr="00817D5A">
        <w:t xml:space="preserve"> № </w:t>
      </w:r>
      <w:r w:rsidR="00817D5A">
        <w:t>527354</w:t>
      </w:r>
      <w:r w:rsidRPr="00817D5A">
        <w:t xml:space="preserve"> от </w:t>
      </w:r>
      <w:r w:rsidR="00817D5A">
        <w:t>21.12</w:t>
      </w:r>
      <w:r w:rsidRPr="00817D5A">
        <w:t xml:space="preserve">.2023, подписанным </w:t>
      </w:r>
      <w:r w:rsidR="00817D5A">
        <w:t>С</w:t>
      </w:r>
      <w:r w:rsidR="00F7764C">
        <w:t xml:space="preserve">.  </w:t>
      </w:r>
      <w:r w:rsidRPr="00817D5A">
        <w:t xml:space="preserve">, замечаний не поступило, письменными объяснениями </w:t>
      </w:r>
      <w:r w:rsidR="00817D5A">
        <w:t>С</w:t>
      </w:r>
      <w:r w:rsidR="00F7764C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817D5A">
        <w:t>18810026221000443290</w:t>
      </w:r>
      <w:r w:rsidRPr="00817D5A" w:rsidR="008778AE">
        <w:t xml:space="preserve">  </w:t>
      </w:r>
      <w:r w:rsidRPr="00817D5A" w:rsidR="002E6126">
        <w:t xml:space="preserve">от </w:t>
      </w:r>
      <w:r w:rsidR="00817D5A">
        <w:t>17.09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817D5A">
        <w:t xml:space="preserve"> </w:t>
      </w:r>
      <w:r w:rsidRPr="00817D5A" w:rsidR="00501D48">
        <w:t xml:space="preserve"> </w:t>
      </w:r>
      <w:r w:rsidRPr="00817D5A" w:rsidR="00917F4F">
        <w:t>ст. 12.</w:t>
      </w:r>
      <w:r w:rsidR="00817D5A">
        <w:t>6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817D5A">
        <w:t>28</w:t>
      </w:r>
      <w:r w:rsidRPr="00817D5A" w:rsidR="00F11940">
        <w:t>.09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817D5A">
        <w:t>С</w:t>
      </w:r>
      <w:r w:rsidR="00F7764C">
        <w:t xml:space="preserve">.  </w:t>
      </w:r>
      <w:r w:rsidRPr="00817D5A" w:rsidR="00501D48">
        <w:t xml:space="preserve">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51044" w:rsidRPr="00817D5A" w:rsidP="00E51044">
      <w:pPr>
        <w:ind w:firstLine="709"/>
        <w:jc w:val="both"/>
      </w:pPr>
      <w:r w:rsidRPr="00817D5A">
        <w:t xml:space="preserve"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</w:t>
      </w:r>
      <w:r w:rsidRPr="00817D5A">
        <w:rPr>
          <w:color w:val="000000"/>
        </w:rPr>
        <w:t xml:space="preserve"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817D5A">
        <w:t>С</w:t>
      </w:r>
      <w:r w:rsidR="00F7764C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817D5A">
        <w:t>С</w:t>
      </w:r>
      <w:r w:rsidR="00F7764C">
        <w:t xml:space="preserve">.  </w:t>
      </w:r>
      <w:r w:rsidRPr="00817D5A">
        <w:t xml:space="preserve"> 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817D5A">
        <w:t>2</w:t>
      </w:r>
      <w:r w:rsidRPr="00817D5A" w:rsidR="00917F4F">
        <w:t>0</w:t>
      </w:r>
      <w:r w:rsidRPr="00817D5A">
        <w:t>00 (</w:t>
      </w:r>
      <w:r w:rsidR="00817D5A">
        <w:t>двух</w:t>
      </w:r>
      <w:r w:rsidRPr="00817D5A" w:rsidR="00917F4F">
        <w:t xml:space="preserve"> тысяч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9A20CE" w:rsidR="009A20CE">
        <w:rPr>
          <w:lang w:eastAsia="en-US"/>
        </w:rPr>
        <w:t>0355703701105000362420182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E51044" w:rsidP="00F7764C">
      <w:pPr>
        <w:ind w:left="-720"/>
        <w:jc w:val="both"/>
      </w:pPr>
      <w:r w:rsidRPr="00817D5A">
        <w:t xml:space="preserve">                          Мировой судья                                   </w:t>
      </w:r>
      <w:r w:rsidR="00F7764C">
        <w:t xml:space="preserve">  </w:t>
      </w:r>
      <w:r w:rsidRPr="00817D5A">
        <w:t xml:space="preserve">                               </w:t>
      </w:r>
      <w:r w:rsidR="00817D5A">
        <w:t xml:space="preserve">   </w:t>
      </w:r>
      <w:r w:rsidRPr="00817D5A">
        <w:t xml:space="preserve">              В.А. Шишкова</w:t>
      </w:r>
      <w:r w:rsidR="000A3515">
        <w:t xml:space="preserve"> 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94CB2"/>
    <w:rsid w:val="000A3515"/>
    <w:rsid w:val="001E13F6"/>
    <w:rsid w:val="001E4258"/>
    <w:rsid w:val="0022572C"/>
    <w:rsid w:val="00233A94"/>
    <w:rsid w:val="00260CF1"/>
    <w:rsid w:val="00285252"/>
    <w:rsid w:val="002E6126"/>
    <w:rsid w:val="00387607"/>
    <w:rsid w:val="003B0869"/>
    <w:rsid w:val="003C1B5E"/>
    <w:rsid w:val="003E6DA4"/>
    <w:rsid w:val="00493F7D"/>
    <w:rsid w:val="004B691E"/>
    <w:rsid w:val="00501D48"/>
    <w:rsid w:val="00781FA1"/>
    <w:rsid w:val="007D06EC"/>
    <w:rsid w:val="00817D5A"/>
    <w:rsid w:val="008778AE"/>
    <w:rsid w:val="00881E95"/>
    <w:rsid w:val="0090170B"/>
    <w:rsid w:val="00917F4F"/>
    <w:rsid w:val="009826C2"/>
    <w:rsid w:val="009A20CE"/>
    <w:rsid w:val="009E57D8"/>
    <w:rsid w:val="00A25554"/>
    <w:rsid w:val="00A2762B"/>
    <w:rsid w:val="00A36E51"/>
    <w:rsid w:val="00B921E4"/>
    <w:rsid w:val="00BE236E"/>
    <w:rsid w:val="00DB494C"/>
    <w:rsid w:val="00E03FA3"/>
    <w:rsid w:val="00E51044"/>
    <w:rsid w:val="00E53728"/>
    <w:rsid w:val="00E90872"/>
    <w:rsid w:val="00EF15B9"/>
    <w:rsid w:val="00F11940"/>
    <w:rsid w:val="00F25746"/>
    <w:rsid w:val="00F7764C"/>
    <w:rsid w:val="00F80DEE"/>
    <w:rsid w:val="00FC4D89"/>
    <w:rsid w:val="00FC7CA3"/>
    <w:rsid w:val="00FE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