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97C" w:rsidRPr="007514C9" w:rsidP="0084497C">
      <w:pPr>
        <w:jc w:val="right"/>
      </w:pPr>
      <w:r w:rsidRPr="007514C9">
        <w:t>26</w:t>
      </w:r>
      <w:r w:rsidRPr="007514C9">
        <w:rPr>
          <w:lang w:val="en-US"/>
        </w:rPr>
        <w:t>MS</w:t>
      </w:r>
      <w:r w:rsidRPr="007514C9">
        <w:t>0138-01-202</w:t>
      </w:r>
      <w:r>
        <w:t>4</w:t>
      </w:r>
      <w:r w:rsidRPr="007514C9">
        <w:t>-00</w:t>
      </w:r>
      <w:r>
        <w:t>0004</w:t>
      </w:r>
      <w:r w:rsidRPr="007514C9">
        <w:t>-</w:t>
      </w:r>
      <w:r>
        <w:t>85</w:t>
      </w:r>
    </w:p>
    <w:p w:rsidR="0084497C" w:rsidRPr="007514C9" w:rsidP="0084497C">
      <w:pPr>
        <w:jc w:val="center"/>
      </w:pPr>
      <w:r w:rsidRPr="007514C9">
        <w:tab/>
      </w:r>
      <w:r w:rsidRPr="007514C9">
        <w:tab/>
      </w:r>
      <w:r w:rsidRPr="007514C9">
        <w:tab/>
      </w:r>
      <w:r w:rsidRPr="007514C9">
        <w:tab/>
        <w:t xml:space="preserve">                                                                               </w:t>
      </w:r>
      <w:r>
        <w:t xml:space="preserve">   </w:t>
      </w:r>
      <w:r w:rsidRPr="007514C9">
        <w:t xml:space="preserve">       № 5-</w:t>
      </w:r>
      <w:r>
        <w:t>4</w:t>
      </w:r>
      <w:r w:rsidRPr="007514C9">
        <w:t>/2/202</w:t>
      </w:r>
      <w:r>
        <w:t>4</w:t>
      </w:r>
    </w:p>
    <w:p w:rsidR="0084497C" w:rsidRPr="007514C9" w:rsidP="0084497C">
      <w:pPr>
        <w:jc w:val="center"/>
        <w:rPr>
          <w:color w:val="000000"/>
        </w:rPr>
      </w:pPr>
    </w:p>
    <w:p w:rsidR="0084497C" w:rsidRPr="007514C9" w:rsidP="0084497C">
      <w:pPr>
        <w:jc w:val="center"/>
        <w:rPr>
          <w:color w:val="000000"/>
        </w:rPr>
      </w:pPr>
      <w:r w:rsidRPr="007514C9">
        <w:rPr>
          <w:color w:val="000000"/>
        </w:rPr>
        <w:t>ПОСТАНОВЛЕНИЕ</w:t>
      </w:r>
    </w:p>
    <w:p w:rsidR="0084497C" w:rsidRPr="007514C9" w:rsidP="0084497C">
      <w:pPr>
        <w:jc w:val="center"/>
        <w:rPr>
          <w:color w:val="000000"/>
        </w:rPr>
      </w:pPr>
    </w:p>
    <w:p w:rsidR="0084497C" w:rsidRPr="007514C9" w:rsidP="0084497C">
      <w:pPr>
        <w:rPr>
          <w:color w:val="000000"/>
        </w:rPr>
      </w:pPr>
      <w:r>
        <w:rPr>
          <w:color w:val="000000"/>
        </w:rPr>
        <w:t>26 января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                                                                      </w:t>
      </w:r>
      <w:r>
        <w:rPr>
          <w:color w:val="000000"/>
        </w:rPr>
        <w:t xml:space="preserve">   </w:t>
      </w:r>
      <w:r w:rsidRPr="007514C9">
        <w:rPr>
          <w:color w:val="000000"/>
        </w:rPr>
        <w:t xml:space="preserve">                         с. Летняя Ставка</w:t>
      </w:r>
    </w:p>
    <w:p w:rsidR="0084497C" w:rsidRPr="007514C9" w:rsidP="0084497C">
      <w:pPr>
        <w:rPr>
          <w:color w:val="000000"/>
        </w:rPr>
      </w:pPr>
    </w:p>
    <w:p w:rsidR="0084497C" w:rsidRPr="007514C9" w:rsidP="0084497C">
      <w:pPr>
        <w:jc w:val="both"/>
        <w:rPr>
          <w:color w:val="000000"/>
        </w:rPr>
      </w:pPr>
      <w:r w:rsidRPr="007514C9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</w:t>
      </w:r>
      <w:r w:rsidRPr="007514C9">
        <w:t xml:space="preserve">рассмотрев в открытом судебном заседании материалы административного дела в отношении </w:t>
      </w:r>
      <w:r>
        <w:t>Басова С</w:t>
      </w:r>
      <w:r>
        <w:t>.</w:t>
      </w:r>
      <w:r>
        <w:t>В</w:t>
      </w:r>
      <w:r>
        <w:t>.</w:t>
      </w:r>
      <w:r w:rsidRPr="007514C9">
        <w:rPr>
          <w:color w:val="000000"/>
        </w:rPr>
        <w:t>, привлекаемо</w:t>
      </w:r>
      <w:r>
        <w:rPr>
          <w:color w:val="000000"/>
        </w:rPr>
        <w:t>го</w:t>
      </w:r>
      <w:r w:rsidRPr="007514C9">
        <w:rPr>
          <w:color w:val="000000"/>
        </w:rPr>
        <w:t xml:space="preserve"> к административной ответственности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>,</w:t>
      </w:r>
    </w:p>
    <w:p w:rsidR="0084497C" w:rsidRPr="007514C9" w:rsidP="0084497C">
      <w:pPr>
        <w:jc w:val="both"/>
        <w:rPr>
          <w:color w:val="000000"/>
        </w:rPr>
      </w:pPr>
    </w:p>
    <w:p w:rsidR="0084497C" w:rsidRPr="007514C9" w:rsidP="0084497C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установил:</w:t>
      </w:r>
    </w:p>
    <w:p w:rsidR="0084497C" w:rsidRPr="007514C9" w:rsidP="0084497C">
      <w:pPr>
        <w:jc w:val="center"/>
        <w:outlineLvl w:val="0"/>
        <w:rPr>
          <w:color w:val="000000"/>
        </w:rPr>
      </w:pPr>
    </w:p>
    <w:p w:rsidR="0084497C" w:rsidRPr="007514C9" w:rsidP="0084497C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  <w:r w:rsidRPr="007514C9">
        <w:rPr>
          <w:color w:val="000000"/>
          <w:sz w:val="24"/>
          <w:szCs w:val="24"/>
        </w:rPr>
        <w:t xml:space="preserve"> года в 10 часов </w:t>
      </w:r>
      <w:r>
        <w:rPr>
          <w:color w:val="000000"/>
          <w:sz w:val="24"/>
          <w:szCs w:val="24"/>
        </w:rPr>
        <w:t>3</w:t>
      </w:r>
      <w:r w:rsidRPr="007514C9">
        <w:rPr>
          <w:color w:val="000000"/>
          <w:sz w:val="24"/>
          <w:szCs w:val="24"/>
        </w:rPr>
        <w:t>0 минут составлен административный протокол по факту проверки</w:t>
      </w:r>
      <w:r w:rsidRPr="007514C9">
        <w:rPr>
          <w:color w:val="000000"/>
          <w:sz w:val="24"/>
          <w:szCs w:val="24"/>
          <w:lang w:eastAsia="ru-RU" w:bidi="ru-RU"/>
        </w:rPr>
        <w:t xml:space="preserve"> впервые предоставленных в Отделение Фонда пенсионного и социального страхования Российской Федерации (далее СФР) сведений для ведения индивидуального (персонифицированного) учета в составе Единой формы сведений (далее -ЕФС-1) содержащих сведения об окончании договора ГПХ на застрахованное лицо, </w:t>
      </w:r>
      <w:r>
        <w:rPr>
          <w:color w:val="000000"/>
          <w:sz w:val="24"/>
          <w:szCs w:val="24"/>
          <w:lang w:eastAsia="ru-RU" w:bidi="ru-RU"/>
        </w:rPr>
        <w:t>29</w:t>
      </w:r>
      <w:r w:rsidRPr="007514C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09</w:t>
      </w:r>
      <w:r w:rsidRPr="007514C9">
        <w:rPr>
          <w:color w:val="000000"/>
          <w:sz w:val="24"/>
          <w:szCs w:val="24"/>
          <w:lang w:eastAsia="ru-RU" w:bidi="ru-RU"/>
        </w:rPr>
        <w:t>.2023</w:t>
      </w:r>
      <w:r>
        <w:rPr>
          <w:color w:val="000000"/>
          <w:sz w:val="24"/>
          <w:szCs w:val="24"/>
          <w:lang w:eastAsia="ru-RU" w:bidi="ru-RU"/>
        </w:rPr>
        <w:t>г.</w:t>
      </w:r>
      <w:r w:rsidRPr="007514C9">
        <w:rPr>
          <w:color w:val="000000"/>
          <w:sz w:val="24"/>
          <w:szCs w:val="24"/>
          <w:lang w:eastAsia="ru-RU" w:bidi="ru-RU"/>
        </w:rPr>
        <w:t xml:space="preserve">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 страхователем: </w:t>
      </w:r>
      <w:r>
        <w:rPr>
          <w:color w:val="000000"/>
          <w:sz w:val="24"/>
          <w:szCs w:val="24"/>
          <w:lang w:eastAsia="ru-RU" w:bidi="ru-RU"/>
        </w:rPr>
        <w:t>Новокучерлинское</w:t>
      </w:r>
      <w:r w:rsidRPr="007514C9">
        <w:rPr>
          <w:color w:val="000000"/>
          <w:sz w:val="24"/>
          <w:szCs w:val="24"/>
          <w:lang w:eastAsia="ru-RU" w:bidi="ru-RU"/>
        </w:rPr>
        <w:t xml:space="preserve"> ТУ АТМО СК, </w:t>
      </w:r>
      <w:r w:rsidRPr="007514C9">
        <w:rPr>
          <w:color w:val="000000"/>
          <w:sz w:val="24"/>
          <w:szCs w:val="24"/>
          <w:lang w:bidi="ru-RU"/>
        </w:rPr>
        <w:t xml:space="preserve">находящееся по адресу: </w:t>
      </w:r>
      <w:r>
        <w:rPr>
          <w:color w:val="000000"/>
          <w:sz w:val="24"/>
          <w:szCs w:val="24"/>
          <w:lang w:bidi="ru-RU"/>
        </w:rPr>
        <w:t>….</w:t>
      </w:r>
      <w:r w:rsidRPr="007514C9">
        <w:rPr>
          <w:color w:val="000000"/>
          <w:sz w:val="24"/>
          <w:szCs w:val="24"/>
          <w:lang w:bidi="ru-RU"/>
        </w:rPr>
        <w:t xml:space="preserve">, </w:t>
      </w:r>
      <w:r w:rsidRPr="007514C9">
        <w:rPr>
          <w:color w:val="000000"/>
          <w:sz w:val="24"/>
          <w:szCs w:val="24"/>
          <w:lang w:eastAsia="ru-RU" w:bidi="ru-RU"/>
        </w:rPr>
        <w:t>выявлено, что страхователем нарушен срок их представления.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 w:rsidRPr="007514C9">
        <w:rPr>
          <w:color w:val="000000"/>
          <w:sz w:val="24"/>
          <w:szCs w:val="24"/>
          <w:lang w:eastAsia="ru-RU" w:bidi="ru-RU"/>
        </w:rPr>
        <w:t xml:space="preserve">Согласно пункту 2 статьи 8 Федерального закона от 01.04.1996 № 27-ФЗ « об Индивидуальном (персонифицированном) учете в системах обязательного пенсионного страхования и обязательного социального страхования» (далее —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 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заполнения». 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— ЗЛ) соответствующего договора, а в случае прекращения договора не позднее рабочего дня, следующего за днем его прекращения. </w:t>
      </w:r>
      <w:r w:rsidRPr="007514C9">
        <w:rPr>
          <w:color w:val="000000"/>
          <w:sz w:val="24"/>
          <w:szCs w:val="24"/>
        </w:rPr>
        <w:t xml:space="preserve">По состоянию на 24 часа 00 минут рабочего дня следующего за днем заключения/прекращения с застрахованным лицом договора ГПХ отчетность по форме ЕФС-1 «Сведения о трудовой (иной) деятельности», содержащая сведения «об окончании договора ГПХ» на работающих у страхователя </w:t>
      </w:r>
      <w:r>
        <w:rPr>
          <w:color w:val="000000"/>
          <w:sz w:val="24"/>
          <w:szCs w:val="24"/>
        </w:rPr>
        <w:t>3</w:t>
      </w:r>
      <w:r w:rsidRPr="007514C9">
        <w:rPr>
          <w:color w:val="000000"/>
          <w:sz w:val="24"/>
          <w:szCs w:val="24"/>
        </w:rPr>
        <w:t xml:space="preserve"> ЗЛ в отдел СФР не предоставлена по следующим застрахованным лицам: </w:t>
      </w:r>
      <w:r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>,</w:t>
      </w:r>
      <w:r w:rsidRPr="007514C9">
        <w:rPr>
          <w:color w:val="000000"/>
          <w:sz w:val="24"/>
          <w:szCs w:val="24"/>
        </w:rPr>
        <w:t xml:space="preserve"> дата окончания договора ГПХ </w:t>
      </w:r>
      <w:r>
        <w:rPr>
          <w:color w:val="000000"/>
          <w:sz w:val="24"/>
          <w:szCs w:val="24"/>
        </w:rPr>
        <w:t>29 сентября</w:t>
      </w:r>
      <w:r w:rsidRPr="007514C9">
        <w:rPr>
          <w:color w:val="000000"/>
          <w:sz w:val="24"/>
          <w:szCs w:val="24"/>
        </w:rPr>
        <w:t xml:space="preserve"> 2023 года, а отчетность предоставлена </w:t>
      </w:r>
      <w:r>
        <w:rPr>
          <w:color w:val="000000"/>
          <w:sz w:val="24"/>
          <w:szCs w:val="24"/>
        </w:rPr>
        <w:t>03 октября</w:t>
      </w:r>
      <w:r w:rsidRPr="007514C9">
        <w:rPr>
          <w:color w:val="000000"/>
          <w:sz w:val="24"/>
          <w:szCs w:val="24"/>
        </w:rPr>
        <w:t xml:space="preserve"> 2023 года, в связи с чем, действия должностного лица – </w:t>
      </w:r>
      <w:r>
        <w:rPr>
          <w:color w:val="000000"/>
          <w:sz w:val="24"/>
          <w:szCs w:val="24"/>
        </w:rPr>
        <w:t>Басова С.В.</w:t>
      </w:r>
      <w:r w:rsidRPr="007514C9">
        <w:rPr>
          <w:color w:val="000000"/>
          <w:sz w:val="24"/>
          <w:szCs w:val="24"/>
        </w:rPr>
        <w:t xml:space="preserve"> квалифицированы по ч. 1 ст. 15.33.2 </w:t>
      </w:r>
      <w:r w:rsidRPr="007514C9">
        <w:rPr>
          <w:color w:val="000000"/>
          <w:sz w:val="24"/>
          <w:szCs w:val="24"/>
        </w:rPr>
        <w:t>КРФобАП</w:t>
      </w:r>
      <w:r w:rsidRPr="007514C9">
        <w:rPr>
          <w:color w:val="000000"/>
          <w:sz w:val="24"/>
          <w:szCs w:val="24"/>
        </w:rPr>
        <w:t>.</w:t>
      </w:r>
    </w:p>
    <w:p w:rsidR="0084497C" w:rsidRPr="007514C9" w:rsidP="0084497C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>
        <w:rPr>
          <w:color w:val="000000"/>
        </w:rPr>
        <w:t>Басов С.В.</w:t>
      </w:r>
      <w:r w:rsidRPr="007514C9">
        <w:rPr>
          <w:color w:val="000000"/>
        </w:rPr>
        <w:t xml:space="preserve">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телефонограмма</w:t>
      </w:r>
      <w:r w:rsidRPr="007514C9">
        <w:t xml:space="preserve"> о вручении повестки, в судебное заседание не явилась, однако от не</w:t>
      </w:r>
      <w:r>
        <w:t>го</w:t>
      </w:r>
      <w:r w:rsidRPr="007514C9">
        <w:t xml:space="preserve"> в суд поступило ходатайство, в котором он просил суд рассмотреть дело в е</w:t>
      </w:r>
      <w:r>
        <w:t>го</w:t>
      </w:r>
      <w:r w:rsidRPr="007514C9">
        <w:t xml:space="preserve"> отсутствие.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color w:val="000000"/>
        </w:rPr>
        <w:t>Басова С.В.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В ходе рассмотрения дела об административном правонарушении в отношении </w:t>
      </w:r>
      <w:r>
        <w:rPr>
          <w:color w:val="000000"/>
        </w:rPr>
        <w:t>Басова С.В.</w:t>
      </w:r>
      <w:r w:rsidRPr="007514C9">
        <w:rPr>
          <w:color w:val="000000"/>
        </w:rPr>
        <w:t xml:space="preserve"> суд исследовал следующие материалы дела: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протокол № </w:t>
      </w:r>
      <w:r>
        <w:rPr>
          <w:color w:val="000000"/>
        </w:rPr>
        <w:t>…</w:t>
      </w:r>
      <w:r w:rsidRPr="007514C9">
        <w:rPr>
          <w:color w:val="000000"/>
        </w:rPr>
        <w:t xml:space="preserve"> об административном правонарушении </w:t>
      </w:r>
      <w:r w:rsidRPr="007514C9">
        <w:rPr>
          <w:color w:val="000000"/>
        </w:rPr>
        <w:t>от</w:t>
      </w:r>
      <w:r>
        <w:rPr>
          <w:color w:val="000000"/>
        </w:rPr>
        <w:t>….</w:t>
      </w:r>
      <w:r w:rsidRPr="007514C9">
        <w:rPr>
          <w:color w:val="000000"/>
        </w:rPr>
        <w:t xml:space="preserve"> года;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уведомления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 w:rsidRPr="007514C9">
        <w:rPr>
          <w:color w:val="000000"/>
        </w:rPr>
        <w:t xml:space="preserve"> о составлении протокола об административном правонарушении от </w:t>
      </w:r>
      <w:r>
        <w:rPr>
          <w:color w:val="000000"/>
        </w:rPr>
        <w:t>….</w:t>
      </w:r>
      <w:r w:rsidRPr="007514C9">
        <w:rPr>
          <w:color w:val="000000"/>
        </w:rPr>
        <w:t xml:space="preserve"> года;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списка № </w:t>
      </w:r>
      <w:r>
        <w:rPr>
          <w:color w:val="000000"/>
        </w:rPr>
        <w:t>…</w:t>
      </w:r>
      <w:r w:rsidRPr="007514C9">
        <w:rPr>
          <w:color w:val="000000"/>
        </w:rPr>
        <w:t xml:space="preserve"> внутренних почтовых отправлений от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 w:rsidRPr="007514C9">
        <w:rPr>
          <w:color w:val="000000"/>
        </w:rPr>
        <w:t xml:space="preserve"> года;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отчет об отслеживании отправления с почтовым идентификатором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;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формы ЕФС-1;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распечаткой из базы данных;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копией выписки из ЕГРЮЛ.</w:t>
      </w:r>
    </w:p>
    <w:p w:rsidR="0084497C" w:rsidRPr="007514C9" w:rsidP="0084497C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Совокупность вышеприведенных письменных доказательств у мирового судьи не вызывает сомнений, поскольку они непротиворечивы, согласуются между собой и с другими материалами дела, а потому мировой судья считает возможным положить их в основу постановления. </w:t>
      </w:r>
    </w:p>
    <w:p w:rsidR="0084497C" w:rsidRPr="007514C9" w:rsidP="0084497C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В соответствии с </w:t>
      </w:r>
      <w:r w:rsidRPr="007514C9">
        <w:t>пп</w:t>
      </w:r>
      <w:r w:rsidRPr="007514C9">
        <w:t>. 5, 6 ст. 11 Федерального закона от 01.04.1996 г. N 27-ФЗ "Об индивидуальном (персонифицированном) учете в системе обязательного пенсионного страхования" сведения, предоставляются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Данные ведения подаются по форме ЕФС-1 ГПД разд. 1 подраздел 1.1., утвержденной постановлением Правления ПФР N 245п от 31.10.2022 г. "Сведения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(ЕФС-1)".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t xml:space="preserve">Из представленных доказательств усматривается, что в нарушении </w:t>
      </w:r>
      <w:r w:rsidRPr="007514C9">
        <w:t>пп</w:t>
      </w:r>
      <w:r w:rsidRPr="007514C9">
        <w:t xml:space="preserve">. 5 п. 2 ст. 11 ФЗ от 01.04.1996 N 27-ФЗ "Об индивидуальном (персонифицированном) учете в системе обязательного пенсионного страхования", отчетность формы ЕФС-1 ГПД предоставлена несвоевременно. </w:t>
      </w:r>
    </w:p>
    <w:p w:rsidR="0084497C" w:rsidRPr="007514C9" w:rsidP="008449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14C9">
        <w:t xml:space="preserve">Непредставление должностным лицом </w:t>
      </w:r>
      <w:r>
        <w:rPr>
          <w:color w:val="000000"/>
        </w:rPr>
        <w:t>Басовым С.В.</w:t>
      </w:r>
      <w:r w:rsidRPr="007514C9">
        <w:rPr>
          <w:color w:val="000000"/>
        </w:rPr>
        <w:t xml:space="preserve"> </w:t>
      </w:r>
      <w:r w:rsidRPr="007514C9"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7514C9">
        <w:rPr>
          <w:color w:val="000000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</w:t>
      </w:r>
    </w:p>
    <w:p w:rsidR="0084497C" w:rsidRPr="007514C9" w:rsidP="008449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14C9">
        <w:rPr>
          <w:color w:val="000000"/>
        </w:rPr>
        <w:t xml:space="preserve">Оценив совокупность указанных доказательств, мировой судья делает вывод о наличии в действии </w:t>
      </w:r>
      <w:r>
        <w:rPr>
          <w:color w:val="000000"/>
        </w:rPr>
        <w:t>Басова С.В.</w:t>
      </w:r>
      <w:r w:rsidRPr="007514C9">
        <w:rPr>
          <w:color w:val="000000"/>
        </w:rPr>
        <w:t xml:space="preserve"> состава административного правонарушения, и суд квалифицирует их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- </w:t>
      </w:r>
      <w:r w:rsidRPr="007514C9">
        <w:t>н</w:t>
      </w:r>
      <w:r w:rsidRPr="007514C9">
        <w:rPr>
          <w:rFonts w:eastAsiaTheme="minorHAnsi"/>
          <w:lang w:eastAsia="en-US"/>
        </w:rPr>
        <w:t xml:space="preserve">епредставление в установленный </w:t>
      </w:r>
      <w:hyperlink r:id="rId4" w:history="1">
        <w:r w:rsidRPr="007514C9">
          <w:rPr>
            <w:rFonts w:eastAsiaTheme="minorHAnsi"/>
            <w:lang w:eastAsia="en-US"/>
          </w:rPr>
          <w:t>законодательством</w:t>
        </w:r>
      </w:hyperlink>
      <w:r w:rsidRPr="007514C9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514C9">
          <w:rPr>
            <w:rFonts w:eastAsiaTheme="minorHAnsi"/>
            <w:lang w:eastAsia="en-US"/>
          </w:rPr>
          <w:t>частью 2</w:t>
        </w:r>
      </w:hyperlink>
      <w:r w:rsidRPr="007514C9">
        <w:rPr>
          <w:rFonts w:eastAsiaTheme="minorHAnsi"/>
          <w:lang w:eastAsia="en-US"/>
        </w:rPr>
        <w:t xml:space="preserve"> настоящей статьи</w:t>
      </w:r>
      <w:r w:rsidRPr="007514C9">
        <w:rPr>
          <w:color w:val="000000"/>
        </w:rPr>
        <w:t xml:space="preserve">. Виновность </w:t>
      </w:r>
      <w:r>
        <w:rPr>
          <w:color w:val="000000"/>
        </w:rPr>
        <w:t>Басова С.В.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нашла свое подтверждение в судебном заседании.</w:t>
      </w:r>
    </w:p>
    <w:p w:rsidR="0084497C" w:rsidRPr="007514C9" w:rsidP="0084497C">
      <w:pPr>
        <w:ind w:firstLine="705"/>
        <w:jc w:val="both"/>
        <w:rPr>
          <w:color w:val="000000"/>
        </w:rPr>
      </w:pPr>
      <w:r w:rsidRPr="007514C9">
        <w:rPr>
          <w:color w:val="000000"/>
        </w:rPr>
        <w:t xml:space="preserve">Обстоятельств, смягчающих или отягчающих административную ответственность судом не установлено.            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виновно</w:t>
      </w:r>
      <w:r>
        <w:rPr>
          <w:color w:val="000000"/>
        </w:rPr>
        <w:t>го</w:t>
      </w:r>
      <w:r w:rsidRPr="007514C9">
        <w:rPr>
          <w:color w:val="000000"/>
        </w:rPr>
        <w:t>, е</w:t>
      </w:r>
      <w:r>
        <w:rPr>
          <w:color w:val="000000"/>
        </w:rPr>
        <w:t>го</w:t>
      </w:r>
      <w:r w:rsidRPr="007514C9">
        <w:rPr>
          <w:color w:val="000000"/>
        </w:rPr>
        <w:t xml:space="preserve"> имущественное положение, мировой судья считает возможным назначить </w:t>
      </w:r>
      <w:r>
        <w:rPr>
          <w:color w:val="000000"/>
        </w:rPr>
        <w:t>Басову С.В.</w:t>
      </w:r>
      <w:r w:rsidRPr="007514C9">
        <w:rPr>
          <w:color w:val="000000"/>
        </w:rPr>
        <w:t xml:space="preserve"> административное наказание, предусмотренное санкцией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в виде административного штрафа.   </w:t>
      </w:r>
    </w:p>
    <w:p w:rsidR="0084497C" w:rsidRPr="007514C9" w:rsidP="0084497C">
      <w:pPr>
        <w:ind w:firstLine="720"/>
        <w:jc w:val="both"/>
        <w:rPr>
          <w:color w:val="000000"/>
        </w:rPr>
      </w:pPr>
      <w:r w:rsidRPr="007514C9">
        <w:rPr>
          <w:color w:val="000000"/>
        </w:rPr>
        <w:t xml:space="preserve">Руководствуясь ст. 15.33.2, </w:t>
      </w:r>
      <w:r w:rsidRPr="007514C9">
        <w:rPr>
          <w:color w:val="000000"/>
        </w:rPr>
        <w:t>ст.ст</w:t>
      </w:r>
      <w:r w:rsidRPr="007514C9">
        <w:rPr>
          <w:color w:val="000000"/>
        </w:rPr>
        <w:t xml:space="preserve">. 29.9, 29.10,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, мировой судья, </w:t>
      </w:r>
    </w:p>
    <w:p w:rsidR="0084497C" w:rsidRPr="007514C9" w:rsidP="0084497C">
      <w:pPr>
        <w:ind w:firstLine="720"/>
        <w:jc w:val="both"/>
        <w:rPr>
          <w:color w:val="000000"/>
        </w:rPr>
      </w:pPr>
    </w:p>
    <w:p w:rsidR="0084497C" w:rsidRPr="007514C9" w:rsidP="0084497C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постановил:</w:t>
      </w:r>
    </w:p>
    <w:p w:rsidR="0084497C" w:rsidRPr="007514C9" w:rsidP="0084497C">
      <w:pPr>
        <w:jc w:val="center"/>
        <w:outlineLvl w:val="0"/>
        <w:rPr>
          <w:color w:val="000000"/>
        </w:rPr>
      </w:pPr>
    </w:p>
    <w:p w:rsidR="0084497C" w:rsidRPr="007514C9" w:rsidP="0084497C">
      <w:pPr>
        <w:ind w:firstLine="709"/>
        <w:jc w:val="both"/>
        <w:rPr>
          <w:color w:val="000000"/>
        </w:rPr>
      </w:pPr>
      <w:r w:rsidRPr="007514C9">
        <w:rPr>
          <w:color w:val="000000"/>
        </w:rPr>
        <w:t xml:space="preserve">Признать должностное лицо </w:t>
      </w:r>
      <w:r>
        <w:t>Басова С</w:t>
      </w:r>
      <w:r>
        <w:t>.</w:t>
      </w:r>
      <w:r>
        <w:t>В</w:t>
      </w:r>
      <w:r>
        <w:t>.</w:t>
      </w:r>
      <w:r w:rsidRPr="007514C9">
        <w:rPr>
          <w:color w:val="000000"/>
        </w:rPr>
        <w:t xml:space="preserve"> виновн</w:t>
      </w:r>
      <w:r>
        <w:rPr>
          <w:color w:val="000000"/>
        </w:rPr>
        <w:t>ым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84497C" w:rsidRPr="007514C9" w:rsidP="0084497C">
      <w:pPr>
        <w:ind w:firstLine="720"/>
        <w:jc w:val="both"/>
      </w:pPr>
      <w:r w:rsidRPr="007514C9">
        <w:t>Сумма наложенного штрафа должна быть внесена по следующим реквизитам: наименование получателя платежа: УФК по Ставропольскому краю (ГУ – Отделение ПФР по Ставропольскому краю), ИНН 2600000038, номер счета получателя 40102810345370000013, наименование банка: Отделение Ставрополь, БИК 040702101, казначейский счет 03100643000000012100, КПП 263601001, ОКТМО 07556000, КБК 79711601230060001140.</w:t>
      </w:r>
    </w:p>
    <w:p w:rsidR="0084497C" w:rsidRPr="007514C9" w:rsidP="0084497C">
      <w:pPr>
        <w:ind w:firstLine="720"/>
        <w:jc w:val="both"/>
      </w:pPr>
      <w:r w:rsidRPr="007514C9">
        <w:t xml:space="preserve">Разъяснить </w:t>
      </w:r>
      <w:r>
        <w:rPr>
          <w:color w:val="000000"/>
        </w:rPr>
        <w:t>Басову С.В.</w:t>
      </w:r>
      <w:r w:rsidRPr="007514C9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84497C" w:rsidRPr="007514C9" w:rsidP="0084497C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84497C" w:rsidRPr="007514C9" w:rsidP="0084497C">
      <w:pPr>
        <w:ind w:firstLine="708"/>
        <w:jc w:val="both"/>
        <w:rPr>
          <w:color w:val="000000"/>
        </w:rPr>
      </w:pPr>
    </w:p>
    <w:p w:rsidR="0084497C" w:rsidRPr="007514C9" w:rsidP="0084497C">
      <w:pPr>
        <w:jc w:val="both"/>
        <w:rPr>
          <w:color w:val="000000"/>
        </w:rPr>
      </w:pPr>
    </w:p>
    <w:p w:rsidR="0084497C" w:rsidRPr="007514C9" w:rsidP="0084497C">
      <w:pPr>
        <w:jc w:val="both"/>
      </w:pPr>
      <w:r w:rsidRPr="007514C9">
        <w:rPr>
          <w:color w:val="000000"/>
        </w:rPr>
        <w:t xml:space="preserve">Мировой судья           </w:t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  <w:t xml:space="preserve">                                 А.А. Беляев </w:t>
      </w:r>
    </w:p>
    <w:p w:rsidR="0084497C" w:rsidRPr="007514C9" w:rsidP="0084497C"/>
    <w:p w:rsidR="0084497C" w:rsidRPr="007514C9" w:rsidP="0084497C"/>
    <w:p w:rsidR="0084497C" w:rsidRPr="007514C9" w:rsidP="0084497C"/>
    <w:p w:rsidR="0084497C" w:rsidRPr="007514C9" w:rsidP="0084497C"/>
    <w:p w:rsidR="0084497C" w:rsidRPr="007514C9" w:rsidP="0084497C"/>
    <w:p w:rsidR="0084497C" w:rsidRPr="007514C9" w:rsidP="0084497C"/>
    <w:p w:rsidR="0084497C" w:rsidRPr="007514C9" w:rsidP="0084497C"/>
    <w:p w:rsidR="0084497C" w:rsidRPr="007514C9" w:rsidP="0084497C"/>
    <w:p w:rsidR="0084497C" w:rsidRPr="007514C9" w:rsidP="0084497C"/>
    <w:p w:rsidR="0084497C" w:rsidP="0084497C"/>
    <w:p w:rsidR="0084497C" w:rsidP="0084497C"/>
    <w:p w:rsidR="0084497C" w:rsidP="0084497C"/>
    <w:p w:rsidR="0084497C"/>
    <w:sectPr w:rsidSect="00B915E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7C"/>
    <w:rsid w:val="007514C9"/>
    <w:rsid w:val="00844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54623B-854F-4EAA-B775-48EC3C9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449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4497C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4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D5D3B3D8AF6CCD566476F720CE40A84747722D9951DA41160A9C4962D38EB72C6E74974F1612FCC3E50C88691FAA20B21F2B088822066ER0yAI" TargetMode="External" /><Relationship Id="rId5" Type="http://schemas.openxmlformats.org/officeDocument/2006/relationships/hyperlink" Target="consultantplus://offline/ref=E9D5D3B3D8AF6CCD566476F720CE40A84744792F9F55DA41160A9C4962D38EB72C6E749F4E1712F09EBF1C8C204BA43FB100350B9622R0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