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213F" w:rsidRPr="0087018B" w:rsidP="003D213F">
      <w:pPr>
        <w:pStyle w:val="Plain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  <w:r w:rsidRPr="0087018B"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>0185-01-2024-002138-17</w:t>
      </w:r>
    </w:p>
    <w:p w:rsidR="003D213F" w:rsidRPr="006D2C9B" w:rsidP="003D213F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6D2C9B">
        <w:rPr>
          <w:rFonts w:ascii="Times New Roman" w:hAnsi="Times New Roman" w:cs="Times New Roman"/>
          <w:sz w:val="24"/>
          <w:szCs w:val="24"/>
        </w:rPr>
        <w:t xml:space="preserve">ПОСТАНОВЛЕНИЕ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5-243/2/2024</w:t>
      </w:r>
    </w:p>
    <w:p w:rsidR="003D213F" w:rsidRPr="00BF7CFC" w:rsidP="003D213F">
      <w:pPr>
        <w:pStyle w:val="PlainText"/>
        <w:jc w:val="both"/>
        <w:rPr>
          <w:rFonts w:ascii="Times New Roman" w:hAnsi="Times New Roman" w:cs="Times New Roman"/>
          <w:sz w:val="16"/>
          <w:szCs w:val="16"/>
        </w:rPr>
      </w:pPr>
    </w:p>
    <w:p w:rsidR="003D213F" w:rsidRPr="006D2C9B" w:rsidP="003D213F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18 сентября </w:t>
      </w:r>
      <w:r w:rsidRPr="006D2C9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6D2C9B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6D2C9B">
        <w:rPr>
          <w:rFonts w:ascii="Times New Roman" w:hAnsi="Times New Roman" w:cs="Times New Roman"/>
          <w:sz w:val="24"/>
          <w:szCs w:val="24"/>
        </w:rPr>
        <w:t>с. Летняя Ставка</w:t>
      </w:r>
    </w:p>
    <w:p w:rsidR="003D213F" w:rsidRPr="006D2C9B" w:rsidP="003D213F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3D213F" w:rsidP="003D213F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2C9B">
        <w:rPr>
          <w:rFonts w:ascii="Times New Roman" w:hAnsi="Times New Roman" w:cs="Times New Roman"/>
          <w:sz w:val="24"/>
          <w:szCs w:val="24"/>
        </w:rPr>
        <w:tab/>
        <w:t xml:space="preserve">Мировой судья судебного участка № 2 Туркменского района Ставропольского края Беляев А.А., в здании суда, с. Летняя Ставка, ул. Советская, 124 «А», </w:t>
      </w:r>
    </w:p>
    <w:p w:rsidR="003D213F" w:rsidRPr="00663F65" w:rsidP="003D213F">
      <w:pPr>
        <w:pStyle w:val="PlainTex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участием лица привлекаемого к административной ответственности Ходжаева Э.М.,</w:t>
      </w:r>
    </w:p>
    <w:p w:rsidR="003D213F" w:rsidP="003D213F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2C9B">
        <w:rPr>
          <w:rFonts w:ascii="Times New Roman" w:hAnsi="Times New Roman" w:cs="Times New Roman"/>
          <w:sz w:val="24"/>
          <w:szCs w:val="24"/>
        </w:rPr>
        <w:t xml:space="preserve">рассмотрев административное дело в отношении </w:t>
      </w:r>
      <w:r>
        <w:rPr>
          <w:rFonts w:ascii="Times New Roman" w:hAnsi="Times New Roman" w:cs="Times New Roman"/>
          <w:sz w:val="24"/>
          <w:szCs w:val="24"/>
        </w:rPr>
        <w:t>Ходжаева Э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13F" w:rsidRPr="00F010E2" w:rsidP="003D213F">
      <w:pPr>
        <w:jc w:val="both"/>
      </w:pPr>
      <w:r w:rsidRPr="00F010E2">
        <w:t>Права и обязанности, предусмотренные ст. 51 Конституции РФ и ст. 25.1 Кодекса РФ об административных правонарушениях, разъяснены в судебном заседании.</w:t>
      </w:r>
    </w:p>
    <w:p w:rsidR="003D213F" w:rsidRPr="006D2C9B" w:rsidP="003D213F">
      <w:pPr>
        <w:pStyle w:val="PlainTex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Отводов не заявлено. </w:t>
      </w:r>
      <w:r w:rsidRPr="00D82999">
        <w:rPr>
          <w:rFonts w:ascii="Times New Roman" w:hAnsi="Times New Roman" w:cs="Times New Roman"/>
          <w:sz w:val="24"/>
          <w:szCs w:val="24"/>
        </w:rPr>
        <w:t>При рассмотрении дела мировой судья,</w:t>
      </w:r>
    </w:p>
    <w:p w:rsidR="003D213F" w:rsidRPr="00945E7E" w:rsidP="003D213F">
      <w:pPr>
        <w:pStyle w:val="PlainText"/>
        <w:jc w:val="both"/>
        <w:rPr>
          <w:rFonts w:ascii="Times New Roman" w:hAnsi="Times New Roman" w:cs="Times New Roman"/>
          <w:sz w:val="16"/>
          <w:szCs w:val="16"/>
        </w:rPr>
      </w:pPr>
    </w:p>
    <w:p w:rsidR="003D213F" w:rsidRPr="006D2C9B" w:rsidP="003D213F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6D2C9B">
        <w:rPr>
          <w:rFonts w:ascii="Times New Roman" w:hAnsi="Times New Roman" w:cs="Times New Roman"/>
          <w:sz w:val="24"/>
          <w:szCs w:val="24"/>
        </w:rPr>
        <w:t>установил:</w:t>
      </w:r>
    </w:p>
    <w:p w:rsidR="003D213F" w:rsidRPr="00915870" w:rsidP="003D213F">
      <w:pPr>
        <w:pStyle w:val="PlainText"/>
        <w:jc w:val="both"/>
        <w:rPr>
          <w:rFonts w:ascii="Times New Roman" w:hAnsi="Times New Roman" w:cs="Times New Roman"/>
          <w:sz w:val="16"/>
          <w:szCs w:val="16"/>
        </w:rPr>
      </w:pPr>
    </w:p>
    <w:p w:rsidR="003D213F" w:rsidRPr="00A2452A" w:rsidP="003D213F">
      <w:pPr>
        <w:ind w:firstLine="709"/>
        <w:jc w:val="both"/>
      </w:pPr>
      <w:r>
        <w:t>…</w:t>
      </w:r>
      <w:r>
        <w:t xml:space="preserve"> года в 04 </w:t>
      </w:r>
      <w:r w:rsidRPr="006D2C9B">
        <w:t>час</w:t>
      </w:r>
      <w:r>
        <w:t xml:space="preserve">а 25 </w:t>
      </w:r>
      <w:r w:rsidRPr="006D2C9B">
        <w:t>минут</w:t>
      </w:r>
      <w:r>
        <w:t xml:space="preserve"> Ходжаев Э.М.</w:t>
      </w:r>
      <w:r w:rsidRPr="006D2C9B">
        <w:t xml:space="preserve"> на </w:t>
      </w:r>
      <w:r>
        <w:t>…..</w:t>
      </w:r>
      <w:r>
        <w:t xml:space="preserve"> км. автодороги </w:t>
      </w:r>
      <w:r>
        <w:t>с.Егорлыкская-г.Сальск</w:t>
      </w:r>
      <w:r>
        <w:t xml:space="preserve">, </w:t>
      </w:r>
      <w:r>
        <w:t>Сальского</w:t>
      </w:r>
      <w:r>
        <w:t xml:space="preserve"> района Ростовской области, управляя</w:t>
      </w:r>
      <w:r w:rsidRPr="006D2C9B">
        <w:t xml:space="preserve"> транспортным средством</w:t>
      </w:r>
      <w:r w:rsidRPr="00D5243C">
        <w:t xml:space="preserve"> </w:t>
      </w:r>
      <w:r>
        <w:t>КАМАЗ 5490</w:t>
      </w:r>
      <w:r w:rsidRPr="006D2C9B">
        <w:t>, государственны</w:t>
      </w:r>
      <w:r>
        <w:t>й регистрационный</w:t>
      </w:r>
      <w:r w:rsidRPr="006D2C9B">
        <w:t xml:space="preserve"> знак</w:t>
      </w:r>
      <w:r>
        <w:t xml:space="preserve"> </w:t>
      </w:r>
      <w:r>
        <w:t>….</w:t>
      </w:r>
      <w:r w:rsidRPr="006D2C9B">
        <w:t>,</w:t>
      </w:r>
      <w:r w:rsidRPr="00A2452A">
        <w:t xml:space="preserve"> в нарушение </w:t>
      </w:r>
      <w:r>
        <w:t xml:space="preserve">требований п. 1.3  </w:t>
      </w:r>
      <w:r w:rsidRPr="00A2452A">
        <w:t xml:space="preserve">ПДД РФ, </w:t>
      </w:r>
      <w:r>
        <w:t xml:space="preserve">совершил выезд на полосу встречного движения, на участке дороги, обозначенным дорожным знаком 4.3 «Круговое движение», </w:t>
      </w:r>
      <w:r w:rsidRPr="00A2452A">
        <w:t>то есть привлекается за совершение правонарушения, за которое предусмотрена ответственность ч. 4 ст. 12.15 Кодекса Российской Федерации об административных правонарушениях.</w:t>
      </w:r>
    </w:p>
    <w:p w:rsidR="003D213F" w:rsidRPr="00587CA4" w:rsidP="003D213F">
      <w:pPr>
        <w:widowControl w:val="0"/>
        <w:autoSpaceDE w:val="0"/>
        <w:autoSpaceDN w:val="0"/>
        <w:adjustRightInd w:val="0"/>
        <w:ind w:firstLine="708"/>
        <w:jc w:val="both"/>
      </w:pPr>
      <w:r>
        <w:t>Ходжаев Э.М. в судебном заседании свою вину признал и просил суд строго не наказывать и не лишать его права управления. Ходжаев Э.М. предоставил суду справку из военкомата о прохождении службы по контракту, справку о том, что его семья является многодетной, копию удостоверения участника боевых действий, копию выписки из перинатального центра о беременности супруги.</w:t>
      </w:r>
    </w:p>
    <w:p w:rsidR="003D213F" w:rsidRPr="00A2452A" w:rsidP="003D213F">
      <w:pPr>
        <w:ind w:firstLine="708"/>
        <w:jc w:val="both"/>
      </w:pPr>
      <w:r w:rsidRPr="00A2452A">
        <w:t>Рассмотрев материалы административного дела, суд считает, что действия</w:t>
      </w:r>
      <w:r>
        <w:t xml:space="preserve"> Ходжаева Э.М.</w:t>
      </w:r>
      <w:r w:rsidRPr="006D2C9B">
        <w:t xml:space="preserve"> </w:t>
      </w:r>
      <w:r w:rsidRPr="00A2452A">
        <w:t>правильно квалифициро</w:t>
      </w:r>
      <w:r>
        <w:t xml:space="preserve">ваны по ч. 4 ст. 12.15 </w:t>
      </w:r>
      <w:r>
        <w:t>КРФобАП</w:t>
      </w:r>
      <w:r>
        <w:t>.</w:t>
      </w:r>
    </w:p>
    <w:p w:rsidR="003D213F" w:rsidP="003D213F">
      <w:pPr>
        <w:tabs>
          <w:tab w:val="left" w:pos="720"/>
        </w:tabs>
        <w:ind w:firstLine="720"/>
        <w:jc w:val="both"/>
      </w:pPr>
      <w:r w:rsidRPr="00A2452A">
        <w:t xml:space="preserve">Так доказательствами вины </w:t>
      </w:r>
      <w:r>
        <w:t xml:space="preserve">Ходжаева Э.М. </w:t>
      </w:r>
      <w:r w:rsidRPr="00A2452A">
        <w:t xml:space="preserve">являются следующие доказательства: </w:t>
      </w:r>
    </w:p>
    <w:p w:rsidR="003D213F" w:rsidP="003D213F">
      <w:pPr>
        <w:ind w:firstLine="720"/>
        <w:jc w:val="both"/>
      </w:pPr>
      <w:r w:rsidRPr="00B3374B">
        <w:t>- протоколом</w:t>
      </w:r>
      <w:r>
        <w:t xml:space="preserve"> 61 АВ</w:t>
      </w:r>
      <w:r>
        <w:t xml:space="preserve"> </w:t>
      </w:r>
      <w:r>
        <w:t>….</w:t>
      </w:r>
      <w:r>
        <w:t xml:space="preserve"> </w:t>
      </w:r>
      <w:r w:rsidRPr="00B3374B">
        <w:t xml:space="preserve">об административном правонарушении от </w:t>
      </w:r>
      <w:r>
        <w:t xml:space="preserve">26 июля </w:t>
      </w:r>
      <w:r w:rsidRPr="00B3374B">
        <w:t>20</w:t>
      </w:r>
      <w:r>
        <w:t>24</w:t>
      </w:r>
      <w:r w:rsidRPr="00B3374B">
        <w:t xml:space="preserve"> года, где факт нарушения </w:t>
      </w:r>
      <w:r>
        <w:t xml:space="preserve">Ходжаевым Э.М. </w:t>
      </w:r>
      <w:r w:rsidRPr="00B3374B">
        <w:t xml:space="preserve">Правил дорожного движения Российской Федерации зафиксирован </w:t>
      </w:r>
      <w:r>
        <w:t>старшим инспектором ДПС</w:t>
      </w:r>
      <w:r w:rsidRPr="00B3374B">
        <w:t>;</w:t>
      </w:r>
    </w:p>
    <w:p w:rsidR="003D213F" w:rsidP="003D213F">
      <w:pPr>
        <w:ind w:firstLine="720"/>
        <w:jc w:val="both"/>
      </w:pPr>
      <w:r>
        <w:t>- схемой сложного перекрестка;</w:t>
      </w:r>
    </w:p>
    <w:p w:rsidR="003D213F" w:rsidP="003D213F">
      <w:pPr>
        <w:ind w:firstLine="720"/>
        <w:jc w:val="both"/>
      </w:pPr>
      <w:r>
        <w:t>- карточкой операций с ВУ;</w:t>
      </w:r>
    </w:p>
    <w:p w:rsidR="003D213F" w:rsidP="003D213F">
      <w:pPr>
        <w:ind w:firstLine="720"/>
        <w:jc w:val="both"/>
      </w:pPr>
      <w:r>
        <w:t>- электронным носителем с записью правонарушения;</w:t>
      </w:r>
    </w:p>
    <w:p w:rsidR="003D213F" w:rsidP="003D213F">
      <w:pPr>
        <w:ind w:firstLine="720"/>
        <w:jc w:val="both"/>
      </w:pPr>
      <w:r>
        <w:t>- результатом поиска правонарушений.</w:t>
      </w:r>
    </w:p>
    <w:p w:rsidR="003D213F" w:rsidRPr="00346C32" w:rsidP="003D213F">
      <w:pPr>
        <w:autoSpaceDE w:val="0"/>
        <w:autoSpaceDN w:val="0"/>
        <w:adjustRightInd w:val="0"/>
        <w:ind w:firstLine="708"/>
        <w:jc w:val="both"/>
      </w:pPr>
      <w:r w:rsidRPr="00346C32">
        <w:t xml:space="preserve">Суд считает, что процессуальные документы, оформленные по делу, составлены в соответствии с требованиями </w:t>
      </w:r>
      <w:r>
        <w:t>главы</w:t>
      </w:r>
      <w:r w:rsidRPr="00346C32">
        <w:t xml:space="preserve"> 2</w:t>
      </w:r>
      <w:r>
        <w:t xml:space="preserve">8 </w:t>
      </w:r>
      <w:r w:rsidRPr="00346C32">
        <w:t xml:space="preserve">Кодекса РФ об административных правонарушениях и принимаются как доказательства, подтверждающие наличие события административного правонарушения и виновность лица, привлекаемого к административной ответственности. У судьи не имеется оснований подвергать сомнению доказательства по делу. Все письменные доказательства оформлены в соответствии с требованиями Кодекса РФ об административных правонарушениях и согласуются между собой. Достоверность внесенных в процессуальные документы сведений сомнений </w:t>
      </w:r>
      <w:r>
        <w:t xml:space="preserve">у суда </w:t>
      </w:r>
      <w:r w:rsidRPr="00346C32">
        <w:t>не вызывает.</w:t>
      </w:r>
    </w:p>
    <w:p w:rsidR="003D213F" w:rsidRPr="001B1975" w:rsidP="003D213F">
      <w:pPr>
        <w:autoSpaceDE w:val="0"/>
        <w:autoSpaceDN w:val="0"/>
        <w:adjustRightInd w:val="0"/>
        <w:ind w:firstLine="708"/>
        <w:jc w:val="both"/>
      </w:pPr>
      <w:hyperlink r:id="rId4" w:history="1">
        <w:r w:rsidRPr="001B1975">
          <w:t>Правила</w:t>
        </w:r>
      </w:hyperlink>
      <w:r w:rsidRPr="001B1975">
        <w:t xml:space="preserve"> дорожного движения Российской Федерации, неотъемлемой частью которых являются приложение 1 "Дорожные знаки" и </w:t>
      </w:r>
      <w:hyperlink r:id="rId5" w:history="1">
        <w:r w:rsidRPr="001B1975">
          <w:t>приложение 2</w:t>
        </w:r>
      </w:hyperlink>
      <w:r w:rsidRPr="001B1975">
        <w:t xml:space="preserve"> "Дорожная разметка и ее характеристики", утверждены в целях обеспечения порядка и безопасности дорожного движения, повышения эффективности использования автомобильного транспорта (</w:t>
      </w:r>
      <w:hyperlink r:id="rId6" w:history="1">
        <w:r w:rsidRPr="001B1975">
          <w:t>Постановление</w:t>
        </w:r>
      </w:hyperlink>
      <w:r w:rsidRPr="001B1975">
        <w:t xml:space="preserve"> Совета Министров - Правительства Российской Федерации от 23 октября 1993 года N 1090). Для реализации названных целей на конкретных участках дороги устанавливаются дорожные знаки и наносится дорожная разметка, в том числе запрещающая выезд на полосу, предназначенную для встречного движения, либо на трамвайные пути встречного направления.</w:t>
      </w:r>
    </w:p>
    <w:p w:rsidR="003D213F" w:rsidP="003D213F">
      <w:pPr>
        <w:ind w:firstLine="720"/>
        <w:jc w:val="both"/>
      </w:pPr>
      <w:r w:rsidRPr="001B1975">
        <w:rPr>
          <w:bCs/>
        </w:rPr>
        <w:t xml:space="preserve">Согласно пункту 1.3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1B1975">
          <w:rPr>
            <w:bCs/>
          </w:rPr>
          <w:t>1993 г</w:t>
        </w:r>
      </w:smartTag>
      <w:r w:rsidRPr="001B1975">
        <w:rPr>
          <w:bCs/>
        </w:rPr>
        <w:t>. N 1090 (далее - Правила дорожного движения),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3D213F" w:rsidP="003D213F">
      <w:pPr>
        <w:autoSpaceDE w:val="0"/>
        <w:autoSpaceDN w:val="0"/>
        <w:adjustRightInd w:val="0"/>
        <w:ind w:firstLine="709"/>
        <w:jc w:val="both"/>
      </w:pPr>
      <w:r w:rsidRPr="00A2452A">
        <w:t>Так по ч. 4 статьи 12.15 Кодекса Российской Федерации об административных правонарушениях следует квалифицировать противоправные деяния в виде выезда на сторону дороги, предназначенную для встречного движения, при движении по дороге с одной полосой движения для каждого направления в результате нарушения требований дорожных знаков 3.20"Обгон запрещен", 3.22 "Обгон грузовым автомобилям запрещен", 5.11 "Дорога с полосой для маршрутных транспортных средств"</w:t>
      </w:r>
      <w:r>
        <w:t>, а так же н</w:t>
      </w:r>
      <w:r>
        <w:rPr>
          <w:rFonts w:eastAsiaTheme="minorHAnsi"/>
          <w:lang w:eastAsia="en-US"/>
        </w:rPr>
        <w:t xml:space="preserve">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7" w:history="1">
        <w:r w:rsidRPr="00D96C36">
          <w:rPr>
            <w:rFonts w:eastAsiaTheme="minorHAnsi"/>
            <w:lang w:eastAsia="en-US"/>
          </w:rPr>
          <w:t>разметкой 1.1</w:t>
        </w:r>
      </w:hyperlink>
      <w:r w:rsidRPr="00D96C36">
        <w:rPr>
          <w:rFonts w:eastAsiaTheme="minorHAnsi"/>
          <w:lang w:eastAsia="en-US"/>
        </w:rPr>
        <w:t xml:space="preserve">, </w:t>
      </w:r>
      <w:hyperlink r:id="rId8" w:history="1">
        <w:r w:rsidRPr="00D96C36">
          <w:rPr>
            <w:rFonts w:eastAsiaTheme="minorHAnsi"/>
            <w:lang w:eastAsia="en-US"/>
          </w:rPr>
          <w:t>1.3</w:t>
        </w:r>
      </w:hyperlink>
      <w:r>
        <w:rPr>
          <w:rFonts w:eastAsiaTheme="minorHAnsi"/>
          <w:lang w:eastAsia="en-US"/>
        </w:rPr>
        <w:t xml:space="preserve"> </w:t>
      </w:r>
      <w:r>
        <w:t>приложения 2 к ПДД РФ.</w:t>
      </w:r>
    </w:p>
    <w:p w:rsidR="003D213F" w:rsidRPr="00A2452A" w:rsidP="003D213F">
      <w:pPr>
        <w:autoSpaceDE w:val="0"/>
        <w:autoSpaceDN w:val="0"/>
        <w:adjustRightInd w:val="0"/>
        <w:ind w:firstLine="720"/>
        <w:jc w:val="both"/>
        <w:outlineLvl w:val="2"/>
      </w:pPr>
      <w:r w:rsidRPr="00A2452A">
        <w:t>С учетом представленных суду доказательств, суд считает, что вина</w:t>
      </w:r>
      <w:r>
        <w:t xml:space="preserve"> Ходжаева Э.М. </w:t>
      </w:r>
      <w:r w:rsidRPr="00A2452A">
        <w:t xml:space="preserve"> в совершении им административного правонарушения, предусмотренного ч. 4 ст. 12.15 Кодекса Российской Федерации об административных правонарушениях, т.е. выезд в нарушение Правил дорожного движения на полосу, предназначенную для встречного движения, за исключением случаев, предусмотренных частью 3 ст. 12.15 </w:t>
      </w:r>
      <w:r w:rsidRPr="00A2452A">
        <w:t>КРФобАП</w:t>
      </w:r>
      <w:r w:rsidRPr="00A2452A">
        <w:t>, полностью доказана</w:t>
      </w:r>
      <w:r>
        <w:t xml:space="preserve">, действия Ходжаева Э.М.  правильно квалифицированы по ч. 4 ст. 12.15 </w:t>
      </w:r>
      <w:r>
        <w:t>КРФобАП</w:t>
      </w:r>
      <w:r>
        <w:t>,</w:t>
      </w:r>
      <w:r w:rsidRPr="00A2452A">
        <w:t xml:space="preserve"> и суд считает необходимым привлечь данное лицо к административной ответственности.</w:t>
      </w:r>
    </w:p>
    <w:p w:rsidR="003D213F" w:rsidRPr="00A2452A" w:rsidP="003D213F">
      <w:pPr>
        <w:autoSpaceDE w:val="0"/>
        <w:autoSpaceDN w:val="0"/>
        <w:adjustRightInd w:val="0"/>
        <w:ind w:firstLine="720"/>
        <w:jc w:val="both"/>
        <w:outlineLvl w:val="2"/>
      </w:pPr>
      <w:r w:rsidRPr="00A2452A">
        <w:t>Обстоятельств, исключающих производство по делу, а также признания доказательств не допустимыми, судом не установлено.</w:t>
      </w:r>
    </w:p>
    <w:p w:rsidR="003D213F" w:rsidRPr="00A2452A" w:rsidP="003D213F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452A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 учитывает характер совершенного административного правонарушения, данные о личности нарушителя и все обстоятельства дела. </w:t>
      </w:r>
    </w:p>
    <w:p w:rsidR="003D213F" w:rsidRPr="00A2452A" w:rsidP="003D213F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3B2C">
        <w:rPr>
          <w:rFonts w:ascii="Times New Roman" w:hAnsi="Times New Roman" w:cs="Times New Roman"/>
          <w:sz w:val="24"/>
          <w:szCs w:val="24"/>
        </w:rPr>
        <w:t>Ходжаев Э.М.</w:t>
      </w:r>
      <w:r>
        <w:t xml:space="preserve"> </w:t>
      </w:r>
      <w:r w:rsidRPr="00A2452A">
        <w:rPr>
          <w:rFonts w:ascii="Times New Roman" w:hAnsi="Times New Roman" w:cs="Times New Roman"/>
          <w:sz w:val="24"/>
          <w:szCs w:val="24"/>
        </w:rPr>
        <w:t>совершил административное правонарушение, имеющее повышенную общественную опасность. Объектом данного правонарушения является безопасность дорожного движения, жизнь и здоровье граждан.</w:t>
      </w:r>
    </w:p>
    <w:p w:rsidR="003D213F" w:rsidP="003D213F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452A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ч. 1 </w:t>
      </w:r>
      <w:r w:rsidRPr="00A2452A">
        <w:rPr>
          <w:rFonts w:ascii="Times New Roman" w:hAnsi="Times New Roman" w:cs="Times New Roman"/>
          <w:sz w:val="24"/>
          <w:szCs w:val="24"/>
        </w:rPr>
        <w:t xml:space="preserve">ст. 4.2 </w:t>
      </w:r>
      <w:r w:rsidRPr="00A2452A">
        <w:rPr>
          <w:rFonts w:ascii="Times New Roman" w:hAnsi="Times New Roman" w:cs="Times New Roman"/>
          <w:sz w:val="24"/>
          <w:szCs w:val="24"/>
        </w:rPr>
        <w:t>КРФобАП</w:t>
      </w:r>
      <w:r w:rsidRPr="00A2452A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2452A">
        <w:rPr>
          <w:rFonts w:ascii="Times New Roman" w:hAnsi="Times New Roman" w:cs="Times New Roman"/>
          <w:sz w:val="24"/>
          <w:szCs w:val="24"/>
        </w:rPr>
        <w:t>, смягчающи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2452A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B2C">
        <w:rPr>
          <w:rFonts w:ascii="Times New Roman" w:hAnsi="Times New Roman" w:cs="Times New Roman"/>
          <w:sz w:val="24"/>
          <w:szCs w:val="24"/>
        </w:rPr>
        <w:t>Ходжаев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13B2C">
        <w:rPr>
          <w:rFonts w:ascii="Times New Roman" w:hAnsi="Times New Roman" w:cs="Times New Roman"/>
          <w:sz w:val="24"/>
          <w:szCs w:val="24"/>
        </w:rPr>
        <w:t xml:space="preserve"> Э.М.</w:t>
      </w:r>
      <w:r w:rsidRPr="00926381">
        <w:rPr>
          <w:rFonts w:ascii="Times New Roman" w:hAnsi="Times New Roman" w:cs="Times New Roman"/>
          <w:sz w:val="24"/>
          <w:szCs w:val="24"/>
        </w:rPr>
        <w:t>,</w:t>
      </w:r>
      <w:r w:rsidRPr="00A2452A">
        <w:rPr>
          <w:rFonts w:ascii="Times New Roman" w:hAnsi="Times New Roman" w:cs="Times New Roman"/>
          <w:sz w:val="24"/>
          <w:szCs w:val="24"/>
        </w:rPr>
        <w:t xml:space="preserve"> суд</w:t>
      </w:r>
      <w:r>
        <w:rPr>
          <w:rFonts w:ascii="Times New Roman" w:hAnsi="Times New Roman" w:cs="Times New Roman"/>
          <w:sz w:val="24"/>
          <w:szCs w:val="24"/>
        </w:rPr>
        <w:t xml:space="preserve"> признает его раскаяние и признание вины.</w:t>
      </w:r>
    </w:p>
    <w:p w:rsidR="003D213F" w:rsidRPr="00A2452A" w:rsidP="003D213F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452A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ч. 2 </w:t>
      </w:r>
      <w:r w:rsidRPr="00A2452A">
        <w:rPr>
          <w:rFonts w:ascii="Times New Roman" w:hAnsi="Times New Roman" w:cs="Times New Roman"/>
          <w:sz w:val="24"/>
          <w:szCs w:val="24"/>
        </w:rPr>
        <w:t xml:space="preserve">ст. 4.2 </w:t>
      </w:r>
      <w:r w:rsidRPr="00A2452A">
        <w:rPr>
          <w:rFonts w:ascii="Times New Roman" w:hAnsi="Times New Roman" w:cs="Times New Roman"/>
          <w:sz w:val="24"/>
          <w:szCs w:val="24"/>
        </w:rPr>
        <w:t>КРФобАП</w:t>
      </w:r>
      <w:r w:rsidRPr="00A2452A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2452A">
        <w:rPr>
          <w:rFonts w:ascii="Times New Roman" w:hAnsi="Times New Roman" w:cs="Times New Roman"/>
          <w:sz w:val="24"/>
          <w:szCs w:val="24"/>
        </w:rPr>
        <w:t>, смягчающи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2452A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B2C">
        <w:rPr>
          <w:rFonts w:ascii="Times New Roman" w:hAnsi="Times New Roman" w:cs="Times New Roman"/>
          <w:sz w:val="24"/>
          <w:szCs w:val="24"/>
        </w:rPr>
        <w:t>Ходжаев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13B2C">
        <w:rPr>
          <w:rFonts w:ascii="Times New Roman" w:hAnsi="Times New Roman" w:cs="Times New Roman"/>
          <w:sz w:val="24"/>
          <w:szCs w:val="24"/>
        </w:rPr>
        <w:t xml:space="preserve"> Э.М.</w:t>
      </w:r>
      <w:r w:rsidRPr="00926381">
        <w:rPr>
          <w:rFonts w:ascii="Times New Roman" w:hAnsi="Times New Roman" w:cs="Times New Roman"/>
          <w:sz w:val="24"/>
          <w:szCs w:val="24"/>
        </w:rPr>
        <w:t>,</w:t>
      </w:r>
      <w:r w:rsidRPr="00A2452A">
        <w:rPr>
          <w:rFonts w:ascii="Times New Roman" w:hAnsi="Times New Roman" w:cs="Times New Roman"/>
          <w:sz w:val="24"/>
          <w:szCs w:val="24"/>
        </w:rPr>
        <w:t xml:space="preserve"> суд</w:t>
      </w:r>
      <w:r>
        <w:rPr>
          <w:rFonts w:ascii="Times New Roman" w:hAnsi="Times New Roman" w:cs="Times New Roman"/>
          <w:sz w:val="24"/>
          <w:szCs w:val="24"/>
        </w:rPr>
        <w:t xml:space="preserve"> признает, что Ходжаев Э.М. является ветераном боевых действий, проходил службу по контракту в зоне СВО, его семья является многодетной, и его работа водителем является единственным доходом семьи.</w:t>
      </w:r>
    </w:p>
    <w:p w:rsidR="003D213F" w:rsidP="003D213F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452A">
        <w:rPr>
          <w:rFonts w:ascii="Times New Roman" w:hAnsi="Times New Roman" w:cs="Times New Roman"/>
          <w:sz w:val="24"/>
          <w:szCs w:val="24"/>
        </w:rPr>
        <w:t xml:space="preserve">На основании ст. 4.3 </w:t>
      </w:r>
      <w:r w:rsidRPr="00A2452A">
        <w:rPr>
          <w:rFonts w:ascii="Times New Roman" w:hAnsi="Times New Roman" w:cs="Times New Roman"/>
          <w:sz w:val="24"/>
          <w:szCs w:val="24"/>
        </w:rPr>
        <w:t>КРФобАП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52A">
        <w:rPr>
          <w:rFonts w:ascii="Times New Roman" w:hAnsi="Times New Roman" w:cs="Times New Roman"/>
          <w:sz w:val="24"/>
          <w:szCs w:val="24"/>
        </w:rPr>
        <w:t>обстоятельств</w:t>
      </w:r>
      <w:r>
        <w:rPr>
          <w:rFonts w:ascii="Times New Roman" w:hAnsi="Times New Roman" w:cs="Times New Roman"/>
          <w:sz w:val="24"/>
          <w:szCs w:val="24"/>
        </w:rPr>
        <w:t>ом, отягчающим</w:t>
      </w:r>
      <w:r w:rsidRPr="00A2452A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613B2C">
        <w:rPr>
          <w:rFonts w:ascii="Times New Roman" w:hAnsi="Times New Roman" w:cs="Times New Roman"/>
          <w:sz w:val="24"/>
          <w:szCs w:val="24"/>
        </w:rPr>
        <w:t>Ходжаев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13B2C">
        <w:rPr>
          <w:rFonts w:ascii="Times New Roman" w:hAnsi="Times New Roman" w:cs="Times New Roman"/>
          <w:sz w:val="24"/>
          <w:szCs w:val="24"/>
        </w:rPr>
        <w:t xml:space="preserve"> Э.М.</w:t>
      </w:r>
      <w:r w:rsidRPr="009263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суд признает повторное совершение однородного правонарушения в течение года</w:t>
      </w:r>
      <w:r w:rsidRPr="00A2452A">
        <w:rPr>
          <w:rFonts w:ascii="Times New Roman" w:hAnsi="Times New Roman" w:cs="Times New Roman"/>
          <w:sz w:val="24"/>
          <w:szCs w:val="24"/>
        </w:rPr>
        <w:t>.</w:t>
      </w:r>
    </w:p>
    <w:p w:rsidR="003D213F" w:rsidP="003D213F">
      <w:pPr>
        <w:pStyle w:val="NormalWeb"/>
        <w:spacing w:before="0" w:beforeAutospacing="0" w:after="0" w:afterAutospacing="0" w:line="285" w:lineRule="atLeast"/>
        <w:ind w:firstLine="540"/>
        <w:jc w:val="both"/>
      </w:pPr>
      <w:r>
        <w:t xml:space="preserve">Учитывая характер и степень общественной опасности совершенного правонарушения, данные о личности лица, привлекаемого к административной ответственности, наличие смягчающих вину обстоятельств в виде раскаяния в содеянном, в качестве которого мировой судья признает и учитывает признание лицом вины, так же суд признает наличие иных смягчающих вину обстоятельств таких как Ходжаев Э.М. является ветераном боевых действий, проходил службу по контракту в зоне СВО, его семья является многодетной, и его работа водителем является единственным доходом семьи. Суд так же учитывает наличие отягчающего ответственность обстоятельства в виде повторного совершения однородного административного правонарушения, предусмотренного гл.12 КоАП РФ, всесторонне исследовав все обстоятельства дела, оценив представленные доказательства в их совокупности, мировой судья полагает возможным назначить Ходжаеву Э.М.  за совершенное правонарушение, предусмотренное санкцией ч. </w:t>
      </w:r>
      <w:r>
        <w:t>4</w:t>
      </w:r>
      <w:r>
        <w:t xml:space="preserve"> ст. 12.</w:t>
      </w:r>
      <w:r>
        <w:t>15</w:t>
      </w:r>
      <w:r>
        <w:t xml:space="preserve"> КоАП РФ наказание в виде административного штрафа в размере пяти тысяч рублей.</w:t>
      </w:r>
    </w:p>
    <w:p w:rsidR="003D213F" w:rsidRPr="00A2452A" w:rsidP="003D213F">
      <w:pPr>
        <w:jc w:val="both"/>
      </w:pPr>
      <w:r w:rsidRPr="00A2452A">
        <w:tab/>
        <w:t xml:space="preserve">На основании изложенного, руководствуясь ч. 4 ст. 12.15, </w:t>
      </w:r>
      <w:r w:rsidRPr="00A2452A">
        <w:t>ст.ст</w:t>
      </w:r>
      <w:r w:rsidRPr="00A2452A">
        <w:t>. 4.2, 4.3, 23.1, 25.1, 26.1, 26.2, 26.11 29.10, 29.11 Кодекса Российской Федерации об административных правонарушениях, мировой судья,</w:t>
      </w:r>
    </w:p>
    <w:p w:rsidR="003D213F" w:rsidRPr="00A2452A" w:rsidP="003D213F">
      <w:pPr>
        <w:jc w:val="center"/>
      </w:pPr>
      <w:r w:rsidRPr="00A2452A">
        <w:t>постановил:</w:t>
      </w:r>
    </w:p>
    <w:p w:rsidR="003D213F" w:rsidRPr="00F25D22" w:rsidP="003D213F">
      <w:pPr>
        <w:jc w:val="center"/>
        <w:rPr>
          <w:sz w:val="16"/>
          <w:szCs w:val="16"/>
        </w:rPr>
      </w:pPr>
    </w:p>
    <w:p w:rsidR="003D213F" w:rsidP="003D213F">
      <w:pPr>
        <w:ind w:firstLine="720"/>
        <w:jc w:val="both"/>
      </w:pPr>
      <w:r w:rsidRPr="006D2C9B">
        <w:t xml:space="preserve">Признать виновным </w:t>
      </w:r>
      <w:r>
        <w:t>Ходжаева Э</w:t>
      </w:r>
      <w:r>
        <w:t>.</w:t>
      </w:r>
      <w:r>
        <w:t>М</w:t>
      </w:r>
      <w:r>
        <w:t>.</w:t>
      </w:r>
      <w:r>
        <w:t xml:space="preserve"> </w:t>
      </w:r>
      <w:r w:rsidRPr="006D2C9B">
        <w:t>в совершении административного право</w:t>
      </w:r>
      <w:r>
        <w:t>нарушения, предусмотренного ч. 4</w:t>
      </w:r>
      <w:r w:rsidRPr="006D2C9B">
        <w:t xml:space="preserve"> ст. 12.</w:t>
      </w:r>
      <w:r>
        <w:t>15</w:t>
      </w:r>
      <w:r w:rsidRPr="006D2C9B">
        <w:t xml:space="preserve"> Кодекса Российской Федерации об административных правонарушениях.</w:t>
      </w:r>
    </w:p>
    <w:p w:rsidR="003D213F" w:rsidP="003D213F">
      <w:pPr>
        <w:ind w:firstLine="708"/>
        <w:jc w:val="both"/>
      </w:pPr>
      <w:r>
        <w:t>Наложить на</w:t>
      </w:r>
      <w:r>
        <w:rPr>
          <w:b/>
        </w:rPr>
        <w:t xml:space="preserve"> </w:t>
      </w:r>
      <w:r>
        <w:t>Ходжаева Э</w:t>
      </w:r>
      <w:r>
        <w:t>.</w:t>
      </w:r>
      <w:r>
        <w:t>М</w:t>
      </w:r>
      <w:r>
        <w:t>.</w:t>
      </w:r>
      <w:r w:rsidRPr="003E5D8A">
        <w:rPr>
          <w:sz w:val="22"/>
          <w:szCs w:val="22"/>
        </w:rPr>
        <w:t xml:space="preserve"> </w:t>
      </w:r>
      <w:r>
        <w:t>административный штраф в размере 5000 (пять тысяч) рублей.</w:t>
      </w:r>
    </w:p>
    <w:p w:rsidR="003D213F" w:rsidP="003D213F">
      <w:pPr>
        <w:ind w:firstLine="708"/>
        <w:jc w:val="both"/>
        <w:rPr>
          <w:color w:val="FF0000"/>
        </w:rPr>
      </w:pPr>
      <w:r>
        <w:t>Сумма наложенного штрафа должна быть внесена по следующим реквизитам:</w:t>
      </w:r>
      <w:r>
        <w:rPr>
          <w:color w:val="000000"/>
        </w:rPr>
        <w:t xml:space="preserve"> наименование получателя платежа УФК по РО (ГУ МВД России по Ростовской области), ИНН 6164049013, номер счета получателя 03100643000000015800, наименование банка: Отделение </w:t>
      </w:r>
      <w:r>
        <w:rPr>
          <w:color w:val="000000"/>
        </w:rPr>
        <w:t>Ростов</w:t>
      </w:r>
      <w:r>
        <w:rPr>
          <w:color w:val="000000"/>
        </w:rPr>
        <w:t xml:space="preserve">-на-Дону г. </w:t>
      </w:r>
      <w:r>
        <w:rPr>
          <w:color w:val="000000"/>
        </w:rPr>
        <w:t>Ростов</w:t>
      </w:r>
      <w:r>
        <w:rPr>
          <w:color w:val="000000"/>
        </w:rPr>
        <w:t>-на-Дону, БИК 016015102, КБК 18811601123010001140, КПП 616401001, ОКТМО 60602101, УИН 18810461246010021341.</w:t>
      </w:r>
    </w:p>
    <w:p w:rsidR="003D213F" w:rsidP="003D213F">
      <w:pPr>
        <w:autoSpaceDE w:val="0"/>
        <w:autoSpaceDN w:val="0"/>
        <w:adjustRightInd w:val="0"/>
        <w:ind w:firstLine="709"/>
        <w:jc w:val="both"/>
      </w:pPr>
      <w:r>
        <w:t>В соответствии со  ст. 32.2 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D213F" w:rsidP="003D213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9" w:history="1">
        <w:r w:rsidRPr="00350445">
          <w:rPr>
            <w:rStyle w:val="Hyperlink"/>
            <w:sz w:val="24"/>
            <w:szCs w:val="24"/>
          </w:rPr>
          <w:t>главой 12</w:t>
        </w:r>
      </w:hyperlink>
      <w:r w:rsidRPr="00350445">
        <w:rPr>
          <w:sz w:val="24"/>
          <w:szCs w:val="24"/>
        </w:rPr>
        <w:t xml:space="preserve"> настоящего Кодекса, за исключением административных правонарушений, предусмотренных </w:t>
      </w:r>
      <w:hyperlink r:id="rId10" w:history="1">
        <w:r w:rsidRPr="00350445">
          <w:rPr>
            <w:rStyle w:val="Hyperlink"/>
            <w:sz w:val="24"/>
            <w:szCs w:val="24"/>
          </w:rPr>
          <w:t>частью 1.1 статьи 12.1</w:t>
        </w:r>
      </w:hyperlink>
      <w:r w:rsidRPr="00350445">
        <w:rPr>
          <w:sz w:val="24"/>
          <w:szCs w:val="24"/>
        </w:rPr>
        <w:t xml:space="preserve">, </w:t>
      </w:r>
      <w:hyperlink r:id="rId11" w:history="1">
        <w:r w:rsidRPr="00350445">
          <w:rPr>
            <w:rStyle w:val="Hyperlink"/>
            <w:sz w:val="24"/>
            <w:szCs w:val="24"/>
          </w:rPr>
          <w:t>статьей 12.8</w:t>
        </w:r>
      </w:hyperlink>
      <w:r w:rsidRPr="00350445">
        <w:rPr>
          <w:sz w:val="24"/>
          <w:szCs w:val="24"/>
        </w:rPr>
        <w:t xml:space="preserve">, </w:t>
      </w:r>
      <w:hyperlink r:id="rId12" w:history="1">
        <w:r w:rsidRPr="00350445">
          <w:rPr>
            <w:rStyle w:val="Hyperlink"/>
            <w:sz w:val="24"/>
            <w:szCs w:val="24"/>
          </w:rPr>
          <w:t>частями 6</w:t>
        </w:r>
      </w:hyperlink>
      <w:r w:rsidRPr="00350445">
        <w:rPr>
          <w:sz w:val="24"/>
          <w:szCs w:val="24"/>
        </w:rPr>
        <w:t xml:space="preserve"> и </w:t>
      </w:r>
      <w:hyperlink r:id="rId13" w:history="1">
        <w:r w:rsidRPr="00350445">
          <w:rPr>
            <w:rStyle w:val="Hyperlink"/>
            <w:sz w:val="24"/>
            <w:szCs w:val="24"/>
          </w:rPr>
          <w:t>7 статьи 12.9</w:t>
        </w:r>
      </w:hyperlink>
      <w:r w:rsidRPr="00350445">
        <w:rPr>
          <w:sz w:val="24"/>
          <w:szCs w:val="24"/>
        </w:rPr>
        <w:t xml:space="preserve">, </w:t>
      </w:r>
      <w:hyperlink r:id="rId14" w:history="1">
        <w:r w:rsidRPr="00350445">
          <w:rPr>
            <w:rStyle w:val="Hyperlink"/>
            <w:sz w:val="24"/>
            <w:szCs w:val="24"/>
          </w:rPr>
          <w:t>частью 3 статьи 12.12</w:t>
        </w:r>
      </w:hyperlink>
      <w:r w:rsidRPr="00350445">
        <w:rPr>
          <w:sz w:val="24"/>
          <w:szCs w:val="24"/>
        </w:rPr>
        <w:t xml:space="preserve">, </w:t>
      </w:r>
      <w:hyperlink r:id="rId15" w:history="1">
        <w:r w:rsidRPr="00350445">
          <w:rPr>
            <w:rStyle w:val="Hyperlink"/>
            <w:sz w:val="24"/>
            <w:szCs w:val="24"/>
          </w:rPr>
          <w:t>частью 5 статьи 12.15</w:t>
        </w:r>
      </w:hyperlink>
      <w:r w:rsidRPr="00350445">
        <w:rPr>
          <w:sz w:val="24"/>
          <w:szCs w:val="24"/>
        </w:rPr>
        <w:t xml:space="preserve">, </w:t>
      </w:r>
      <w:hyperlink r:id="rId16" w:history="1">
        <w:r w:rsidRPr="00350445">
          <w:rPr>
            <w:rStyle w:val="Hyperlink"/>
            <w:sz w:val="24"/>
            <w:szCs w:val="24"/>
          </w:rPr>
          <w:t>частью 3.1 статьи 12.16</w:t>
        </w:r>
      </w:hyperlink>
      <w:r w:rsidRPr="00350445">
        <w:rPr>
          <w:sz w:val="24"/>
          <w:szCs w:val="24"/>
        </w:rPr>
        <w:t xml:space="preserve">, </w:t>
      </w:r>
      <w:hyperlink r:id="rId17" w:history="1">
        <w:r w:rsidRPr="00350445">
          <w:rPr>
            <w:rStyle w:val="Hyperlink"/>
            <w:sz w:val="24"/>
            <w:szCs w:val="24"/>
          </w:rPr>
          <w:t>статьями 12.24</w:t>
        </w:r>
      </w:hyperlink>
      <w:r w:rsidRPr="00350445">
        <w:rPr>
          <w:sz w:val="24"/>
          <w:szCs w:val="24"/>
        </w:rPr>
        <w:t xml:space="preserve">, </w:t>
      </w:r>
      <w:hyperlink r:id="rId18" w:history="1">
        <w:r w:rsidRPr="00350445">
          <w:rPr>
            <w:rStyle w:val="Hyperlink"/>
            <w:sz w:val="24"/>
            <w:szCs w:val="24"/>
          </w:rPr>
          <w:t>12.26</w:t>
        </w:r>
      </w:hyperlink>
      <w:r w:rsidRPr="00350445">
        <w:rPr>
          <w:sz w:val="24"/>
          <w:szCs w:val="24"/>
        </w:rPr>
        <w:t xml:space="preserve">, </w:t>
      </w:r>
      <w:hyperlink r:id="rId19" w:history="1">
        <w:r w:rsidRPr="00350445">
          <w:rPr>
            <w:rStyle w:val="Hyperlink"/>
            <w:sz w:val="24"/>
            <w:szCs w:val="24"/>
          </w:rPr>
          <w:t>частью 3 статьи 12.27</w:t>
        </w:r>
      </w:hyperlink>
      <w:r w:rsidRPr="00350445">
        <w:rPr>
          <w:sz w:val="24"/>
          <w:szCs w:val="24"/>
        </w:rPr>
        <w:t xml:space="preserve"> настоящего </w:t>
      </w:r>
      <w:r>
        <w:rPr>
          <w:sz w:val="24"/>
          <w:szCs w:val="24"/>
        </w:rPr>
        <w:t xml:space="preserve">Кодекса, не позднее двадцати дней со дня вынесения постановления о наложении административного штрафа </w:t>
      </w:r>
      <w:r>
        <w:rPr>
          <w:b/>
          <w:sz w:val="24"/>
          <w:szCs w:val="24"/>
        </w:rPr>
        <w:t>административный штраф может быть уплачен в размере половины суммы наложенного административного штрафа (2500 рублей)</w:t>
      </w:r>
      <w:r>
        <w:rPr>
          <w:sz w:val="24"/>
          <w:szCs w:val="24"/>
        </w:rPr>
        <w:t>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3D213F" w:rsidP="003D213F">
      <w:pPr>
        <w:ind w:firstLine="720"/>
        <w:jc w:val="both"/>
      </w:pPr>
      <w:r>
        <w:t>Постановление может быть обжаловано в Туркменский районный суд через мирового судью в течение 10 суток со дня вручения или получения копии постановления.</w:t>
      </w:r>
    </w:p>
    <w:p w:rsidR="003D213F" w:rsidP="003D213F">
      <w:pPr>
        <w:ind w:firstLine="720"/>
        <w:jc w:val="both"/>
      </w:pPr>
    </w:p>
    <w:p w:rsidR="003D213F" w:rsidRPr="00A2452A" w:rsidP="003D213F">
      <w:pPr>
        <w:ind w:firstLine="720"/>
        <w:jc w:val="both"/>
      </w:pPr>
    </w:p>
    <w:p w:rsidR="003D213F" w:rsidP="003D213F">
      <w:pPr>
        <w:jc w:val="both"/>
      </w:pPr>
      <w:r w:rsidRPr="00A2452A">
        <w:t xml:space="preserve">Мировой судья                                                                                         </w:t>
      </w:r>
      <w:r>
        <w:t xml:space="preserve">                            </w:t>
      </w:r>
      <w:r w:rsidRPr="00A2452A">
        <w:t>А.А. Беляев</w:t>
      </w:r>
    </w:p>
    <w:p w:rsidR="003D213F" w:rsidP="003D213F"/>
    <w:p w:rsidR="003D213F" w:rsidP="003D213F"/>
    <w:p w:rsidR="003D213F" w:rsidP="003D213F"/>
    <w:p w:rsidR="003D213F"/>
    <w:sectPr w:rsidSect="00CC434B">
      <w:pgSz w:w="11906" w:h="16838"/>
      <w:pgMar w:top="851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13F"/>
    <w:rsid w:val="001B1975"/>
    <w:rsid w:val="00346C32"/>
    <w:rsid w:val="00350445"/>
    <w:rsid w:val="003D213F"/>
    <w:rsid w:val="003E5D8A"/>
    <w:rsid w:val="00587CA4"/>
    <w:rsid w:val="00613B2C"/>
    <w:rsid w:val="00663F65"/>
    <w:rsid w:val="006D2C9B"/>
    <w:rsid w:val="0087018B"/>
    <w:rsid w:val="00915870"/>
    <w:rsid w:val="00926381"/>
    <w:rsid w:val="00945E7E"/>
    <w:rsid w:val="00A2452A"/>
    <w:rsid w:val="00B3374B"/>
    <w:rsid w:val="00BF7CFC"/>
    <w:rsid w:val="00D5243C"/>
    <w:rsid w:val="00D82999"/>
    <w:rsid w:val="00D96C36"/>
    <w:rsid w:val="00EB4837"/>
    <w:rsid w:val="00F010E2"/>
    <w:rsid w:val="00F25D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4049C4B-47EF-4DF7-8E0D-902587425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3D2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PlainText">
    <w:name w:val="Plain Text"/>
    <w:basedOn w:val="Normal"/>
    <w:link w:val="a"/>
    <w:rsid w:val="003D213F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3D213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D213F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3D213F"/>
    <w:rPr>
      <w:color w:val="0000FF"/>
      <w:u w:val="single"/>
    </w:rPr>
  </w:style>
  <w:style w:type="paragraph" w:customStyle="1" w:styleId="ConsPlusNormal">
    <w:name w:val="ConsPlusNormal"/>
    <w:rsid w:val="003D21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52FEB36B1D5ACE1FC1875AD07720279F28E42FB85C99093F798F0673AAB8E8B47F58310285Db96BF" TargetMode="External" /><Relationship Id="rId11" Type="http://schemas.openxmlformats.org/officeDocument/2006/relationships/hyperlink" Target="consultantplus://offline/ref=352FEB36B1D5ACE1FC1875AD07720279F28E42FB85C99093F798F0673AAB8E8B47F58310285Fb96EF" TargetMode="External" /><Relationship Id="rId12" Type="http://schemas.openxmlformats.org/officeDocument/2006/relationships/hyperlink" Target="consultantplus://offline/ref=352FEB36B1D5ACE1FC1875AD07720279F28E42FB85C99093F798F0673AAB8E8B47F583102850b96BF" TargetMode="External" /><Relationship Id="rId13" Type="http://schemas.openxmlformats.org/officeDocument/2006/relationships/hyperlink" Target="consultantplus://offline/ref=352FEB36B1D5ACE1FC1875AD07720279F28E42FB85C99093F798F0673AAB8E8B47F583102850b969F" TargetMode="External" /><Relationship Id="rId14" Type="http://schemas.openxmlformats.org/officeDocument/2006/relationships/hyperlink" Target="consultantplus://offline/ref=352FEB36B1D5ACE1FC1875AD07720279F28E42FB85C99093F798F0673AAB8E8B47F583102851b96AF" TargetMode="External" /><Relationship Id="rId15" Type="http://schemas.openxmlformats.org/officeDocument/2006/relationships/hyperlink" Target="consultantplus://offline/ref=352FEB36B1D5ACE1FC1875AD07720279F28E42FB85C99093F798F0673AAB8E8B47F58317225Bb967F" TargetMode="External" /><Relationship Id="rId16" Type="http://schemas.openxmlformats.org/officeDocument/2006/relationships/hyperlink" Target="consultantplus://offline/ref=352FEB36B1D5ACE1FC1875AD07720279F28E42FB85C99093F798F0673AAB8E8B47F58317225Cb96FF" TargetMode="External" /><Relationship Id="rId17" Type="http://schemas.openxmlformats.org/officeDocument/2006/relationships/hyperlink" Target="consultantplus://offline/ref=352FEB36B1D5ACE1FC1875AD07720279F28E42FB85C99093F798F0673AAB8E8B47F583112Ab568F" TargetMode="External" /><Relationship Id="rId18" Type="http://schemas.openxmlformats.org/officeDocument/2006/relationships/hyperlink" Target="consultantplus://offline/ref=352FEB36B1D5ACE1FC1875AD07720279F28E42FB85C99093F798F0673AAB8E8B47F583102959b967F" TargetMode="External" /><Relationship Id="rId19" Type="http://schemas.openxmlformats.org/officeDocument/2006/relationships/hyperlink" Target="consultantplus://offline/ref=352FEB36B1D5ACE1FC1875AD07720279F28E42FB85C99093F798F0673AAB8E8B47F583162F5Bb968F" TargetMode="Externa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F7C5E0F6BABF019BC5CF40CA825F0B5CE22420E9C6D4EEA89CB91ACF04A711C82B7699CDB547BC032k6J" TargetMode="External" /><Relationship Id="rId5" Type="http://schemas.openxmlformats.org/officeDocument/2006/relationships/hyperlink" Target="consultantplus://offline/ref=9F7C5E0F6BABF019BC5CF40CA825F0B5CE22420E9C6D4EEA89CB91ACF04A711C82B7699CDB547DC832kBJ" TargetMode="External" /><Relationship Id="rId6" Type="http://schemas.openxmlformats.org/officeDocument/2006/relationships/hyperlink" Target="consultantplus://offline/ref=9F7C5E0F6BABF019BC5CF40CA825F0B5CE22420E9C6D4EEA89CB91ACF034kAJ" TargetMode="External" /><Relationship Id="rId7" Type="http://schemas.openxmlformats.org/officeDocument/2006/relationships/hyperlink" Target="consultantplus://offline/ref=7F983A184B4E9C8CD08732C90A6A5DFB813F0158D64341F0B25442FF71A27DCA18C332CF15FFED7FEAFB9CD0BDF066257E77131CDB1331G" TargetMode="External" /><Relationship Id="rId8" Type="http://schemas.openxmlformats.org/officeDocument/2006/relationships/hyperlink" Target="consultantplus://offline/ref=7F983A184B4E9C8CD08732C90A6A5DFB813F0158D64341F0B25442FF71A27DCA18C332CF15FBED7FEAFB9CD0BDF066257E77131CDB1331G" TargetMode="External" /><Relationship Id="rId9" Type="http://schemas.openxmlformats.org/officeDocument/2006/relationships/hyperlink" Target="consultantplus://offline/ref=352FEB36B1D5ACE1FC1875AD07720279F28E42FB85C99093F798F0673AAB8E8B47F583152A58973Eb665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