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027" w:rsidP="00822C9B">
      <w:pPr>
        <w:pStyle w:val="Title"/>
        <w:tabs>
          <w:tab w:val="left" w:pos="5790"/>
          <w:tab w:val="right" w:pos="9498"/>
        </w:tabs>
        <w:ind w:right="-285"/>
        <w:jc w:val="left"/>
        <w:rPr>
          <w:bCs w:val="0"/>
          <w:spacing w:val="20"/>
          <w:sz w:val="25"/>
          <w:szCs w:val="25"/>
        </w:rPr>
      </w:pPr>
      <w:r>
        <w:rPr>
          <w:bCs w:val="0"/>
          <w:spacing w:val="20"/>
          <w:sz w:val="25"/>
          <w:szCs w:val="25"/>
        </w:rPr>
        <w:t xml:space="preserve">                                                                                                    </w:t>
      </w:r>
      <w:r w:rsidR="00653D78">
        <w:rPr>
          <w:bCs w:val="0"/>
          <w:spacing w:val="20"/>
          <w:sz w:val="25"/>
          <w:szCs w:val="25"/>
        </w:rPr>
        <w:t xml:space="preserve">   </w:t>
      </w:r>
      <w:r>
        <w:rPr>
          <w:bCs w:val="0"/>
          <w:spacing w:val="20"/>
          <w:sz w:val="25"/>
          <w:szCs w:val="25"/>
        </w:rPr>
        <w:t xml:space="preserve">   </w:t>
      </w:r>
    </w:p>
    <w:p w:rsidR="001A44CD" w:rsidRPr="003057EC" w:rsidP="000C1027">
      <w:pPr>
        <w:pStyle w:val="Title"/>
        <w:tabs>
          <w:tab w:val="left" w:pos="5790"/>
          <w:tab w:val="right" w:pos="9498"/>
        </w:tabs>
        <w:ind w:right="-285"/>
        <w:jc w:val="right"/>
        <w:rPr>
          <w:bCs w:val="0"/>
          <w:spacing w:val="20"/>
          <w:sz w:val="25"/>
          <w:szCs w:val="25"/>
        </w:rPr>
      </w:pPr>
    </w:p>
    <w:p w:rsidR="00641E6E" w:rsidRPr="00653D78" w:rsidP="005B7DD1">
      <w:pPr>
        <w:pStyle w:val="BodyTextIndent"/>
        <w:tabs>
          <w:tab w:val="right" w:pos="9498"/>
        </w:tabs>
        <w:ind w:left="0"/>
        <w:jc w:val="both"/>
      </w:pPr>
      <w:r w:rsidRPr="00653D78">
        <w:rPr>
          <w:noProof/>
        </w:rPr>
        <w:drawing>
          <wp:inline distT="0" distB="0" distL="0" distR="0">
            <wp:extent cx="5983941" cy="2125980"/>
            <wp:effectExtent l="19050" t="1905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0779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41" cy="2125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641E6E" w:rsidRPr="00F13F40" w:rsidP="005B7DD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F13F40">
        <w:rPr>
          <w:rFonts w:ascii="Times New Roman" w:hAnsi="Times New Roman"/>
          <w:b/>
          <w:spacing w:val="20"/>
          <w:sz w:val="25"/>
          <w:szCs w:val="25"/>
        </w:rPr>
        <w:t>УСТАНОВИЛ:</w:t>
      </w:r>
    </w:p>
    <w:p w:rsidR="00641E6E" w:rsidRPr="00F13F40" w:rsidP="005B7DD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spacing w:val="20"/>
          <w:sz w:val="25"/>
          <w:szCs w:val="25"/>
        </w:rPr>
      </w:pPr>
    </w:p>
    <w:p w:rsidR="00282016" w:rsidP="00282016">
      <w:pPr>
        <w:pStyle w:val="BodyText"/>
        <w:ind w:left="-426" w:right="-363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F13F40" w:rsidR="0090602E">
        <w:rPr>
          <w:sz w:val="25"/>
          <w:szCs w:val="25"/>
        </w:rPr>
        <w:t xml:space="preserve">Мировому судье судебного участка № </w:t>
      </w:r>
      <w:r w:rsidR="000C1027">
        <w:rPr>
          <w:sz w:val="25"/>
          <w:szCs w:val="25"/>
        </w:rPr>
        <w:t>6</w:t>
      </w:r>
      <w:r w:rsidRPr="00F13F40" w:rsidR="005D16B4">
        <w:rPr>
          <w:sz w:val="25"/>
          <w:szCs w:val="25"/>
        </w:rPr>
        <w:t xml:space="preserve"> Шпаковского</w:t>
      </w:r>
      <w:r w:rsidRPr="00F13F40" w:rsidR="0090602E">
        <w:rPr>
          <w:sz w:val="25"/>
          <w:szCs w:val="25"/>
        </w:rPr>
        <w:t xml:space="preserve"> района Ставропольского края из </w:t>
      </w:r>
      <w:r w:rsidR="00AD05B2">
        <w:rPr>
          <w:sz w:val="25"/>
          <w:szCs w:val="25"/>
        </w:rPr>
        <w:t>Отделения Ф</w:t>
      </w:r>
      <w:r w:rsidR="003D4845">
        <w:rPr>
          <w:sz w:val="25"/>
          <w:szCs w:val="25"/>
        </w:rPr>
        <w:t>онда пенсионного и социального страхования Российской Федерации по Ставропольскому краю</w:t>
      </w:r>
      <w:r w:rsidRPr="00F13F40" w:rsidR="0090602E">
        <w:rPr>
          <w:sz w:val="25"/>
          <w:szCs w:val="25"/>
        </w:rPr>
        <w:t xml:space="preserve"> поступил протокол об административном правонарушении с материалами дела в от</w:t>
      </w:r>
      <w:r w:rsidRPr="00F13F40" w:rsidR="0041570A">
        <w:rPr>
          <w:sz w:val="25"/>
          <w:szCs w:val="25"/>
        </w:rPr>
        <w:t xml:space="preserve">ношении </w:t>
      </w:r>
      <w:r w:rsidR="00822C9B">
        <w:rPr>
          <w:sz w:val="25"/>
          <w:szCs w:val="25"/>
        </w:rPr>
        <w:t xml:space="preserve">генерального </w:t>
      </w:r>
      <w:r w:rsidR="000C1027">
        <w:rPr>
          <w:sz w:val="25"/>
          <w:szCs w:val="25"/>
        </w:rPr>
        <w:t>директора</w:t>
      </w:r>
      <w:r w:rsidRPr="00F13F40" w:rsidR="00551DAC">
        <w:rPr>
          <w:sz w:val="25"/>
          <w:szCs w:val="25"/>
        </w:rPr>
        <w:t xml:space="preserve"> </w:t>
      </w:r>
      <w:r w:rsidR="009F4517">
        <w:rPr>
          <w:sz w:val="25"/>
          <w:szCs w:val="25"/>
        </w:rPr>
        <w:t xml:space="preserve">ООО </w:t>
      </w:r>
      <w:r w:rsidR="003B463A">
        <w:rPr>
          <w:sz w:val="25"/>
          <w:szCs w:val="25"/>
        </w:rPr>
        <w:t>«</w:t>
      </w:r>
      <w:r w:rsidR="00822C9B">
        <w:rPr>
          <w:sz w:val="25"/>
          <w:szCs w:val="25"/>
        </w:rPr>
        <w:t>Ворлдтрейдкомпани</w:t>
      </w:r>
      <w:r w:rsidR="003B463A">
        <w:rPr>
          <w:sz w:val="25"/>
          <w:szCs w:val="25"/>
        </w:rPr>
        <w:t>»</w:t>
      </w:r>
      <w:r w:rsidRPr="00F13F40" w:rsidR="008C4B54">
        <w:rPr>
          <w:sz w:val="25"/>
          <w:szCs w:val="25"/>
        </w:rPr>
        <w:t xml:space="preserve"> </w:t>
      </w:r>
      <w:r w:rsidR="00822C9B">
        <w:rPr>
          <w:sz w:val="25"/>
          <w:szCs w:val="25"/>
        </w:rPr>
        <w:t>Слостина</w:t>
      </w:r>
      <w:r w:rsidR="00822C9B">
        <w:rPr>
          <w:sz w:val="25"/>
          <w:szCs w:val="25"/>
        </w:rPr>
        <w:t xml:space="preserve"> В.В</w:t>
      </w:r>
      <w:r w:rsidR="000C1027">
        <w:rPr>
          <w:sz w:val="25"/>
          <w:szCs w:val="25"/>
        </w:rPr>
        <w:t>.</w:t>
      </w:r>
      <w:r w:rsidRPr="00F13F40" w:rsidR="0090602E">
        <w:rPr>
          <w:sz w:val="25"/>
          <w:szCs w:val="25"/>
        </w:rPr>
        <w:t>, действия которо</w:t>
      </w:r>
      <w:r w:rsidR="009F4517">
        <w:rPr>
          <w:sz w:val="25"/>
          <w:szCs w:val="25"/>
        </w:rPr>
        <w:t>го</w:t>
      </w:r>
      <w:r w:rsidRPr="00F13F40" w:rsidR="0090602E">
        <w:rPr>
          <w:sz w:val="25"/>
          <w:szCs w:val="25"/>
        </w:rPr>
        <w:t xml:space="preserve">, </w:t>
      </w:r>
      <w:r w:rsidRPr="00F13F40" w:rsidR="002376FC">
        <w:rPr>
          <w:sz w:val="25"/>
          <w:szCs w:val="25"/>
        </w:rPr>
        <w:t>квалифицированы</w:t>
      </w:r>
      <w:r w:rsidRPr="00F13F40" w:rsidR="0090602E">
        <w:rPr>
          <w:sz w:val="25"/>
          <w:szCs w:val="25"/>
        </w:rPr>
        <w:t xml:space="preserve"> как административное правонарушение, предусмотренное </w:t>
      </w:r>
      <w:r w:rsidRPr="00F13F40" w:rsidR="008C4B54">
        <w:rPr>
          <w:sz w:val="25"/>
          <w:szCs w:val="25"/>
        </w:rPr>
        <w:t xml:space="preserve">ч. 1 </w:t>
      </w:r>
      <w:r w:rsidRPr="00F13F40" w:rsidR="0090602E">
        <w:rPr>
          <w:sz w:val="25"/>
          <w:szCs w:val="25"/>
        </w:rPr>
        <w:t xml:space="preserve">ст. 15.33.2 </w:t>
      </w:r>
      <w:r w:rsidRPr="00F13F40" w:rsidR="005B45E0">
        <w:rPr>
          <w:sz w:val="25"/>
          <w:szCs w:val="25"/>
        </w:rPr>
        <w:t>Кодекса Российской Федерации об административных правонарушениях</w:t>
      </w:r>
      <w:r w:rsidRPr="00F13F40" w:rsidR="0090602E">
        <w:rPr>
          <w:sz w:val="25"/>
          <w:szCs w:val="25"/>
        </w:rPr>
        <w:t>.</w:t>
      </w:r>
      <w:r w:rsidRPr="00F13F40" w:rsidR="005B45E0">
        <w:rPr>
          <w:sz w:val="25"/>
          <w:szCs w:val="25"/>
        </w:rPr>
        <w:t xml:space="preserve"> В протоколе об административном правонарушении указано, что в</w:t>
      </w:r>
      <w:r w:rsidRPr="00F13F40" w:rsidR="0090602E">
        <w:rPr>
          <w:sz w:val="25"/>
          <w:szCs w:val="25"/>
        </w:rPr>
        <w:t xml:space="preserve"> ходе проверки исполнения обязанности по представлению в </w:t>
      </w:r>
      <w:r w:rsidRPr="00F13F40" w:rsidR="0008780E">
        <w:rPr>
          <w:sz w:val="25"/>
          <w:szCs w:val="25"/>
        </w:rPr>
        <w:t>Отдел</w:t>
      </w:r>
      <w:r w:rsidRPr="00F13F40" w:rsidR="0090602E">
        <w:rPr>
          <w:sz w:val="25"/>
          <w:szCs w:val="25"/>
        </w:rPr>
        <w:t xml:space="preserve">, </w:t>
      </w:r>
      <w:r w:rsidRPr="00F13F40" w:rsidR="00843016">
        <w:rPr>
          <w:sz w:val="25"/>
          <w:szCs w:val="25"/>
        </w:rPr>
        <w:t>страхователем</w:t>
      </w:r>
      <w:r w:rsidRPr="00F13F40" w:rsidR="0041570A">
        <w:rPr>
          <w:sz w:val="25"/>
          <w:szCs w:val="25"/>
        </w:rPr>
        <w:t>:</w:t>
      </w:r>
      <w:r w:rsidRPr="00F13F40" w:rsidR="00843016">
        <w:rPr>
          <w:sz w:val="25"/>
          <w:szCs w:val="25"/>
        </w:rPr>
        <w:t xml:space="preserve"> </w:t>
      </w:r>
      <w:r w:rsidR="00822C9B">
        <w:rPr>
          <w:sz w:val="25"/>
          <w:szCs w:val="25"/>
        </w:rPr>
        <w:t>ООО «</w:t>
      </w:r>
      <w:r w:rsidR="00822C9B">
        <w:rPr>
          <w:sz w:val="25"/>
          <w:szCs w:val="25"/>
        </w:rPr>
        <w:t>Ворлдтрейдкомпани</w:t>
      </w:r>
      <w:r w:rsidR="003B463A">
        <w:rPr>
          <w:sz w:val="25"/>
          <w:szCs w:val="25"/>
        </w:rPr>
        <w:t>»</w:t>
      </w:r>
      <w:r w:rsidR="00F51B65">
        <w:rPr>
          <w:sz w:val="25"/>
          <w:szCs w:val="25"/>
        </w:rPr>
        <w:t xml:space="preserve"> </w:t>
      </w:r>
      <w:r w:rsidRPr="00F13F40">
        <w:rPr>
          <w:sz w:val="25"/>
          <w:szCs w:val="25"/>
        </w:rPr>
        <w:t xml:space="preserve">сведений индивидуального (персонифицированного) учета по форме </w:t>
      </w:r>
      <w:r>
        <w:rPr>
          <w:sz w:val="25"/>
          <w:szCs w:val="25"/>
        </w:rPr>
        <w:t xml:space="preserve">СЗВ-СТАЖ за отчетный период: 2022 год, согласно которой дата окончания периода работы </w:t>
      </w:r>
      <w:r w:rsidR="003B463A">
        <w:rPr>
          <w:sz w:val="25"/>
          <w:szCs w:val="25"/>
        </w:rPr>
        <w:t>3</w:t>
      </w:r>
      <w:r w:rsidR="00822C9B">
        <w:rPr>
          <w:sz w:val="25"/>
          <w:szCs w:val="25"/>
        </w:rPr>
        <w:t>1</w:t>
      </w:r>
      <w:r w:rsidR="003B463A">
        <w:rPr>
          <w:sz w:val="25"/>
          <w:szCs w:val="25"/>
        </w:rPr>
        <w:t>.1</w:t>
      </w:r>
      <w:r w:rsidR="00822C9B">
        <w:rPr>
          <w:sz w:val="25"/>
          <w:szCs w:val="25"/>
        </w:rPr>
        <w:t>0</w:t>
      </w:r>
      <w:r w:rsidR="003B463A">
        <w:rPr>
          <w:sz w:val="25"/>
          <w:szCs w:val="25"/>
        </w:rPr>
        <w:t>.2022</w:t>
      </w:r>
      <w:r>
        <w:rPr>
          <w:sz w:val="25"/>
          <w:szCs w:val="25"/>
        </w:rPr>
        <w:t xml:space="preserve"> не соответствует датам кадрового мероприятия «Увольнение» в форме СЗВ-ТД, либо кадровое мероприятие отсутствует, в отношении </w:t>
      </w:r>
      <w:r w:rsidR="003B463A">
        <w:rPr>
          <w:sz w:val="25"/>
          <w:szCs w:val="25"/>
        </w:rPr>
        <w:t>1</w:t>
      </w:r>
      <w:r>
        <w:rPr>
          <w:sz w:val="25"/>
          <w:szCs w:val="25"/>
        </w:rPr>
        <w:t xml:space="preserve"> застрахованн</w:t>
      </w:r>
      <w:r w:rsidR="003B463A">
        <w:rPr>
          <w:sz w:val="25"/>
          <w:szCs w:val="25"/>
        </w:rPr>
        <w:t xml:space="preserve">ое </w:t>
      </w:r>
      <w:r>
        <w:rPr>
          <w:sz w:val="25"/>
          <w:szCs w:val="25"/>
        </w:rPr>
        <w:t>лиц</w:t>
      </w:r>
      <w:r w:rsidR="003B463A">
        <w:rPr>
          <w:sz w:val="25"/>
          <w:szCs w:val="25"/>
        </w:rPr>
        <w:t>о -</w:t>
      </w:r>
      <w:r>
        <w:rPr>
          <w:sz w:val="25"/>
          <w:szCs w:val="25"/>
        </w:rPr>
        <w:t xml:space="preserve"> СНИЛС: </w:t>
      </w:r>
      <w:r w:rsidR="00822C9B">
        <w:rPr>
          <w:sz w:val="25"/>
          <w:szCs w:val="25"/>
        </w:rPr>
        <w:t>067-063-776-79</w:t>
      </w:r>
      <w:r>
        <w:rPr>
          <w:sz w:val="25"/>
          <w:szCs w:val="25"/>
        </w:rPr>
        <w:t xml:space="preserve">. В связи с расхождениями, выявленными в результате сверки формы СЗВ-ТД «Увольнение», страхователю, в соответствии с положениями статьи 17 Закона № 27-ФЗ, </w:t>
      </w:r>
      <w:r w:rsidR="000C1027">
        <w:rPr>
          <w:sz w:val="25"/>
          <w:szCs w:val="25"/>
        </w:rPr>
        <w:t>12.05.2023</w:t>
      </w:r>
      <w:r>
        <w:rPr>
          <w:sz w:val="25"/>
          <w:szCs w:val="25"/>
        </w:rPr>
        <w:t xml:space="preserve"> г. посредством телекоммуникационных каналов связи было направлено уведомление об устранении в течении пяти рабочих дней имеющихся расхождений.  С учетом положений статьи 17 Закона № 27-ФЗ, последний день срока для устранения выявленных расхождений 29.05.2023. По состоянию на 24:00 29.05.2023 года ошибки, выявленные Отделом, страхователем не устранены.</w:t>
      </w:r>
    </w:p>
    <w:p w:rsidR="00B325FE" w:rsidRPr="00B325FE" w:rsidP="00282016">
      <w:pPr>
        <w:pStyle w:val="BodyText"/>
        <w:ind w:left="-426" w:right="-363" w:firstLine="720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9F4517">
        <w:rPr>
          <w:sz w:val="25"/>
          <w:szCs w:val="25"/>
        </w:rPr>
        <w:t xml:space="preserve"> судебное заседание </w:t>
      </w:r>
      <w:r w:rsidR="00822C9B">
        <w:rPr>
          <w:sz w:val="25"/>
          <w:szCs w:val="25"/>
        </w:rPr>
        <w:t>Слостин</w:t>
      </w:r>
      <w:r w:rsidR="00822C9B">
        <w:rPr>
          <w:sz w:val="25"/>
          <w:szCs w:val="25"/>
        </w:rPr>
        <w:t xml:space="preserve"> В.В</w:t>
      </w:r>
      <w:r w:rsidR="003B463A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B325FE">
        <w:rPr>
          <w:sz w:val="25"/>
          <w:szCs w:val="25"/>
        </w:rPr>
        <w:t xml:space="preserve">не явился, но в материалах дела имеются данные о надлежащем извещении лица о месте и времени рассмотрении дела. От </w:t>
      </w:r>
      <w:r w:rsidR="000C1027">
        <w:rPr>
          <w:sz w:val="25"/>
          <w:szCs w:val="25"/>
        </w:rPr>
        <w:br/>
      </w:r>
      <w:r w:rsidR="00822C9B">
        <w:rPr>
          <w:sz w:val="25"/>
          <w:szCs w:val="25"/>
        </w:rPr>
        <w:t>Слостина</w:t>
      </w:r>
      <w:r w:rsidR="00822C9B">
        <w:rPr>
          <w:sz w:val="25"/>
          <w:szCs w:val="25"/>
        </w:rPr>
        <w:t xml:space="preserve"> В.В</w:t>
      </w:r>
      <w:r w:rsidR="000C1027">
        <w:rPr>
          <w:sz w:val="25"/>
          <w:szCs w:val="25"/>
        </w:rPr>
        <w:t>.</w:t>
      </w:r>
      <w:r w:rsidR="00E57C5F">
        <w:rPr>
          <w:sz w:val="25"/>
          <w:szCs w:val="25"/>
        </w:rPr>
        <w:t xml:space="preserve"> </w:t>
      </w:r>
      <w:r w:rsidRPr="00B325FE">
        <w:rPr>
          <w:sz w:val="25"/>
          <w:szCs w:val="25"/>
        </w:rPr>
        <w:t xml:space="preserve">ходатайств об отложении рассмотрения дела не поступало. </w:t>
      </w:r>
    </w:p>
    <w:p w:rsidR="00E57C5F" w:rsidP="00B325FE">
      <w:pPr>
        <w:spacing w:after="0" w:line="240" w:lineRule="auto"/>
        <w:ind w:left="-426" w:right="-427" w:firstLine="681"/>
        <w:jc w:val="both"/>
        <w:rPr>
          <w:rFonts w:ascii="Times New Roman" w:hAnsi="Times New Roman"/>
          <w:sz w:val="25"/>
          <w:szCs w:val="25"/>
        </w:rPr>
      </w:pPr>
      <w:r w:rsidRPr="00B325FE">
        <w:rPr>
          <w:rFonts w:ascii="Times New Roman" w:hAnsi="Times New Roman"/>
          <w:sz w:val="25"/>
          <w:szCs w:val="25"/>
        </w:rPr>
        <w:t xml:space="preserve">В соответствии с положениями ч.2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лица, о месте и времени рассмотрения дела и если от лица не поступило ходатайства об отложении рассмотрения дела, либо если такое ходатайство оставлено без удовлетворения. </w:t>
      </w:r>
      <w:r w:rsidRPr="00B325FE">
        <w:rPr>
          <w:rFonts w:ascii="Times New Roman" w:hAnsi="Times New Roman"/>
          <w:sz w:val="25"/>
          <w:szCs w:val="25"/>
        </w:rPr>
        <w:t>Судебная  повестка</w:t>
      </w:r>
      <w:r w:rsidRPr="00B325FE">
        <w:rPr>
          <w:rFonts w:ascii="Times New Roman" w:hAnsi="Times New Roman"/>
          <w:sz w:val="25"/>
          <w:szCs w:val="25"/>
        </w:rPr>
        <w:t xml:space="preserve">, о необходимости явиться в судебное заседание,  направлена лицу, в отношении которого ведется производство по делу об административном правонарушении, своевременно, однако </w:t>
      </w:r>
      <w:r w:rsidR="00822C9B">
        <w:rPr>
          <w:rFonts w:ascii="Times New Roman" w:hAnsi="Times New Roman"/>
          <w:sz w:val="25"/>
          <w:szCs w:val="25"/>
        </w:rPr>
        <w:t>Слостин</w:t>
      </w:r>
      <w:r w:rsidR="00822C9B">
        <w:rPr>
          <w:rFonts w:ascii="Times New Roman" w:hAnsi="Times New Roman"/>
          <w:sz w:val="25"/>
          <w:szCs w:val="25"/>
        </w:rPr>
        <w:t xml:space="preserve"> В.В</w:t>
      </w:r>
      <w:r w:rsidR="000C1027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B325FE">
        <w:rPr>
          <w:rFonts w:ascii="Times New Roman" w:hAnsi="Times New Roman"/>
          <w:sz w:val="25"/>
          <w:szCs w:val="25"/>
        </w:rPr>
        <w:t xml:space="preserve">для рассмотрения дела не явился. О причинах отсутствия судью не уведомил. Сведениями, что неявка лица, в отношении </w:t>
      </w:r>
      <w:r w:rsidRPr="00B325FE">
        <w:rPr>
          <w:rFonts w:ascii="Times New Roman" w:hAnsi="Times New Roman"/>
          <w:sz w:val="25"/>
          <w:szCs w:val="25"/>
        </w:rPr>
        <w:t>которого ведется производство по делу об административном правонарушении, имела место по уважительной при</w:t>
      </w:r>
      <w:r w:rsidR="005171AA">
        <w:rPr>
          <w:rFonts w:ascii="Times New Roman" w:hAnsi="Times New Roman"/>
          <w:sz w:val="25"/>
          <w:szCs w:val="25"/>
        </w:rPr>
        <w:t xml:space="preserve">чине, </w:t>
      </w:r>
      <w:r w:rsidR="005171AA">
        <w:rPr>
          <w:rFonts w:ascii="Times New Roman" w:hAnsi="Times New Roman"/>
          <w:sz w:val="25"/>
          <w:szCs w:val="25"/>
        </w:rPr>
        <w:t>судья  не</w:t>
      </w:r>
      <w:r w:rsidR="005171AA">
        <w:rPr>
          <w:rFonts w:ascii="Times New Roman" w:hAnsi="Times New Roman"/>
          <w:sz w:val="25"/>
          <w:szCs w:val="25"/>
        </w:rPr>
        <w:t xml:space="preserve"> располагает. </w:t>
      </w:r>
      <w:r w:rsidR="005171AA">
        <w:rPr>
          <w:rFonts w:ascii="Times New Roman" w:hAnsi="Times New Roman"/>
          <w:sz w:val="25"/>
          <w:szCs w:val="25"/>
        </w:rPr>
        <w:tab/>
      </w:r>
      <w:r w:rsidR="005171AA">
        <w:rPr>
          <w:rFonts w:ascii="Times New Roman" w:hAnsi="Times New Roman"/>
          <w:sz w:val="25"/>
          <w:szCs w:val="25"/>
        </w:rPr>
        <w:tab/>
      </w:r>
    </w:p>
    <w:p w:rsidR="00B325FE" w:rsidP="00E57C5F">
      <w:pPr>
        <w:spacing w:after="0" w:line="240" w:lineRule="auto"/>
        <w:ind w:left="-426" w:right="-427" w:firstLine="681"/>
        <w:jc w:val="both"/>
        <w:rPr>
          <w:rFonts w:ascii="Times New Roman" w:hAnsi="Times New Roman"/>
          <w:sz w:val="25"/>
          <w:szCs w:val="25"/>
        </w:rPr>
      </w:pPr>
      <w:r w:rsidRPr="00B325FE">
        <w:rPr>
          <w:rFonts w:ascii="Times New Roman" w:hAnsi="Times New Roman"/>
          <w:sz w:val="25"/>
          <w:szCs w:val="25"/>
        </w:rPr>
        <w:t xml:space="preserve">При указанных обстоятельствах судья считает возможным рассмотреть дело в порядке ч.2 ст. 25.1 КоАП РФ в отсутствии лица, в отношении которого ведется производство по делу об административном правонарушении.  </w:t>
      </w:r>
    </w:p>
    <w:p w:rsidR="00282016" w:rsidRPr="00F13F40" w:rsidP="00282016">
      <w:pPr>
        <w:spacing w:after="0" w:line="240" w:lineRule="auto"/>
        <w:ind w:left="-426" w:right="-427" w:firstLine="681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>Изучив материалы дела об административном правонарушении, представленные доказательства, судья приходит к следующему:</w:t>
      </w:r>
    </w:p>
    <w:p w:rsidR="00282016" w:rsidP="00282016">
      <w:pPr>
        <w:spacing w:after="0" w:line="240" w:lineRule="auto"/>
        <w:ind w:left="-426" w:right="-427" w:firstLine="681"/>
        <w:jc w:val="both"/>
        <w:rPr>
          <w:rStyle w:val="a2"/>
          <w:rFonts w:ascii="Times New Roman" w:hAnsi="Times New Roman"/>
          <w:sz w:val="25"/>
          <w:szCs w:val="25"/>
        </w:rPr>
      </w:pPr>
      <w:r w:rsidRPr="00F13F40">
        <w:rPr>
          <w:rStyle w:val="a2"/>
          <w:rFonts w:ascii="Times New Roman" w:hAnsi="Times New Roman"/>
          <w:color w:val="000000"/>
          <w:sz w:val="25"/>
          <w:szCs w:val="25"/>
        </w:rPr>
        <w:t xml:space="preserve">В соответствии с пунктом 1 статьи 11 </w:t>
      </w:r>
      <w:r w:rsidRPr="00F13F40">
        <w:rPr>
          <w:rStyle w:val="3"/>
          <w:rFonts w:ascii="Times New Roman" w:hAnsi="Times New Roman"/>
          <w:color w:val="000000"/>
          <w:sz w:val="25"/>
          <w:szCs w:val="25"/>
        </w:rPr>
        <w:t xml:space="preserve">Федерального закона от 01.04.1996 № 27-ФЗ «Об индивидуальном (персонифицированном) учете в системе </w:t>
      </w:r>
      <w:r w:rsidRPr="00F13F40">
        <w:rPr>
          <w:rStyle w:val="a2"/>
          <w:rFonts w:ascii="Times New Roman" w:hAnsi="Times New Roman"/>
          <w:color w:val="000000"/>
          <w:sz w:val="25"/>
          <w:szCs w:val="25"/>
        </w:rPr>
        <w:t xml:space="preserve">обязательного пенсионного страхования», </w:t>
      </w:r>
      <w:r w:rsidRPr="00F13F40">
        <w:rPr>
          <w:rFonts w:ascii="Times New Roman" w:hAnsi="Times New Roman"/>
          <w:sz w:val="25"/>
          <w:szCs w:val="25"/>
          <w:shd w:val="clear" w:color="auto" w:fill="FFFFFF"/>
        </w:rPr>
        <w:t>страхователи представляют предусмотренные</w:t>
      </w:r>
      <w:r w:rsidRPr="00F13F40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hyperlink r:id="rId5" w:anchor="dst189" w:history="1">
        <w:r w:rsidRPr="00F13F4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пунктами 2</w:t>
        </w:r>
      </w:hyperlink>
      <w:r w:rsidRPr="00F13F40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F13F40">
        <w:rPr>
          <w:rFonts w:ascii="Times New Roman" w:hAnsi="Times New Roman"/>
          <w:sz w:val="25"/>
          <w:szCs w:val="25"/>
          <w:shd w:val="clear" w:color="auto" w:fill="FFFFFF"/>
        </w:rPr>
        <w:t>-</w:t>
      </w:r>
      <w:r w:rsidRPr="00F13F40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hyperlink r:id="rId5" w:anchor="dst194" w:history="1">
        <w:r w:rsidRPr="00F13F4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2.2</w:t>
        </w:r>
      </w:hyperlink>
      <w:r w:rsidRPr="00F13F40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F13F40">
        <w:rPr>
          <w:rFonts w:ascii="Times New Roman" w:hAnsi="Times New Roman"/>
          <w:sz w:val="25"/>
          <w:szCs w:val="25"/>
          <w:shd w:val="clear" w:color="auto" w:fill="FFFFFF"/>
        </w:rPr>
        <w:t>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</w:t>
      </w:r>
      <w:r w:rsidRPr="00F13F40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hyperlink r:id="rId5" w:anchor="dst195" w:history="1">
        <w:r w:rsidRPr="00F13F4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пунктом 2.3</w:t>
        </w:r>
      </w:hyperlink>
      <w:r w:rsidRPr="00F13F40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F13F40">
        <w:rPr>
          <w:rFonts w:ascii="Times New Roman" w:hAnsi="Times New Roman"/>
          <w:sz w:val="25"/>
          <w:szCs w:val="25"/>
          <w:shd w:val="clear" w:color="auto" w:fill="FFFFFF"/>
        </w:rPr>
        <w:t>настоящей статьи, - в налоговые органы по месту их учета</w:t>
      </w:r>
      <w:r w:rsidRPr="00F13F40">
        <w:rPr>
          <w:rStyle w:val="a2"/>
          <w:rFonts w:ascii="Times New Roman" w:hAnsi="Times New Roman"/>
          <w:sz w:val="25"/>
          <w:szCs w:val="25"/>
        </w:rPr>
        <w:t>.</w:t>
      </w:r>
    </w:p>
    <w:p w:rsidR="00282016" w:rsidRPr="00F13F40" w:rsidP="00282016">
      <w:pPr>
        <w:spacing w:after="0" w:line="240" w:lineRule="auto"/>
        <w:ind w:left="-426" w:right="-427" w:firstLine="710"/>
        <w:jc w:val="both"/>
        <w:rPr>
          <w:rStyle w:val="a2"/>
          <w:rFonts w:ascii="Times New Roman" w:hAnsi="Times New Roman"/>
          <w:color w:val="000000"/>
          <w:sz w:val="25"/>
          <w:szCs w:val="25"/>
        </w:rPr>
      </w:pPr>
      <w:r w:rsidRPr="00FF3B6A">
        <w:rPr>
          <w:rStyle w:val="a2"/>
          <w:rFonts w:ascii="Times New Roman" w:hAnsi="Times New Roman"/>
          <w:color w:val="000000"/>
          <w:sz w:val="25"/>
          <w:szCs w:val="25"/>
        </w:rPr>
        <w:t xml:space="preserve">В соответствии с пунктом 2 статьи 11 Федерального закона от 01.04.1996 №27-ФЗ 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>«</w:t>
      </w:r>
      <w:r w:rsidRPr="00D84B6B">
        <w:rPr>
          <w:rStyle w:val="a2"/>
          <w:rFonts w:ascii="Times New Roman" w:hAnsi="Times New Roman"/>
          <w:color w:val="000000"/>
          <w:sz w:val="25"/>
          <w:szCs w:val="25"/>
        </w:rPr>
        <w:t>Об индивидуальном (персонифицированном) учете в системах обязательного пенсионного страхования и обязател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 xml:space="preserve">ьного социального страхования», в редакции, действовавшей до 01.01.2023, </w:t>
      </w:r>
      <w:r w:rsidRPr="00FF3B6A">
        <w:rPr>
          <w:rStyle w:val="a2"/>
          <w:rFonts w:ascii="Times New Roman" w:hAnsi="Times New Roman"/>
          <w:color w:val="000000"/>
          <w:sz w:val="25"/>
          <w:szCs w:val="25"/>
        </w:rPr>
        <w:t xml:space="preserve">страхователь ежегодно не позднее 1 марта года, следующего за отчетным годом, представляет в орган Пенсионного фонда Российской Федерации сведения о каждом работающем у него застрахованном лице (включая лиц, 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>заключивших договоры гражданско-</w:t>
      </w:r>
      <w:r w:rsidRPr="00FF3B6A">
        <w:rPr>
          <w:rStyle w:val="a2"/>
          <w:rFonts w:ascii="Times New Roman" w:hAnsi="Times New Roman"/>
          <w:color w:val="000000"/>
          <w:sz w:val="25"/>
          <w:szCs w:val="25"/>
        </w:rPr>
        <w:t>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282016" w:rsidP="00282016">
      <w:pPr>
        <w:autoSpaceDE w:val="0"/>
        <w:autoSpaceDN w:val="0"/>
        <w:adjustRightInd w:val="0"/>
        <w:spacing w:after="0" w:line="240" w:lineRule="auto"/>
        <w:ind w:left="-426" w:right="-427" w:firstLine="709"/>
        <w:jc w:val="both"/>
        <w:rPr>
          <w:rFonts w:ascii="Times New Roman" w:hAnsi="Times New Roman"/>
          <w:sz w:val="25"/>
          <w:szCs w:val="25"/>
        </w:rPr>
      </w:pPr>
      <w:r w:rsidRPr="00F13F40">
        <w:rPr>
          <w:rStyle w:val="3"/>
          <w:rFonts w:ascii="Times New Roman" w:hAnsi="Times New Roman"/>
          <w:color w:val="000000"/>
          <w:sz w:val="25"/>
          <w:szCs w:val="25"/>
        </w:rPr>
        <w:t>В соответствии с пунктом 2.</w:t>
      </w:r>
      <w:r>
        <w:rPr>
          <w:rStyle w:val="3"/>
          <w:rFonts w:ascii="Times New Roman" w:hAnsi="Times New Roman"/>
          <w:color w:val="000000"/>
          <w:sz w:val="25"/>
          <w:szCs w:val="25"/>
        </w:rPr>
        <w:t>4</w:t>
      </w:r>
      <w:r w:rsidRPr="00F13F40">
        <w:rPr>
          <w:rStyle w:val="3"/>
          <w:rFonts w:ascii="Times New Roman" w:hAnsi="Times New Roman"/>
          <w:color w:val="000000"/>
          <w:sz w:val="25"/>
          <w:szCs w:val="25"/>
        </w:rPr>
        <w:t xml:space="preserve"> статьи 11 Федерального закона от 01.04.1996 № 27-ФЗ «Об индивидуальном (персонифицированном) учете в системе </w:t>
      </w:r>
      <w:r w:rsidRPr="00F13F40">
        <w:rPr>
          <w:rStyle w:val="a2"/>
          <w:rFonts w:ascii="Times New Roman" w:hAnsi="Times New Roman"/>
          <w:color w:val="000000"/>
          <w:sz w:val="25"/>
          <w:szCs w:val="25"/>
        </w:rPr>
        <w:t xml:space="preserve">обязательного пенсионного страхования», </w:t>
      </w:r>
      <w:r w:rsidRPr="00F13F40">
        <w:rPr>
          <w:rFonts w:ascii="Times New Roman" w:hAnsi="Times New Roman"/>
          <w:sz w:val="25"/>
          <w:szCs w:val="25"/>
        </w:rPr>
        <w:t xml:space="preserve">страхователь </w:t>
      </w:r>
      <w:r w:rsidRPr="00455A91">
        <w:rPr>
          <w:rFonts w:ascii="Times New Roman" w:hAnsi="Times New Roman"/>
          <w:sz w:val="25"/>
          <w:szCs w:val="25"/>
        </w:rPr>
        <w:t>представля</w:t>
      </w:r>
      <w:r>
        <w:rPr>
          <w:rFonts w:ascii="Times New Roman" w:hAnsi="Times New Roman"/>
          <w:sz w:val="25"/>
          <w:szCs w:val="25"/>
        </w:rPr>
        <w:t>е</w:t>
      </w:r>
      <w:r w:rsidRPr="00455A91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сведения о работающих у него </w:t>
      </w:r>
      <w:r>
        <w:rPr>
          <w:rFonts w:ascii="Times New Roman" w:hAnsi="Times New Roman"/>
          <w:sz w:val="25"/>
          <w:szCs w:val="25"/>
        </w:rPr>
        <w:t>застрахованных  лицах</w:t>
      </w:r>
      <w:r>
        <w:rPr>
          <w:rFonts w:ascii="Times New Roman" w:hAnsi="Times New Roman"/>
          <w:sz w:val="25"/>
          <w:szCs w:val="25"/>
        </w:rPr>
        <w:t xml:space="preserve"> в случае приема на работу, переводов на другую постоянную работу и увольнение. Указанные в пункте 2.4 сведения предоставляются в случаях перевода на другую постоянную работу - </w:t>
      </w:r>
      <w:r w:rsidRPr="00F13F40">
        <w:rPr>
          <w:rFonts w:ascii="Times New Roman" w:hAnsi="Times New Roman"/>
          <w:sz w:val="25"/>
          <w:szCs w:val="25"/>
        </w:rPr>
        <w:t xml:space="preserve">не позднее 15-го числа месяца, следующего за месяцем, </w:t>
      </w:r>
      <w:r>
        <w:rPr>
          <w:rFonts w:ascii="Times New Roman" w:hAnsi="Times New Roman"/>
          <w:sz w:val="25"/>
          <w:szCs w:val="25"/>
        </w:rPr>
        <w:t xml:space="preserve">в котором имели место перевод на другую постоянную работу, в случаях приема на работу и увольнения зарегистрированного лица –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 Форма и формат, а также порядок заполнения </w:t>
      </w:r>
      <w:r>
        <w:rPr>
          <w:rFonts w:ascii="Times New Roman" w:hAnsi="Times New Roman"/>
          <w:sz w:val="25"/>
          <w:szCs w:val="25"/>
        </w:rPr>
        <w:t>предоставляемых  в</w:t>
      </w:r>
      <w:r>
        <w:rPr>
          <w:rFonts w:ascii="Times New Roman" w:hAnsi="Times New Roman"/>
          <w:sz w:val="25"/>
          <w:szCs w:val="25"/>
        </w:rPr>
        <w:t xml:space="preserve"> соответствии с пунктом 2.4 статьи 11 Закона № 27-ФЗ сведений утверждены </w:t>
      </w:r>
      <w:r w:rsidRPr="00F13F40">
        <w:rPr>
          <w:rStyle w:val="a2"/>
          <w:rFonts w:ascii="Times New Roman" w:hAnsi="Times New Roman"/>
          <w:color w:val="000000"/>
          <w:sz w:val="25"/>
          <w:szCs w:val="25"/>
        </w:rPr>
        <w:t>Постановлением Правления ПФ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 xml:space="preserve"> </w:t>
      </w:r>
      <w:r w:rsidRPr="00F13F40">
        <w:rPr>
          <w:rStyle w:val="a2"/>
          <w:rFonts w:ascii="Times New Roman" w:hAnsi="Times New Roman"/>
          <w:color w:val="000000"/>
          <w:sz w:val="25"/>
          <w:szCs w:val="25"/>
        </w:rPr>
        <w:t>Р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>Ф</w:t>
      </w:r>
      <w:r w:rsidRPr="00F13F40">
        <w:rPr>
          <w:rStyle w:val="a2"/>
          <w:rFonts w:ascii="Times New Roman" w:hAnsi="Times New Roman"/>
          <w:color w:val="000000"/>
          <w:sz w:val="25"/>
          <w:szCs w:val="25"/>
        </w:rPr>
        <w:t xml:space="preserve"> от 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>25.12.2019 № 730п.</w:t>
      </w:r>
    </w:p>
    <w:p w:rsidR="00282016" w:rsidRPr="00F13F40" w:rsidP="00282016">
      <w:pPr>
        <w:autoSpaceDE w:val="0"/>
        <w:autoSpaceDN w:val="0"/>
        <w:adjustRightInd w:val="0"/>
        <w:spacing w:after="0" w:line="240" w:lineRule="auto"/>
        <w:ind w:left="-426" w:right="-427" w:firstLine="709"/>
        <w:jc w:val="both"/>
        <w:rPr>
          <w:rStyle w:val="a2"/>
          <w:rFonts w:ascii="Times New Roman" w:hAnsi="Times New Roman"/>
          <w:color w:val="000000"/>
          <w:sz w:val="25"/>
          <w:szCs w:val="25"/>
        </w:rPr>
      </w:pPr>
      <w:r w:rsidRPr="00750097">
        <w:rPr>
          <w:rStyle w:val="a2"/>
          <w:rFonts w:ascii="Times New Roman" w:hAnsi="Times New Roman"/>
          <w:color w:val="000000"/>
          <w:sz w:val="25"/>
          <w:szCs w:val="25"/>
        </w:rPr>
        <w:t>Согласно положениями статьи 17 Закона №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</w:t>
      </w:r>
      <w:r>
        <w:rPr>
          <w:rStyle w:val="a2"/>
          <w:rFonts w:ascii="Times New Roman" w:hAnsi="Times New Roman"/>
          <w:color w:val="000000"/>
          <w:sz w:val="25"/>
          <w:szCs w:val="25"/>
        </w:rPr>
        <w:t>ы отправления заказного письма.</w:t>
      </w:r>
    </w:p>
    <w:p w:rsidR="00FD0C1A" w:rsidRPr="00F13F40" w:rsidP="00A52888">
      <w:pPr>
        <w:spacing w:after="0" w:line="240" w:lineRule="auto"/>
        <w:ind w:left="-426" w:right="-427" w:firstLine="710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>Факт совершения правонарушения подтверждается</w:t>
      </w:r>
      <w:r w:rsidRPr="00F13F40" w:rsidR="002411ED">
        <w:rPr>
          <w:rFonts w:ascii="Times New Roman" w:hAnsi="Times New Roman"/>
          <w:sz w:val="25"/>
          <w:szCs w:val="25"/>
        </w:rPr>
        <w:t>:</w:t>
      </w:r>
      <w:r w:rsidRPr="00F13F40">
        <w:rPr>
          <w:rFonts w:ascii="Times New Roman" w:hAnsi="Times New Roman"/>
          <w:sz w:val="25"/>
          <w:szCs w:val="25"/>
        </w:rPr>
        <w:t xml:space="preserve"> протоколом об административном правонарушении №</w:t>
      </w:r>
      <w:r w:rsidR="00822C9B">
        <w:rPr>
          <w:rFonts w:ascii="Times New Roman" w:hAnsi="Times New Roman"/>
          <w:sz w:val="25"/>
          <w:szCs w:val="25"/>
        </w:rPr>
        <w:t>3425</w:t>
      </w:r>
      <w:r w:rsidR="002C4273">
        <w:rPr>
          <w:rFonts w:ascii="Times New Roman" w:hAnsi="Times New Roman"/>
          <w:sz w:val="25"/>
          <w:szCs w:val="25"/>
        </w:rPr>
        <w:t xml:space="preserve"> </w:t>
      </w:r>
      <w:r w:rsidRPr="00F13F40">
        <w:rPr>
          <w:rFonts w:ascii="Times New Roman" w:hAnsi="Times New Roman"/>
          <w:sz w:val="25"/>
          <w:szCs w:val="25"/>
        </w:rPr>
        <w:t xml:space="preserve">от </w:t>
      </w:r>
      <w:r w:rsidR="00822C9B">
        <w:rPr>
          <w:rFonts w:ascii="Times New Roman" w:hAnsi="Times New Roman"/>
          <w:sz w:val="25"/>
          <w:szCs w:val="25"/>
        </w:rPr>
        <w:t>16 января</w:t>
      </w:r>
      <w:r w:rsidR="003D4845">
        <w:rPr>
          <w:rFonts w:ascii="Times New Roman" w:hAnsi="Times New Roman"/>
          <w:sz w:val="25"/>
          <w:szCs w:val="25"/>
        </w:rPr>
        <w:t xml:space="preserve"> 202</w:t>
      </w:r>
      <w:r w:rsidR="00822C9B">
        <w:rPr>
          <w:rFonts w:ascii="Times New Roman" w:hAnsi="Times New Roman"/>
          <w:sz w:val="25"/>
          <w:szCs w:val="25"/>
        </w:rPr>
        <w:t>4</w:t>
      </w:r>
      <w:r w:rsidRPr="00F13F40" w:rsidR="00161A23">
        <w:rPr>
          <w:rFonts w:ascii="Times New Roman" w:hAnsi="Times New Roman"/>
          <w:sz w:val="25"/>
          <w:szCs w:val="25"/>
        </w:rPr>
        <w:t xml:space="preserve"> </w:t>
      </w:r>
      <w:r w:rsidRPr="00F13F40">
        <w:rPr>
          <w:rFonts w:ascii="Times New Roman" w:hAnsi="Times New Roman"/>
          <w:sz w:val="25"/>
          <w:szCs w:val="25"/>
        </w:rPr>
        <w:t xml:space="preserve">года, </w:t>
      </w:r>
      <w:r w:rsidRPr="00F13F40" w:rsidR="00161A23">
        <w:rPr>
          <w:rFonts w:ascii="Times New Roman" w:hAnsi="Times New Roman"/>
          <w:sz w:val="25"/>
          <w:szCs w:val="25"/>
        </w:rPr>
        <w:t>копией списка внутренних почтовых отправлений, копией уведомления о составлении протокола, отчетом об отслежи</w:t>
      </w:r>
      <w:r w:rsidR="005171AA">
        <w:rPr>
          <w:rFonts w:ascii="Times New Roman" w:hAnsi="Times New Roman"/>
          <w:sz w:val="25"/>
          <w:szCs w:val="25"/>
        </w:rPr>
        <w:t xml:space="preserve">вании почтовой корреспонденции, </w:t>
      </w:r>
      <w:r w:rsidRPr="00F13F40" w:rsidR="00161A23">
        <w:rPr>
          <w:rFonts w:ascii="Times New Roman" w:hAnsi="Times New Roman"/>
          <w:sz w:val="25"/>
          <w:szCs w:val="25"/>
        </w:rPr>
        <w:t>копи</w:t>
      </w:r>
      <w:r w:rsidRPr="00F13F40" w:rsidR="00857A65">
        <w:rPr>
          <w:rFonts w:ascii="Times New Roman" w:hAnsi="Times New Roman"/>
          <w:sz w:val="25"/>
          <w:szCs w:val="25"/>
        </w:rPr>
        <w:t>ями</w:t>
      </w:r>
      <w:r w:rsidRPr="00F13F40" w:rsidR="00161A23">
        <w:rPr>
          <w:rFonts w:ascii="Times New Roman" w:hAnsi="Times New Roman"/>
          <w:sz w:val="25"/>
          <w:szCs w:val="25"/>
        </w:rPr>
        <w:t xml:space="preserve"> </w:t>
      </w:r>
      <w:r w:rsidRPr="00F13F40" w:rsidR="00857A65">
        <w:rPr>
          <w:rFonts w:ascii="Times New Roman" w:hAnsi="Times New Roman"/>
          <w:sz w:val="25"/>
          <w:szCs w:val="25"/>
        </w:rPr>
        <w:t>выписок</w:t>
      </w:r>
      <w:r w:rsidRPr="00F13F40" w:rsidR="00161A23">
        <w:rPr>
          <w:rFonts w:ascii="Times New Roman" w:hAnsi="Times New Roman"/>
          <w:sz w:val="25"/>
          <w:szCs w:val="25"/>
        </w:rPr>
        <w:t xml:space="preserve"> из </w:t>
      </w:r>
      <w:r w:rsidRPr="00F13F40" w:rsidR="00857A65">
        <w:rPr>
          <w:rFonts w:ascii="Times New Roman" w:hAnsi="Times New Roman"/>
          <w:sz w:val="25"/>
          <w:szCs w:val="25"/>
        </w:rPr>
        <w:t>ЕГРЮЛ</w:t>
      </w:r>
      <w:r w:rsidRPr="00F13F40" w:rsidR="00DE10BD">
        <w:rPr>
          <w:rFonts w:ascii="Times New Roman" w:hAnsi="Times New Roman"/>
          <w:sz w:val="25"/>
          <w:szCs w:val="25"/>
        </w:rPr>
        <w:t>.</w:t>
      </w:r>
    </w:p>
    <w:p w:rsidR="00641E6E" w:rsidRPr="00F13F40" w:rsidP="00A52888">
      <w:pPr>
        <w:pStyle w:val="BodyText"/>
        <w:ind w:left="-426" w:right="-427" w:firstLine="710"/>
        <w:jc w:val="both"/>
        <w:rPr>
          <w:sz w:val="25"/>
          <w:szCs w:val="25"/>
        </w:rPr>
      </w:pPr>
      <w:r w:rsidRPr="00F13F40">
        <w:rPr>
          <w:sz w:val="25"/>
          <w:szCs w:val="25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судья, считает вину </w:t>
      </w:r>
      <w:r w:rsidR="00822C9B">
        <w:rPr>
          <w:sz w:val="25"/>
          <w:szCs w:val="25"/>
        </w:rPr>
        <w:t>Слостина</w:t>
      </w:r>
      <w:r w:rsidR="00822C9B">
        <w:rPr>
          <w:sz w:val="25"/>
          <w:szCs w:val="25"/>
        </w:rPr>
        <w:t xml:space="preserve"> В.В</w:t>
      </w:r>
      <w:r w:rsidR="003B463A">
        <w:rPr>
          <w:sz w:val="25"/>
          <w:szCs w:val="25"/>
        </w:rPr>
        <w:t>.</w:t>
      </w:r>
      <w:r w:rsidRPr="00F13F40">
        <w:rPr>
          <w:sz w:val="25"/>
          <w:szCs w:val="25"/>
        </w:rPr>
        <w:t xml:space="preserve">, в совершении административного правонарушения, предусмотренного </w:t>
      </w:r>
      <w:r w:rsidRPr="00F13F40" w:rsidR="001871D1">
        <w:rPr>
          <w:sz w:val="25"/>
          <w:szCs w:val="25"/>
        </w:rPr>
        <w:t xml:space="preserve">ч. 1 </w:t>
      </w:r>
      <w:r w:rsidRPr="00F13F40">
        <w:rPr>
          <w:sz w:val="25"/>
          <w:szCs w:val="25"/>
        </w:rPr>
        <w:t xml:space="preserve">ст. </w:t>
      </w:r>
      <w:r w:rsidRPr="00F13F40">
        <w:rPr>
          <w:sz w:val="25"/>
          <w:szCs w:val="25"/>
        </w:rPr>
        <w:t>15.33.2 Кодекса Российской Федерации об административных правонарушениях, доказанной.</w:t>
      </w:r>
    </w:p>
    <w:p w:rsidR="00023A1D" w:rsidRPr="00F13F40" w:rsidP="008E0E1F">
      <w:pPr>
        <w:autoSpaceDE w:val="0"/>
        <w:autoSpaceDN w:val="0"/>
        <w:adjustRightInd w:val="0"/>
        <w:spacing w:after="0" w:line="240" w:lineRule="auto"/>
        <w:ind w:left="-426" w:right="-427" w:firstLine="710"/>
        <w:jc w:val="both"/>
        <w:rPr>
          <w:rFonts w:ascii="Times New Roman" w:eastAsia="Calibri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 xml:space="preserve">Таким образом, деяние </w:t>
      </w:r>
      <w:r w:rsidR="00822C9B">
        <w:rPr>
          <w:rFonts w:ascii="Times New Roman" w:hAnsi="Times New Roman"/>
          <w:sz w:val="25"/>
          <w:szCs w:val="25"/>
        </w:rPr>
        <w:t>Слостина</w:t>
      </w:r>
      <w:r w:rsidR="00822C9B">
        <w:rPr>
          <w:rFonts w:ascii="Times New Roman" w:hAnsi="Times New Roman"/>
          <w:sz w:val="25"/>
          <w:szCs w:val="25"/>
        </w:rPr>
        <w:t xml:space="preserve"> В.В</w:t>
      </w:r>
      <w:r w:rsidR="000C1027">
        <w:rPr>
          <w:rFonts w:ascii="Times New Roman" w:hAnsi="Times New Roman"/>
          <w:sz w:val="25"/>
          <w:szCs w:val="25"/>
        </w:rPr>
        <w:t>.</w:t>
      </w:r>
      <w:r w:rsidRPr="00F13F40" w:rsidR="00A837E4">
        <w:rPr>
          <w:rFonts w:ascii="Times New Roman" w:hAnsi="Times New Roman"/>
          <w:sz w:val="25"/>
          <w:szCs w:val="25"/>
        </w:rPr>
        <w:t xml:space="preserve"> </w:t>
      </w:r>
      <w:r w:rsidRPr="00F13F40">
        <w:rPr>
          <w:rFonts w:ascii="Times New Roman" w:hAnsi="Times New Roman"/>
          <w:sz w:val="25"/>
          <w:szCs w:val="25"/>
        </w:rPr>
        <w:t xml:space="preserve">следует квалифицировать по </w:t>
      </w:r>
      <w:r w:rsidRPr="00F13F40" w:rsidR="008C4B54">
        <w:rPr>
          <w:rFonts w:ascii="Times New Roman" w:hAnsi="Times New Roman"/>
          <w:sz w:val="25"/>
          <w:szCs w:val="25"/>
        </w:rPr>
        <w:t xml:space="preserve">ч. 1 </w:t>
      </w:r>
      <w:r w:rsidRPr="00F13F40">
        <w:rPr>
          <w:rFonts w:ascii="Times New Roman" w:hAnsi="Times New Roman"/>
          <w:sz w:val="25"/>
          <w:szCs w:val="25"/>
        </w:rPr>
        <w:t>ст. 15.33.2 Кодекса Российской Федерации об административных правонарушениях</w:t>
      </w:r>
      <w:r w:rsidRPr="00F13F40" w:rsidR="002374CF">
        <w:rPr>
          <w:rFonts w:ascii="Times New Roman" w:hAnsi="Times New Roman"/>
          <w:sz w:val="25"/>
          <w:szCs w:val="25"/>
        </w:rPr>
        <w:t>,</w:t>
      </w:r>
      <w:r w:rsidRPr="00F13F40">
        <w:rPr>
          <w:rFonts w:ascii="Times New Roman" w:hAnsi="Times New Roman"/>
          <w:sz w:val="25"/>
          <w:szCs w:val="25"/>
        </w:rPr>
        <w:t xml:space="preserve"> как непредставление в установленный </w:t>
      </w:r>
      <w:hyperlink r:id="rId6" w:history="1">
        <w:r w:rsidRPr="00F13F40">
          <w:rPr>
            <w:rFonts w:ascii="Times New Roman" w:hAnsi="Times New Roman"/>
            <w:color w:val="000000"/>
            <w:sz w:val="25"/>
            <w:szCs w:val="25"/>
          </w:rPr>
          <w:t>законодательством</w:t>
        </w:r>
      </w:hyperlink>
      <w:r w:rsidRPr="00F13F40">
        <w:rPr>
          <w:rFonts w:ascii="Times New Roman" w:hAnsi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F13F40">
        <w:rPr>
          <w:rFonts w:ascii="Times New Roman" w:eastAsia="Calibri" w:hAnsi="Times New Roman"/>
          <w:color w:val="000000"/>
          <w:sz w:val="25"/>
          <w:szCs w:val="25"/>
        </w:rPr>
        <w:t xml:space="preserve">за исключением случаев, предусмотренных </w:t>
      </w:r>
      <w:hyperlink r:id="rId7" w:history="1">
        <w:r w:rsidRPr="00F13F40">
          <w:rPr>
            <w:rStyle w:val="Hyperlink"/>
            <w:rFonts w:ascii="Times New Roman" w:eastAsia="Calibri" w:hAnsi="Times New Roman"/>
            <w:color w:val="000000"/>
            <w:sz w:val="25"/>
            <w:szCs w:val="25"/>
            <w:u w:val="none"/>
          </w:rPr>
          <w:t>частью 2</w:t>
        </w:r>
      </w:hyperlink>
      <w:r w:rsidRPr="00F13F40">
        <w:rPr>
          <w:rFonts w:ascii="Times New Roman" w:eastAsia="Calibri" w:hAnsi="Times New Roman"/>
          <w:color w:val="000000"/>
          <w:sz w:val="25"/>
          <w:szCs w:val="25"/>
        </w:rPr>
        <w:t xml:space="preserve"> настоящей статьи.</w:t>
      </w:r>
    </w:p>
    <w:p w:rsidR="00857A65" w:rsidRPr="00F13F40" w:rsidP="00E61C75">
      <w:pPr>
        <w:pStyle w:val="ConsNonformat"/>
        <w:widowControl/>
        <w:ind w:left="-426" w:right="-427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F13F40">
        <w:rPr>
          <w:rFonts w:ascii="Times New Roman" w:hAnsi="Times New Roman" w:cs="Times New Roman"/>
          <w:sz w:val="25"/>
          <w:szCs w:val="25"/>
        </w:rPr>
        <w:t xml:space="preserve">Обстоятельств, смягчающих ответственность </w:t>
      </w:r>
      <w:r w:rsidR="00822C9B">
        <w:rPr>
          <w:rFonts w:ascii="Times New Roman" w:hAnsi="Times New Roman" w:cs="Times New Roman"/>
          <w:sz w:val="25"/>
          <w:szCs w:val="25"/>
        </w:rPr>
        <w:t>Слостину</w:t>
      </w:r>
      <w:r w:rsidR="00822C9B">
        <w:rPr>
          <w:rFonts w:ascii="Times New Roman" w:hAnsi="Times New Roman" w:cs="Times New Roman"/>
          <w:sz w:val="25"/>
          <w:szCs w:val="25"/>
        </w:rPr>
        <w:t xml:space="preserve"> В.В</w:t>
      </w:r>
      <w:r w:rsidR="000C1027">
        <w:rPr>
          <w:rFonts w:ascii="Times New Roman" w:hAnsi="Times New Roman" w:cs="Times New Roman"/>
          <w:sz w:val="25"/>
          <w:szCs w:val="25"/>
        </w:rPr>
        <w:t>.</w:t>
      </w:r>
      <w:r w:rsidRPr="00F13F40">
        <w:rPr>
          <w:rFonts w:ascii="Times New Roman" w:hAnsi="Times New Roman" w:cs="Times New Roman"/>
          <w:sz w:val="25"/>
          <w:szCs w:val="25"/>
        </w:rPr>
        <w:t xml:space="preserve"> в соответствии со ст. 4.2 Кодекса Российской Федерации об административных правонарушениях, судом не установлено.</w:t>
      </w:r>
    </w:p>
    <w:p w:rsidR="00857A65" w:rsidRPr="00F13F40" w:rsidP="00E61C75">
      <w:pPr>
        <w:tabs>
          <w:tab w:val="right" w:pos="9498"/>
        </w:tabs>
        <w:adjustRightInd w:val="0"/>
        <w:spacing w:after="0" w:line="240" w:lineRule="auto"/>
        <w:ind w:left="-426" w:right="-427" w:firstLine="568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 xml:space="preserve">Обстоятельств, отягчающих ответственность </w:t>
      </w:r>
      <w:r w:rsidR="00822C9B">
        <w:rPr>
          <w:rFonts w:ascii="Times New Roman" w:hAnsi="Times New Roman"/>
          <w:sz w:val="25"/>
          <w:szCs w:val="25"/>
        </w:rPr>
        <w:t>Слостину</w:t>
      </w:r>
      <w:r w:rsidR="00822C9B">
        <w:rPr>
          <w:rFonts w:ascii="Times New Roman" w:hAnsi="Times New Roman"/>
          <w:sz w:val="25"/>
          <w:szCs w:val="25"/>
        </w:rPr>
        <w:t xml:space="preserve"> В.В</w:t>
      </w:r>
      <w:r w:rsidR="000C1027">
        <w:rPr>
          <w:rFonts w:ascii="Times New Roman" w:hAnsi="Times New Roman"/>
          <w:sz w:val="25"/>
          <w:szCs w:val="25"/>
        </w:rPr>
        <w:t>.</w:t>
      </w:r>
      <w:r w:rsidRPr="00F13F40" w:rsidR="008C4B54">
        <w:rPr>
          <w:rFonts w:ascii="Times New Roman" w:hAnsi="Times New Roman"/>
          <w:sz w:val="25"/>
          <w:szCs w:val="25"/>
        </w:rPr>
        <w:t xml:space="preserve"> </w:t>
      </w:r>
      <w:r w:rsidRPr="00F13F40">
        <w:rPr>
          <w:rFonts w:ascii="Times New Roman" w:hAnsi="Times New Roman"/>
          <w:sz w:val="25"/>
          <w:szCs w:val="25"/>
        </w:rPr>
        <w:t>в соответствии со ст. 4.3 Кодекса Российской Федерации об административных правонарушениях, судом не установлено.</w:t>
      </w:r>
    </w:p>
    <w:p w:rsidR="002374CF" w:rsidRPr="00F13F40" w:rsidP="00B921C5">
      <w:pPr>
        <w:autoSpaceDE w:val="0"/>
        <w:autoSpaceDN w:val="0"/>
        <w:adjustRightInd w:val="0"/>
        <w:spacing w:after="0" w:line="240" w:lineRule="auto"/>
        <w:ind w:left="-426" w:right="-425" w:firstLine="568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наказания, судья учитывает характер совершенного правонарушения, личность привлекаемого лица, </w:t>
      </w:r>
      <w:r w:rsidRPr="00F13F40" w:rsidR="00857A65">
        <w:rPr>
          <w:rFonts w:ascii="Times New Roman" w:hAnsi="Times New Roman"/>
          <w:sz w:val="25"/>
          <w:szCs w:val="25"/>
        </w:rPr>
        <w:t>отсутствие</w:t>
      </w:r>
      <w:r w:rsidRPr="00F13F40" w:rsidR="00BE3DD9">
        <w:rPr>
          <w:rFonts w:ascii="Times New Roman" w:hAnsi="Times New Roman"/>
          <w:sz w:val="25"/>
          <w:szCs w:val="25"/>
        </w:rPr>
        <w:t xml:space="preserve"> обстоятельств смягчающих и отягчающих административную ответственность</w:t>
      </w:r>
      <w:r w:rsidRPr="00F13F40">
        <w:rPr>
          <w:rFonts w:ascii="Times New Roman" w:hAnsi="Times New Roman"/>
          <w:sz w:val="25"/>
          <w:szCs w:val="25"/>
        </w:rPr>
        <w:t xml:space="preserve"> и считает необходимым назначить наказание, в виде администр</w:t>
      </w:r>
      <w:r w:rsidRPr="00F13F40" w:rsidR="002411ED">
        <w:rPr>
          <w:rFonts w:ascii="Times New Roman" w:hAnsi="Times New Roman"/>
          <w:sz w:val="25"/>
          <w:szCs w:val="25"/>
        </w:rPr>
        <w:t>ативного штрафа,</w:t>
      </w:r>
      <w:r w:rsidRPr="00F13F40">
        <w:rPr>
          <w:rFonts w:ascii="Times New Roman" w:hAnsi="Times New Roman"/>
          <w:sz w:val="25"/>
          <w:szCs w:val="25"/>
        </w:rPr>
        <w:t xml:space="preserve"> </w:t>
      </w:r>
      <w:r w:rsidRPr="00F13F40" w:rsidR="002411ED">
        <w:rPr>
          <w:rFonts w:ascii="Times New Roman" w:hAnsi="Times New Roman"/>
          <w:sz w:val="25"/>
          <w:szCs w:val="25"/>
        </w:rPr>
        <w:t xml:space="preserve">в пределах санкции </w:t>
      </w:r>
      <w:r w:rsidRPr="00F13F40" w:rsidR="001871D1">
        <w:rPr>
          <w:rFonts w:ascii="Times New Roman" w:hAnsi="Times New Roman"/>
          <w:sz w:val="25"/>
          <w:szCs w:val="25"/>
        </w:rPr>
        <w:t xml:space="preserve">ч. 1 </w:t>
      </w:r>
      <w:r w:rsidRPr="00F13F40" w:rsidR="002411ED">
        <w:rPr>
          <w:rFonts w:ascii="Times New Roman" w:hAnsi="Times New Roman"/>
          <w:sz w:val="25"/>
          <w:szCs w:val="25"/>
        </w:rPr>
        <w:t xml:space="preserve">ст. 15.33.2 </w:t>
      </w:r>
      <w:r w:rsidRPr="00F13F40">
        <w:rPr>
          <w:rFonts w:ascii="Times New Roman" w:hAnsi="Times New Roman"/>
          <w:sz w:val="25"/>
          <w:szCs w:val="25"/>
        </w:rPr>
        <w:t>Кодекса РФ об административных правонарушениях.</w:t>
      </w:r>
    </w:p>
    <w:p w:rsidR="00641E6E" w:rsidRPr="00F13F40" w:rsidP="00B921C5">
      <w:pPr>
        <w:pStyle w:val="BodyTextIndent2"/>
        <w:spacing w:after="0" w:line="240" w:lineRule="auto"/>
        <w:ind w:left="-426" w:right="-425" w:firstLine="568"/>
        <w:jc w:val="both"/>
        <w:rPr>
          <w:sz w:val="25"/>
          <w:szCs w:val="25"/>
        </w:rPr>
      </w:pPr>
      <w:r w:rsidRPr="00F13F40">
        <w:rPr>
          <w:sz w:val="25"/>
          <w:szCs w:val="25"/>
        </w:rPr>
        <w:t xml:space="preserve">Оснований для освобождения </w:t>
      </w:r>
      <w:r w:rsidR="00822C9B">
        <w:rPr>
          <w:sz w:val="25"/>
          <w:szCs w:val="25"/>
        </w:rPr>
        <w:t>Слостин</w:t>
      </w:r>
      <w:r w:rsidR="00E71637">
        <w:rPr>
          <w:sz w:val="25"/>
          <w:szCs w:val="25"/>
        </w:rPr>
        <w:t>а</w:t>
      </w:r>
      <w:r w:rsidR="00822C9B">
        <w:rPr>
          <w:sz w:val="25"/>
          <w:szCs w:val="25"/>
        </w:rPr>
        <w:t xml:space="preserve"> В.В</w:t>
      </w:r>
      <w:r w:rsidR="000C1027">
        <w:rPr>
          <w:sz w:val="25"/>
          <w:szCs w:val="25"/>
        </w:rPr>
        <w:t>.</w:t>
      </w:r>
      <w:r w:rsidRPr="00F13F40">
        <w:rPr>
          <w:sz w:val="25"/>
          <w:szCs w:val="25"/>
        </w:rPr>
        <w:t xml:space="preserve"> от ад</w:t>
      </w:r>
      <w:r w:rsidRPr="00F13F40" w:rsidR="00A73167">
        <w:rPr>
          <w:sz w:val="25"/>
          <w:szCs w:val="25"/>
        </w:rPr>
        <w:t>министративной ответственности</w:t>
      </w:r>
      <w:r w:rsidRPr="00F13F40">
        <w:rPr>
          <w:sz w:val="25"/>
          <w:szCs w:val="25"/>
        </w:rPr>
        <w:t>, судьей не установлено.</w:t>
      </w:r>
    </w:p>
    <w:p w:rsidR="00641E6E" w:rsidRPr="00F13F40" w:rsidP="00B921C5">
      <w:pPr>
        <w:spacing w:after="0" w:line="240" w:lineRule="auto"/>
        <w:ind w:left="-426" w:right="-427" w:firstLine="568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 xml:space="preserve">Руководствуясь ст. 3.5, </w:t>
      </w:r>
      <w:r w:rsidRPr="00F13F40" w:rsidR="001871D1">
        <w:rPr>
          <w:rFonts w:ascii="Times New Roman" w:hAnsi="Times New Roman"/>
          <w:sz w:val="25"/>
          <w:szCs w:val="25"/>
        </w:rPr>
        <w:t xml:space="preserve">ч. 1 ст. </w:t>
      </w:r>
      <w:r w:rsidRPr="00F13F40">
        <w:rPr>
          <w:rFonts w:ascii="Times New Roman" w:hAnsi="Times New Roman"/>
          <w:sz w:val="25"/>
          <w:szCs w:val="25"/>
        </w:rPr>
        <w:t xml:space="preserve">15.33.2, 29.10, 29.11 Кодекса Российской Федерации об административных правонарушениях, </w:t>
      </w:r>
      <w:r w:rsidRPr="00F13F40" w:rsidR="00F13F40">
        <w:rPr>
          <w:rFonts w:ascii="Times New Roman" w:hAnsi="Times New Roman"/>
          <w:sz w:val="25"/>
          <w:szCs w:val="25"/>
        </w:rPr>
        <w:t xml:space="preserve">мировой </w:t>
      </w:r>
      <w:r w:rsidRPr="00F13F40">
        <w:rPr>
          <w:rFonts w:ascii="Times New Roman" w:hAnsi="Times New Roman"/>
          <w:sz w:val="25"/>
          <w:szCs w:val="25"/>
        </w:rPr>
        <w:t>судья</w:t>
      </w:r>
    </w:p>
    <w:p w:rsidR="00641E6E" w:rsidRPr="00F13F40" w:rsidP="004C0BC1">
      <w:pPr>
        <w:pStyle w:val="BodyText"/>
        <w:ind w:firstLine="568"/>
        <w:rPr>
          <w:b/>
          <w:sz w:val="25"/>
          <w:szCs w:val="25"/>
        </w:rPr>
      </w:pPr>
    </w:p>
    <w:p w:rsidR="00641E6E" w:rsidRPr="00F13F40" w:rsidP="004C0BC1">
      <w:pPr>
        <w:tabs>
          <w:tab w:val="left" w:pos="9450"/>
          <w:tab w:val="right" w:pos="9498"/>
        </w:tabs>
        <w:spacing w:after="0" w:line="240" w:lineRule="auto"/>
        <w:ind w:firstLine="568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F13F40">
        <w:rPr>
          <w:rFonts w:ascii="Times New Roman" w:hAnsi="Times New Roman"/>
          <w:b/>
          <w:spacing w:val="20"/>
          <w:sz w:val="25"/>
          <w:szCs w:val="25"/>
        </w:rPr>
        <w:t>ПОСТАНОВИЛ:</w:t>
      </w:r>
    </w:p>
    <w:p w:rsidR="00641E6E" w:rsidRPr="00F13F40" w:rsidP="004C0BC1">
      <w:pPr>
        <w:tabs>
          <w:tab w:val="left" w:pos="9450"/>
          <w:tab w:val="right" w:pos="9498"/>
        </w:tabs>
        <w:spacing w:after="0" w:line="240" w:lineRule="auto"/>
        <w:ind w:firstLine="568"/>
        <w:jc w:val="center"/>
        <w:rPr>
          <w:rFonts w:ascii="Times New Roman" w:hAnsi="Times New Roman"/>
          <w:spacing w:val="20"/>
          <w:sz w:val="25"/>
          <w:szCs w:val="25"/>
        </w:rPr>
      </w:pPr>
    </w:p>
    <w:p w:rsidR="00641E6E" w:rsidRPr="00F13F40" w:rsidP="00B921C5">
      <w:pPr>
        <w:tabs>
          <w:tab w:val="left" w:pos="720"/>
          <w:tab w:val="right" w:pos="9498"/>
        </w:tabs>
        <w:spacing w:after="0" w:line="240" w:lineRule="auto"/>
        <w:ind w:left="-426" w:right="-427" w:firstLine="568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>Признать</w:t>
      </w:r>
      <w:r w:rsidRPr="00F13F40" w:rsidR="008C4B54">
        <w:rPr>
          <w:rFonts w:ascii="Times New Roman" w:hAnsi="Times New Roman"/>
          <w:sz w:val="25"/>
          <w:szCs w:val="25"/>
        </w:rPr>
        <w:t xml:space="preserve"> </w:t>
      </w:r>
      <w:r w:rsidR="00822C9B">
        <w:rPr>
          <w:rFonts w:ascii="Times New Roman" w:hAnsi="Times New Roman"/>
          <w:sz w:val="25"/>
          <w:szCs w:val="25"/>
        </w:rPr>
        <w:t xml:space="preserve">генерального </w:t>
      </w:r>
      <w:r w:rsidR="000C1027">
        <w:rPr>
          <w:rFonts w:ascii="Times New Roman" w:hAnsi="Times New Roman"/>
          <w:sz w:val="25"/>
          <w:szCs w:val="25"/>
        </w:rPr>
        <w:t>директора</w:t>
      </w:r>
      <w:r w:rsidRPr="00F13F40" w:rsidR="00A837E4">
        <w:rPr>
          <w:rFonts w:ascii="Times New Roman" w:hAnsi="Times New Roman"/>
          <w:sz w:val="25"/>
          <w:szCs w:val="25"/>
        </w:rPr>
        <w:t xml:space="preserve"> </w:t>
      </w:r>
      <w:r w:rsidRPr="00653D78" w:rsidR="00653D78">
        <w:rPr>
          <w:rFonts w:ascii="Times New Roman" w:hAnsi="Times New Roman"/>
          <w:sz w:val="25"/>
          <w:szCs w:val="25"/>
        </w:rPr>
        <w:t>ООО «</w:t>
      </w:r>
      <w:r w:rsidRPr="00653D78" w:rsidR="00653D78">
        <w:rPr>
          <w:rFonts w:ascii="Times New Roman" w:hAnsi="Times New Roman"/>
          <w:sz w:val="25"/>
          <w:szCs w:val="25"/>
        </w:rPr>
        <w:t>Ворлдтрейдкомпани</w:t>
      </w:r>
      <w:r w:rsidRPr="00653D78" w:rsidR="00653D78">
        <w:rPr>
          <w:rFonts w:ascii="Times New Roman" w:hAnsi="Times New Roman"/>
          <w:sz w:val="25"/>
          <w:szCs w:val="25"/>
        </w:rPr>
        <w:t>»</w:t>
      </w:r>
      <w:r w:rsidR="00653D7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653D78">
        <w:rPr>
          <w:rFonts w:ascii="Times New Roman" w:hAnsi="Times New Roman"/>
          <w:color w:val="000000"/>
          <w:sz w:val="25"/>
          <w:szCs w:val="25"/>
        </w:rPr>
        <w:t>Слостина</w:t>
      </w:r>
      <w:r w:rsidR="00653D78">
        <w:rPr>
          <w:rFonts w:ascii="Times New Roman" w:hAnsi="Times New Roman"/>
          <w:color w:val="000000"/>
          <w:sz w:val="25"/>
          <w:szCs w:val="25"/>
        </w:rPr>
        <w:t xml:space="preserve"> Владимира Васильевич</w:t>
      </w:r>
      <w:r w:rsidRPr="00F13F40" w:rsidR="00F51B65">
        <w:rPr>
          <w:rFonts w:ascii="Times New Roman" w:hAnsi="Times New Roman"/>
          <w:sz w:val="25"/>
          <w:szCs w:val="25"/>
        </w:rPr>
        <w:t xml:space="preserve"> </w:t>
      </w:r>
      <w:r w:rsidRPr="00F13F40" w:rsidR="00A34C45">
        <w:rPr>
          <w:rFonts w:ascii="Times New Roman" w:hAnsi="Times New Roman"/>
          <w:sz w:val="25"/>
          <w:szCs w:val="25"/>
        </w:rPr>
        <w:t>виновн</w:t>
      </w:r>
      <w:r w:rsidR="00282016">
        <w:rPr>
          <w:rFonts w:ascii="Times New Roman" w:hAnsi="Times New Roman"/>
          <w:sz w:val="25"/>
          <w:szCs w:val="25"/>
        </w:rPr>
        <w:t>ым</w:t>
      </w:r>
      <w:r w:rsidR="00F84A0D">
        <w:rPr>
          <w:rFonts w:ascii="Times New Roman" w:hAnsi="Times New Roman"/>
          <w:sz w:val="25"/>
          <w:szCs w:val="25"/>
        </w:rPr>
        <w:t xml:space="preserve"> </w:t>
      </w:r>
      <w:r w:rsidRPr="00F13F40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F13F40" w:rsidR="008C4B54">
        <w:rPr>
          <w:rFonts w:ascii="Times New Roman" w:hAnsi="Times New Roman"/>
          <w:sz w:val="25"/>
          <w:szCs w:val="25"/>
        </w:rPr>
        <w:t xml:space="preserve">ч. 1 </w:t>
      </w:r>
      <w:r w:rsidRPr="00F13F40">
        <w:rPr>
          <w:rFonts w:ascii="Times New Roman" w:hAnsi="Times New Roman"/>
          <w:sz w:val="25"/>
          <w:szCs w:val="25"/>
        </w:rPr>
        <w:t>ст. 15.33.2 Кодекса Российской Федерации об административны</w:t>
      </w:r>
      <w:r w:rsidRPr="00F13F40" w:rsidR="008C4B54">
        <w:rPr>
          <w:rFonts w:ascii="Times New Roman" w:hAnsi="Times New Roman"/>
          <w:sz w:val="25"/>
          <w:szCs w:val="25"/>
        </w:rPr>
        <w:t>х правонарушениях</w:t>
      </w:r>
      <w:r w:rsidRPr="00F13F40" w:rsidR="00A73167">
        <w:rPr>
          <w:rFonts w:ascii="Times New Roman" w:hAnsi="Times New Roman"/>
          <w:sz w:val="25"/>
          <w:szCs w:val="25"/>
        </w:rPr>
        <w:t xml:space="preserve"> </w:t>
      </w:r>
      <w:r w:rsidRPr="00F13F40" w:rsidR="00A34C45">
        <w:rPr>
          <w:rFonts w:ascii="Times New Roman" w:hAnsi="Times New Roman"/>
          <w:sz w:val="25"/>
          <w:szCs w:val="25"/>
        </w:rPr>
        <w:t>и назначить е</w:t>
      </w:r>
      <w:r w:rsidR="00F84A0D">
        <w:rPr>
          <w:rFonts w:ascii="Times New Roman" w:hAnsi="Times New Roman"/>
          <w:sz w:val="25"/>
          <w:szCs w:val="25"/>
        </w:rPr>
        <w:t>му</w:t>
      </w:r>
      <w:r w:rsidRPr="00F13F40">
        <w:rPr>
          <w:rFonts w:ascii="Times New Roman" w:hAnsi="Times New Roman"/>
          <w:sz w:val="25"/>
          <w:szCs w:val="25"/>
        </w:rPr>
        <w:t xml:space="preserve"> административное наказание в виде административного штрафа в размере – 300 (триста) рублей.</w:t>
      </w:r>
    </w:p>
    <w:p w:rsidR="00641E6E" w:rsidRPr="00F13F40" w:rsidP="00B921C5">
      <w:pPr>
        <w:pStyle w:val="BodyText"/>
        <w:tabs>
          <w:tab w:val="left" w:pos="1276"/>
          <w:tab w:val="left" w:pos="9450"/>
          <w:tab w:val="right" w:pos="9498"/>
        </w:tabs>
        <w:ind w:left="-426" w:right="-427" w:firstLine="568"/>
        <w:jc w:val="both"/>
        <w:rPr>
          <w:color w:val="000000"/>
          <w:sz w:val="25"/>
          <w:szCs w:val="25"/>
        </w:rPr>
      </w:pPr>
      <w:r w:rsidRPr="00F13F40">
        <w:rPr>
          <w:color w:val="000000"/>
          <w:sz w:val="25"/>
          <w:szCs w:val="25"/>
        </w:rPr>
        <w:t>Реквизиты для уплаты административного штрафа: УФК по СК (</w:t>
      </w:r>
      <w:r w:rsidR="00AD05B2">
        <w:rPr>
          <w:sz w:val="25"/>
          <w:szCs w:val="25"/>
        </w:rPr>
        <w:t>Отделения Фонда пенсионного и социального страхования Российской Федерации по Ставропольскому краю</w:t>
      </w:r>
      <w:r w:rsidRPr="00F13F40">
        <w:rPr>
          <w:color w:val="000000"/>
          <w:sz w:val="25"/>
          <w:szCs w:val="25"/>
        </w:rPr>
        <w:t>), ИНН 2600000038; КПП 263601001; Банк: Отделение Ставропол</w:t>
      </w:r>
      <w:r w:rsidRPr="00F13F40" w:rsidR="00A73167">
        <w:rPr>
          <w:color w:val="000000"/>
          <w:sz w:val="25"/>
          <w:szCs w:val="25"/>
        </w:rPr>
        <w:t xml:space="preserve">ь </w:t>
      </w:r>
      <w:r w:rsidRPr="00F13F40" w:rsidR="00E16099">
        <w:rPr>
          <w:color w:val="000000"/>
          <w:sz w:val="25"/>
          <w:szCs w:val="25"/>
        </w:rPr>
        <w:t>банка России//УФК по Ставропольскому краю</w:t>
      </w:r>
      <w:r w:rsidRPr="00F13F40" w:rsidR="00A73167">
        <w:rPr>
          <w:color w:val="000000"/>
          <w:sz w:val="25"/>
          <w:szCs w:val="25"/>
        </w:rPr>
        <w:t xml:space="preserve">, БИК </w:t>
      </w:r>
      <w:r w:rsidRPr="00F13F40" w:rsidR="00E16099">
        <w:rPr>
          <w:color w:val="000000"/>
          <w:sz w:val="25"/>
          <w:szCs w:val="25"/>
        </w:rPr>
        <w:t>010702101</w:t>
      </w:r>
      <w:r w:rsidRPr="00F13F40" w:rsidR="00A73167">
        <w:rPr>
          <w:color w:val="000000"/>
          <w:sz w:val="25"/>
          <w:szCs w:val="25"/>
        </w:rPr>
        <w:t xml:space="preserve">, </w:t>
      </w:r>
      <w:r w:rsidR="003D4845">
        <w:rPr>
          <w:color w:val="000000"/>
          <w:sz w:val="25"/>
          <w:szCs w:val="25"/>
        </w:rPr>
        <w:t>корреспондентский счет</w:t>
      </w:r>
      <w:r w:rsidRPr="00F13F40" w:rsidR="00A73167">
        <w:rPr>
          <w:color w:val="000000"/>
          <w:sz w:val="25"/>
          <w:szCs w:val="25"/>
        </w:rPr>
        <w:t>: 40102810345370000013</w:t>
      </w:r>
      <w:r w:rsidRPr="00F13F40">
        <w:rPr>
          <w:color w:val="000000"/>
          <w:sz w:val="25"/>
          <w:szCs w:val="25"/>
        </w:rPr>
        <w:t xml:space="preserve">; </w:t>
      </w:r>
      <w:r w:rsidRPr="00F13F40" w:rsidR="00A73167">
        <w:rPr>
          <w:color w:val="000000"/>
          <w:sz w:val="25"/>
          <w:szCs w:val="25"/>
        </w:rPr>
        <w:t xml:space="preserve">номер счета банка получателя: 03100643000000012100, </w:t>
      </w:r>
      <w:r w:rsidRPr="00F13F40">
        <w:rPr>
          <w:color w:val="000000"/>
          <w:sz w:val="25"/>
          <w:szCs w:val="25"/>
        </w:rPr>
        <w:t xml:space="preserve">ОКТМО 07701000, КБК </w:t>
      </w:r>
      <w:r w:rsidR="003D4845">
        <w:rPr>
          <w:sz w:val="25"/>
          <w:szCs w:val="25"/>
        </w:rPr>
        <w:t>797 1 16 01230 06 0000 140</w:t>
      </w:r>
      <w:r w:rsidR="003D4845">
        <w:rPr>
          <w:color w:val="000000"/>
          <w:sz w:val="25"/>
          <w:szCs w:val="25"/>
        </w:rPr>
        <w:t>.</w:t>
      </w:r>
    </w:p>
    <w:p w:rsidR="00F13F40" w:rsidRPr="00F13F40" w:rsidP="00F13F40">
      <w:pPr>
        <w:tabs>
          <w:tab w:val="right" w:pos="9498"/>
        </w:tabs>
        <w:spacing w:after="0" w:line="240" w:lineRule="auto"/>
        <w:ind w:left="-426" w:right="-427" w:firstLine="568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>Разъяснить,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641E6E" w:rsidRPr="00F13F40" w:rsidP="00B921C5">
      <w:pPr>
        <w:pStyle w:val="BodyText"/>
        <w:tabs>
          <w:tab w:val="left" w:pos="9450"/>
          <w:tab w:val="right" w:pos="9498"/>
        </w:tabs>
        <w:ind w:left="-426" w:right="-427" w:firstLine="568"/>
        <w:jc w:val="both"/>
        <w:rPr>
          <w:sz w:val="25"/>
          <w:szCs w:val="25"/>
        </w:rPr>
      </w:pPr>
      <w:r w:rsidRPr="00F13F40">
        <w:rPr>
          <w:sz w:val="25"/>
          <w:szCs w:val="25"/>
        </w:rPr>
        <w:t>Постановление может быть обжаловано в апелляционном по</w:t>
      </w:r>
      <w:r w:rsidRPr="00F13F40" w:rsidR="00857A65">
        <w:rPr>
          <w:sz w:val="25"/>
          <w:szCs w:val="25"/>
        </w:rPr>
        <w:t xml:space="preserve">рядке в </w:t>
      </w:r>
      <w:r w:rsidRPr="00F13F40" w:rsidR="008E0E1F">
        <w:rPr>
          <w:sz w:val="25"/>
          <w:szCs w:val="25"/>
        </w:rPr>
        <w:t>Шпаковский</w:t>
      </w:r>
      <w:r w:rsidRPr="00F13F40" w:rsidR="00857A65">
        <w:rPr>
          <w:sz w:val="25"/>
          <w:szCs w:val="25"/>
        </w:rPr>
        <w:t xml:space="preserve"> районный суд</w:t>
      </w:r>
      <w:r w:rsidRPr="00F13F40">
        <w:rPr>
          <w:sz w:val="25"/>
          <w:szCs w:val="25"/>
        </w:rPr>
        <w:t xml:space="preserve"> Ставропольского края через мирового судью судебного участка № </w:t>
      </w:r>
      <w:r w:rsidR="000C1027">
        <w:rPr>
          <w:sz w:val="25"/>
          <w:szCs w:val="25"/>
        </w:rPr>
        <w:t>6</w:t>
      </w:r>
      <w:r w:rsidRPr="00F13F40">
        <w:rPr>
          <w:sz w:val="25"/>
          <w:szCs w:val="25"/>
        </w:rPr>
        <w:t xml:space="preserve"> </w:t>
      </w:r>
      <w:r w:rsidRPr="00F13F40" w:rsidR="008E0E1F">
        <w:rPr>
          <w:sz w:val="25"/>
          <w:szCs w:val="25"/>
        </w:rPr>
        <w:t>Шпаковского</w:t>
      </w:r>
      <w:r w:rsidRPr="00F13F40">
        <w:rPr>
          <w:sz w:val="25"/>
          <w:szCs w:val="25"/>
        </w:rPr>
        <w:t xml:space="preserve"> района Ставропольского края в течение 10 суток со дня получения копии постановления.</w:t>
      </w:r>
    </w:p>
    <w:p w:rsidR="00641E6E" w:rsidRPr="00F13F40" w:rsidP="00B921C5">
      <w:pPr>
        <w:tabs>
          <w:tab w:val="left" w:pos="9450"/>
          <w:tab w:val="right" w:pos="9498"/>
        </w:tabs>
        <w:spacing w:after="0" w:line="240" w:lineRule="auto"/>
        <w:ind w:left="-426" w:firstLine="568"/>
        <w:jc w:val="both"/>
        <w:rPr>
          <w:rFonts w:ascii="Times New Roman" w:hAnsi="Times New Roman"/>
          <w:sz w:val="25"/>
          <w:szCs w:val="25"/>
        </w:rPr>
      </w:pPr>
    </w:p>
    <w:p w:rsidR="00641E6E" w:rsidP="00B921C5">
      <w:pPr>
        <w:tabs>
          <w:tab w:val="right" w:pos="9781"/>
        </w:tabs>
        <w:spacing w:after="0" w:line="240" w:lineRule="auto"/>
        <w:ind w:left="-426" w:right="-427"/>
        <w:jc w:val="both"/>
        <w:rPr>
          <w:rFonts w:ascii="Times New Roman" w:hAnsi="Times New Roman"/>
          <w:sz w:val="25"/>
          <w:szCs w:val="25"/>
        </w:rPr>
      </w:pPr>
      <w:r w:rsidRPr="00F13F40">
        <w:rPr>
          <w:rFonts w:ascii="Times New Roman" w:hAnsi="Times New Roman"/>
          <w:sz w:val="25"/>
          <w:szCs w:val="25"/>
        </w:rPr>
        <w:t xml:space="preserve">Мировой судья                 </w:t>
      </w:r>
      <w:r w:rsidRPr="00F13F40" w:rsidR="00B921C5">
        <w:rPr>
          <w:rFonts w:ascii="Times New Roman" w:hAnsi="Times New Roman"/>
          <w:sz w:val="25"/>
          <w:szCs w:val="25"/>
        </w:rPr>
        <w:t xml:space="preserve">       </w:t>
      </w:r>
      <w:r w:rsidRPr="00F13F40">
        <w:rPr>
          <w:rFonts w:ascii="Times New Roman" w:hAnsi="Times New Roman"/>
          <w:sz w:val="25"/>
          <w:szCs w:val="25"/>
        </w:rPr>
        <w:t xml:space="preserve">        </w:t>
      </w:r>
      <w:r w:rsidRPr="00F13F40" w:rsidR="001871D1">
        <w:rPr>
          <w:rFonts w:ascii="Times New Roman" w:hAnsi="Times New Roman"/>
          <w:sz w:val="25"/>
          <w:szCs w:val="25"/>
        </w:rPr>
        <w:t xml:space="preserve">                              </w:t>
      </w:r>
      <w:r w:rsidRPr="00F13F40" w:rsidR="00A34C45">
        <w:rPr>
          <w:rFonts w:ascii="Times New Roman" w:hAnsi="Times New Roman"/>
          <w:sz w:val="25"/>
          <w:szCs w:val="25"/>
        </w:rPr>
        <w:t xml:space="preserve">           </w:t>
      </w:r>
      <w:r w:rsidRPr="00F13F40" w:rsidR="00857A65">
        <w:rPr>
          <w:rFonts w:ascii="Times New Roman" w:hAnsi="Times New Roman"/>
          <w:sz w:val="25"/>
          <w:szCs w:val="25"/>
        </w:rPr>
        <w:t xml:space="preserve">     </w:t>
      </w:r>
      <w:r w:rsidRPr="00F13F40" w:rsidR="00A34C45">
        <w:rPr>
          <w:rFonts w:ascii="Times New Roman" w:hAnsi="Times New Roman"/>
          <w:sz w:val="25"/>
          <w:szCs w:val="25"/>
        </w:rPr>
        <w:t xml:space="preserve"> </w:t>
      </w:r>
      <w:r w:rsidRPr="00F13F40" w:rsidR="00A52888">
        <w:rPr>
          <w:rFonts w:ascii="Times New Roman" w:hAnsi="Times New Roman"/>
          <w:sz w:val="25"/>
          <w:szCs w:val="25"/>
        </w:rPr>
        <w:t xml:space="preserve">      </w:t>
      </w:r>
      <w:r w:rsidRPr="00F13F40" w:rsidR="00A34C45">
        <w:rPr>
          <w:rFonts w:ascii="Times New Roman" w:hAnsi="Times New Roman"/>
          <w:sz w:val="25"/>
          <w:szCs w:val="25"/>
        </w:rPr>
        <w:t xml:space="preserve">    </w:t>
      </w:r>
      <w:r w:rsidRPr="00F13F40" w:rsidR="00B921C5">
        <w:rPr>
          <w:rFonts w:ascii="Times New Roman" w:hAnsi="Times New Roman"/>
          <w:sz w:val="25"/>
          <w:szCs w:val="25"/>
        </w:rPr>
        <w:t xml:space="preserve">      </w:t>
      </w:r>
      <w:r w:rsidR="00F13F40">
        <w:rPr>
          <w:rFonts w:ascii="Times New Roman" w:hAnsi="Times New Roman"/>
          <w:sz w:val="25"/>
          <w:szCs w:val="25"/>
        </w:rPr>
        <w:t xml:space="preserve">    </w:t>
      </w:r>
      <w:r w:rsidRPr="00F13F40" w:rsidR="00A34C45">
        <w:rPr>
          <w:rFonts w:ascii="Times New Roman" w:hAnsi="Times New Roman"/>
          <w:sz w:val="25"/>
          <w:szCs w:val="25"/>
        </w:rPr>
        <w:t xml:space="preserve">     </w:t>
      </w:r>
      <w:r w:rsidR="001A44CD">
        <w:rPr>
          <w:rFonts w:ascii="Times New Roman" w:hAnsi="Times New Roman"/>
          <w:sz w:val="25"/>
          <w:szCs w:val="25"/>
        </w:rPr>
        <w:t xml:space="preserve">      </w:t>
      </w:r>
      <w:r w:rsidR="000C1027">
        <w:rPr>
          <w:rFonts w:ascii="Times New Roman" w:hAnsi="Times New Roman"/>
          <w:sz w:val="25"/>
          <w:szCs w:val="25"/>
        </w:rPr>
        <w:t xml:space="preserve">Р.Д. </w:t>
      </w:r>
      <w:r w:rsidR="000C1027">
        <w:rPr>
          <w:rFonts w:ascii="Times New Roman" w:hAnsi="Times New Roman"/>
          <w:sz w:val="25"/>
          <w:szCs w:val="25"/>
        </w:rPr>
        <w:t>Гаппоев</w:t>
      </w:r>
    </w:p>
    <w:p w:rsidR="001A44CD" w:rsidP="00B921C5">
      <w:pPr>
        <w:tabs>
          <w:tab w:val="right" w:pos="9781"/>
        </w:tabs>
        <w:spacing w:after="0" w:line="240" w:lineRule="auto"/>
        <w:ind w:left="-426" w:right="-427"/>
        <w:jc w:val="both"/>
        <w:rPr>
          <w:rFonts w:ascii="Times New Roman" w:hAnsi="Times New Roman"/>
          <w:sz w:val="25"/>
          <w:szCs w:val="25"/>
        </w:rPr>
      </w:pPr>
    </w:p>
    <w:p w:rsidR="000C1027" w:rsidRPr="00F13F40" w:rsidP="00B921C5">
      <w:pPr>
        <w:tabs>
          <w:tab w:val="right" w:pos="9781"/>
        </w:tabs>
        <w:spacing w:after="0" w:line="240" w:lineRule="auto"/>
        <w:ind w:left="-426" w:right="-427"/>
        <w:jc w:val="both"/>
        <w:rPr>
          <w:rFonts w:ascii="Times New Roman" w:hAnsi="Times New Roman"/>
          <w:sz w:val="25"/>
          <w:szCs w:val="25"/>
        </w:rPr>
      </w:pPr>
    </w:p>
    <w:sectPr w:rsidSect="00653D78">
      <w:pgSz w:w="11906" w:h="16838"/>
      <w:pgMar w:top="993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5E"/>
    <w:rsid w:val="00004212"/>
    <w:rsid w:val="00012C53"/>
    <w:rsid w:val="00023A1D"/>
    <w:rsid w:val="0004366D"/>
    <w:rsid w:val="00043E8B"/>
    <w:rsid w:val="00044040"/>
    <w:rsid w:val="00044CAE"/>
    <w:rsid w:val="000521A9"/>
    <w:rsid w:val="000615FD"/>
    <w:rsid w:val="00062A7C"/>
    <w:rsid w:val="00073A54"/>
    <w:rsid w:val="0008148D"/>
    <w:rsid w:val="000861C0"/>
    <w:rsid w:val="0008780E"/>
    <w:rsid w:val="000A411F"/>
    <w:rsid w:val="000A50E9"/>
    <w:rsid w:val="000A6902"/>
    <w:rsid w:val="000B1C12"/>
    <w:rsid w:val="000B6D7E"/>
    <w:rsid w:val="000C1027"/>
    <w:rsid w:val="000C66C5"/>
    <w:rsid w:val="000D018A"/>
    <w:rsid w:val="000E2DD3"/>
    <w:rsid w:val="000E3B25"/>
    <w:rsid w:val="000F134E"/>
    <w:rsid w:val="000F2302"/>
    <w:rsid w:val="000F3B25"/>
    <w:rsid w:val="001049C3"/>
    <w:rsid w:val="00107197"/>
    <w:rsid w:val="00113FC0"/>
    <w:rsid w:val="00115102"/>
    <w:rsid w:val="00132BD2"/>
    <w:rsid w:val="00135F4F"/>
    <w:rsid w:val="00136C67"/>
    <w:rsid w:val="00141C70"/>
    <w:rsid w:val="001545FC"/>
    <w:rsid w:val="0015529D"/>
    <w:rsid w:val="0015742E"/>
    <w:rsid w:val="00161A23"/>
    <w:rsid w:val="001620B5"/>
    <w:rsid w:val="00171988"/>
    <w:rsid w:val="001754AD"/>
    <w:rsid w:val="001855A1"/>
    <w:rsid w:val="001871D1"/>
    <w:rsid w:val="00194FC6"/>
    <w:rsid w:val="001954D9"/>
    <w:rsid w:val="00197F28"/>
    <w:rsid w:val="001A022A"/>
    <w:rsid w:val="001A3726"/>
    <w:rsid w:val="001A44CD"/>
    <w:rsid w:val="001A72B4"/>
    <w:rsid w:val="001C3BEF"/>
    <w:rsid w:val="001C5D59"/>
    <w:rsid w:val="001C6EED"/>
    <w:rsid w:val="001D0E93"/>
    <w:rsid w:val="001D5AA1"/>
    <w:rsid w:val="001D6AB5"/>
    <w:rsid w:val="001D7576"/>
    <w:rsid w:val="001E13CB"/>
    <w:rsid w:val="001F08D3"/>
    <w:rsid w:val="001F1CC8"/>
    <w:rsid w:val="001F6453"/>
    <w:rsid w:val="001F6A17"/>
    <w:rsid w:val="0020266A"/>
    <w:rsid w:val="002053FE"/>
    <w:rsid w:val="00211289"/>
    <w:rsid w:val="00211523"/>
    <w:rsid w:val="00211DA1"/>
    <w:rsid w:val="00211E1A"/>
    <w:rsid w:val="00213342"/>
    <w:rsid w:val="00214D87"/>
    <w:rsid w:val="002161DE"/>
    <w:rsid w:val="002274A6"/>
    <w:rsid w:val="002313E9"/>
    <w:rsid w:val="00233EE2"/>
    <w:rsid w:val="002374CF"/>
    <w:rsid w:val="002376FC"/>
    <w:rsid w:val="002410E7"/>
    <w:rsid w:val="002411ED"/>
    <w:rsid w:val="00241748"/>
    <w:rsid w:val="00255459"/>
    <w:rsid w:val="00260951"/>
    <w:rsid w:val="00261167"/>
    <w:rsid w:val="00264F7A"/>
    <w:rsid w:val="00272F13"/>
    <w:rsid w:val="0027527B"/>
    <w:rsid w:val="00282016"/>
    <w:rsid w:val="002A7045"/>
    <w:rsid w:val="002C1977"/>
    <w:rsid w:val="002C4273"/>
    <w:rsid w:val="002E4AE5"/>
    <w:rsid w:val="002E5629"/>
    <w:rsid w:val="002E7ED9"/>
    <w:rsid w:val="003057EC"/>
    <w:rsid w:val="00313FC5"/>
    <w:rsid w:val="0032208A"/>
    <w:rsid w:val="00332E9C"/>
    <w:rsid w:val="003365FA"/>
    <w:rsid w:val="00342518"/>
    <w:rsid w:val="00352EBB"/>
    <w:rsid w:val="00354803"/>
    <w:rsid w:val="00355E5C"/>
    <w:rsid w:val="00375F6B"/>
    <w:rsid w:val="00386781"/>
    <w:rsid w:val="00390B79"/>
    <w:rsid w:val="003A0A4F"/>
    <w:rsid w:val="003A0AFC"/>
    <w:rsid w:val="003A2DAC"/>
    <w:rsid w:val="003A3752"/>
    <w:rsid w:val="003B463A"/>
    <w:rsid w:val="003B73B7"/>
    <w:rsid w:val="003D29EF"/>
    <w:rsid w:val="003D4845"/>
    <w:rsid w:val="003E4BE8"/>
    <w:rsid w:val="003F00BF"/>
    <w:rsid w:val="003F47CF"/>
    <w:rsid w:val="0041570A"/>
    <w:rsid w:val="00415B7A"/>
    <w:rsid w:val="00424DDC"/>
    <w:rsid w:val="00441290"/>
    <w:rsid w:val="00455A91"/>
    <w:rsid w:val="004560A6"/>
    <w:rsid w:val="00462F65"/>
    <w:rsid w:val="00472474"/>
    <w:rsid w:val="00473E05"/>
    <w:rsid w:val="004A68FC"/>
    <w:rsid w:val="004B02D0"/>
    <w:rsid w:val="004C0BC1"/>
    <w:rsid w:val="004D46A0"/>
    <w:rsid w:val="004D787B"/>
    <w:rsid w:val="004E3CB6"/>
    <w:rsid w:val="004E75B4"/>
    <w:rsid w:val="004F242D"/>
    <w:rsid w:val="005171AA"/>
    <w:rsid w:val="00520402"/>
    <w:rsid w:val="00530A1A"/>
    <w:rsid w:val="005332AB"/>
    <w:rsid w:val="00533D48"/>
    <w:rsid w:val="00542856"/>
    <w:rsid w:val="00543CB8"/>
    <w:rsid w:val="00550AAC"/>
    <w:rsid w:val="00551DAC"/>
    <w:rsid w:val="00562C05"/>
    <w:rsid w:val="005632DC"/>
    <w:rsid w:val="0057283F"/>
    <w:rsid w:val="0059230C"/>
    <w:rsid w:val="0059469B"/>
    <w:rsid w:val="005A0386"/>
    <w:rsid w:val="005A461B"/>
    <w:rsid w:val="005B0E9F"/>
    <w:rsid w:val="005B107B"/>
    <w:rsid w:val="005B3D85"/>
    <w:rsid w:val="005B45E0"/>
    <w:rsid w:val="005B7DD1"/>
    <w:rsid w:val="005D16B4"/>
    <w:rsid w:val="005D2B5F"/>
    <w:rsid w:val="005D5627"/>
    <w:rsid w:val="005D6EDC"/>
    <w:rsid w:val="005E2FF8"/>
    <w:rsid w:val="005E6F4B"/>
    <w:rsid w:val="005F0310"/>
    <w:rsid w:val="006058FF"/>
    <w:rsid w:val="006068F9"/>
    <w:rsid w:val="00610BF8"/>
    <w:rsid w:val="00625DA4"/>
    <w:rsid w:val="00634DD9"/>
    <w:rsid w:val="00641E6E"/>
    <w:rsid w:val="006432BB"/>
    <w:rsid w:val="006435E4"/>
    <w:rsid w:val="006474AB"/>
    <w:rsid w:val="00653D78"/>
    <w:rsid w:val="006561B7"/>
    <w:rsid w:val="006562CB"/>
    <w:rsid w:val="00657B66"/>
    <w:rsid w:val="00665A43"/>
    <w:rsid w:val="00670F60"/>
    <w:rsid w:val="006711B8"/>
    <w:rsid w:val="0067375E"/>
    <w:rsid w:val="0068374E"/>
    <w:rsid w:val="00685E48"/>
    <w:rsid w:val="006934C9"/>
    <w:rsid w:val="006A1A07"/>
    <w:rsid w:val="006A6DAC"/>
    <w:rsid w:val="006B2B9B"/>
    <w:rsid w:val="006B31C0"/>
    <w:rsid w:val="006B3E44"/>
    <w:rsid w:val="006B74BE"/>
    <w:rsid w:val="006C34EB"/>
    <w:rsid w:val="006C35AF"/>
    <w:rsid w:val="006C530E"/>
    <w:rsid w:val="006C592B"/>
    <w:rsid w:val="006C7162"/>
    <w:rsid w:val="006D1E52"/>
    <w:rsid w:val="006D7B13"/>
    <w:rsid w:val="006E6594"/>
    <w:rsid w:val="006F1449"/>
    <w:rsid w:val="006F1C6D"/>
    <w:rsid w:val="006F20A5"/>
    <w:rsid w:val="006F20F7"/>
    <w:rsid w:val="006F3A7B"/>
    <w:rsid w:val="00707AA5"/>
    <w:rsid w:val="007125A0"/>
    <w:rsid w:val="007138EA"/>
    <w:rsid w:val="007139F8"/>
    <w:rsid w:val="0072290B"/>
    <w:rsid w:val="007312B2"/>
    <w:rsid w:val="00734F33"/>
    <w:rsid w:val="00737FAF"/>
    <w:rsid w:val="00750097"/>
    <w:rsid w:val="00751797"/>
    <w:rsid w:val="00772D84"/>
    <w:rsid w:val="007770D5"/>
    <w:rsid w:val="0077755A"/>
    <w:rsid w:val="00783730"/>
    <w:rsid w:val="00793D46"/>
    <w:rsid w:val="007945F8"/>
    <w:rsid w:val="007A1ECA"/>
    <w:rsid w:val="007A2223"/>
    <w:rsid w:val="007A33DE"/>
    <w:rsid w:val="007E5DFF"/>
    <w:rsid w:val="007F1845"/>
    <w:rsid w:val="007F4E57"/>
    <w:rsid w:val="007F7D51"/>
    <w:rsid w:val="00800A29"/>
    <w:rsid w:val="008017AE"/>
    <w:rsid w:val="008034DD"/>
    <w:rsid w:val="00816167"/>
    <w:rsid w:val="00816C03"/>
    <w:rsid w:val="0082279F"/>
    <w:rsid w:val="00822C9B"/>
    <w:rsid w:val="00825649"/>
    <w:rsid w:val="00843016"/>
    <w:rsid w:val="00857A65"/>
    <w:rsid w:val="00862851"/>
    <w:rsid w:val="00884A55"/>
    <w:rsid w:val="00890E03"/>
    <w:rsid w:val="008A169F"/>
    <w:rsid w:val="008A58A2"/>
    <w:rsid w:val="008A6D6F"/>
    <w:rsid w:val="008C192C"/>
    <w:rsid w:val="008C29EF"/>
    <w:rsid w:val="008C4B54"/>
    <w:rsid w:val="008E0E1F"/>
    <w:rsid w:val="008E30B5"/>
    <w:rsid w:val="00905725"/>
    <w:rsid w:val="0090602E"/>
    <w:rsid w:val="00925AA1"/>
    <w:rsid w:val="00926239"/>
    <w:rsid w:val="00937AC8"/>
    <w:rsid w:val="00962154"/>
    <w:rsid w:val="00966273"/>
    <w:rsid w:val="00975A43"/>
    <w:rsid w:val="00975C21"/>
    <w:rsid w:val="00986E96"/>
    <w:rsid w:val="00992413"/>
    <w:rsid w:val="009A10CE"/>
    <w:rsid w:val="009A2B3D"/>
    <w:rsid w:val="009C29D1"/>
    <w:rsid w:val="009C344F"/>
    <w:rsid w:val="009C5B81"/>
    <w:rsid w:val="009D0C2F"/>
    <w:rsid w:val="009D4CCB"/>
    <w:rsid w:val="009D4F88"/>
    <w:rsid w:val="009E48E4"/>
    <w:rsid w:val="009F211F"/>
    <w:rsid w:val="009F34C7"/>
    <w:rsid w:val="009F4517"/>
    <w:rsid w:val="00A03C9E"/>
    <w:rsid w:val="00A10F55"/>
    <w:rsid w:val="00A1288A"/>
    <w:rsid w:val="00A255F6"/>
    <w:rsid w:val="00A2746D"/>
    <w:rsid w:val="00A27659"/>
    <w:rsid w:val="00A34C45"/>
    <w:rsid w:val="00A52888"/>
    <w:rsid w:val="00A5295F"/>
    <w:rsid w:val="00A57091"/>
    <w:rsid w:val="00A63BE2"/>
    <w:rsid w:val="00A73167"/>
    <w:rsid w:val="00A73660"/>
    <w:rsid w:val="00A73BFA"/>
    <w:rsid w:val="00A76530"/>
    <w:rsid w:val="00A837E4"/>
    <w:rsid w:val="00A909AE"/>
    <w:rsid w:val="00A9403D"/>
    <w:rsid w:val="00AA6E4E"/>
    <w:rsid w:val="00AB2CB7"/>
    <w:rsid w:val="00AC3700"/>
    <w:rsid w:val="00AC4944"/>
    <w:rsid w:val="00AC7064"/>
    <w:rsid w:val="00AD05B2"/>
    <w:rsid w:val="00AD7C97"/>
    <w:rsid w:val="00B04C21"/>
    <w:rsid w:val="00B1025B"/>
    <w:rsid w:val="00B229A6"/>
    <w:rsid w:val="00B23185"/>
    <w:rsid w:val="00B325FE"/>
    <w:rsid w:val="00B41CF1"/>
    <w:rsid w:val="00B44A04"/>
    <w:rsid w:val="00B543F4"/>
    <w:rsid w:val="00B7729D"/>
    <w:rsid w:val="00B81EDE"/>
    <w:rsid w:val="00B904FE"/>
    <w:rsid w:val="00B921C5"/>
    <w:rsid w:val="00BA2B13"/>
    <w:rsid w:val="00BA3AC5"/>
    <w:rsid w:val="00BA3B88"/>
    <w:rsid w:val="00BB271F"/>
    <w:rsid w:val="00BB747E"/>
    <w:rsid w:val="00BC7A62"/>
    <w:rsid w:val="00BD4269"/>
    <w:rsid w:val="00BE3ABD"/>
    <w:rsid w:val="00BE3DD9"/>
    <w:rsid w:val="00BE3E39"/>
    <w:rsid w:val="00C14424"/>
    <w:rsid w:val="00C15EDE"/>
    <w:rsid w:val="00C22B68"/>
    <w:rsid w:val="00C4200B"/>
    <w:rsid w:val="00C471B9"/>
    <w:rsid w:val="00C5259F"/>
    <w:rsid w:val="00C57864"/>
    <w:rsid w:val="00C674DA"/>
    <w:rsid w:val="00C730E8"/>
    <w:rsid w:val="00C84A43"/>
    <w:rsid w:val="00CA2F72"/>
    <w:rsid w:val="00CB7E48"/>
    <w:rsid w:val="00CD391E"/>
    <w:rsid w:val="00CE08A7"/>
    <w:rsid w:val="00CE7B2A"/>
    <w:rsid w:val="00CF0664"/>
    <w:rsid w:val="00CF473B"/>
    <w:rsid w:val="00CF6654"/>
    <w:rsid w:val="00D0135D"/>
    <w:rsid w:val="00D01BB3"/>
    <w:rsid w:val="00D0344C"/>
    <w:rsid w:val="00D230D4"/>
    <w:rsid w:val="00D26B1F"/>
    <w:rsid w:val="00D46BC5"/>
    <w:rsid w:val="00D46E99"/>
    <w:rsid w:val="00D65BD5"/>
    <w:rsid w:val="00D71BCE"/>
    <w:rsid w:val="00D76274"/>
    <w:rsid w:val="00D76D52"/>
    <w:rsid w:val="00D806B8"/>
    <w:rsid w:val="00D83234"/>
    <w:rsid w:val="00D84B6B"/>
    <w:rsid w:val="00D87E50"/>
    <w:rsid w:val="00D92421"/>
    <w:rsid w:val="00D93172"/>
    <w:rsid w:val="00DA4EAF"/>
    <w:rsid w:val="00DB257E"/>
    <w:rsid w:val="00DC4D91"/>
    <w:rsid w:val="00DE0BD2"/>
    <w:rsid w:val="00DE10BD"/>
    <w:rsid w:val="00DF2782"/>
    <w:rsid w:val="00DF59C7"/>
    <w:rsid w:val="00DF7DF4"/>
    <w:rsid w:val="00E00457"/>
    <w:rsid w:val="00E05537"/>
    <w:rsid w:val="00E13B8B"/>
    <w:rsid w:val="00E16099"/>
    <w:rsid w:val="00E3522B"/>
    <w:rsid w:val="00E35AF5"/>
    <w:rsid w:val="00E37ABD"/>
    <w:rsid w:val="00E57C5F"/>
    <w:rsid w:val="00E61C75"/>
    <w:rsid w:val="00E66D40"/>
    <w:rsid w:val="00E715B2"/>
    <w:rsid w:val="00E71637"/>
    <w:rsid w:val="00E815CE"/>
    <w:rsid w:val="00E869A4"/>
    <w:rsid w:val="00E9197A"/>
    <w:rsid w:val="00E96EC6"/>
    <w:rsid w:val="00EC1734"/>
    <w:rsid w:val="00EC2345"/>
    <w:rsid w:val="00ED011F"/>
    <w:rsid w:val="00ED3289"/>
    <w:rsid w:val="00ED517F"/>
    <w:rsid w:val="00EE30F1"/>
    <w:rsid w:val="00EE483A"/>
    <w:rsid w:val="00EE5F9F"/>
    <w:rsid w:val="00EF7C07"/>
    <w:rsid w:val="00F13B05"/>
    <w:rsid w:val="00F13F40"/>
    <w:rsid w:val="00F15412"/>
    <w:rsid w:val="00F2228A"/>
    <w:rsid w:val="00F248EC"/>
    <w:rsid w:val="00F34802"/>
    <w:rsid w:val="00F3662E"/>
    <w:rsid w:val="00F42932"/>
    <w:rsid w:val="00F51B65"/>
    <w:rsid w:val="00F65C6A"/>
    <w:rsid w:val="00F72041"/>
    <w:rsid w:val="00F737F7"/>
    <w:rsid w:val="00F7405B"/>
    <w:rsid w:val="00F82752"/>
    <w:rsid w:val="00F84A0D"/>
    <w:rsid w:val="00F95F55"/>
    <w:rsid w:val="00FC151E"/>
    <w:rsid w:val="00FC4D92"/>
    <w:rsid w:val="00FC7DF1"/>
    <w:rsid w:val="00FD0C1A"/>
    <w:rsid w:val="00FD2EAB"/>
    <w:rsid w:val="00FE30FC"/>
    <w:rsid w:val="00FE7A77"/>
    <w:rsid w:val="00FF07F9"/>
    <w:rsid w:val="00FF3B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2F61A77-0821-4BA1-90AE-64309B8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4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locked/>
    <w:rsid w:val="00BE3D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Заголовок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2">
    <w:name w:val="Основной текст_"/>
    <w:uiPriority w:val="99"/>
    <w:rsid w:val="00751797"/>
    <w:rPr>
      <w:rFonts w:cs="Times New Roman"/>
      <w:sz w:val="19"/>
      <w:szCs w:val="19"/>
      <w:lang w:bidi="ar-SA"/>
    </w:rPr>
  </w:style>
  <w:style w:type="character" w:customStyle="1" w:styleId="3">
    <w:name w:val="Основной текст (3)_"/>
    <w:link w:val="31"/>
    <w:uiPriority w:val="99"/>
    <w:locked/>
    <w:rsid w:val="00751797"/>
    <w:rPr>
      <w:rFonts w:cs="Times New Roman"/>
      <w:sz w:val="18"/>
      <w:szCs w:val="18"/>
      <w:lang w:bidi="ar-SA"/>
    </w:rPr>
  </w:style>
  <w:style w:type="paragraph" w:customStyle="1" w:styleId="31">
    <w:name w:val="Основной текст (3)1"/>
    <w:basedOn w:val="Normal"/>
    <w:link w:val="3"/>
    <w:uiPriority w:val="99"/>
    <w:rsid w:val="00751797"/>
    <w:pPr>
      <w:widowControl w:val="0"/>
      <w:shd w:val="clear" w:color="auto" w:fill="FFFFFF"/>
      <w:spacing w:before="240" w:after="0" w:line="219" w:lineRule="exact"/>
      <w:jc w:val="both"/>
    </w:pPr>
    <w:rPr>
      <w:rFonts w:ascii="Times New Roman" w:eastAsia="Calibri" w:hAnsi="Times New Roman"/>
      <w:noProof/>
      <w:sz w:val="18"/>
      <w:szCs w:val="18"/>
    </w:rPr>
  </w:style>
  <w:style w:type="character" w:customStyle="1" w:styleId="a3">
    <w:name w:val="Основной текст + Курсив"/>
    <w:uiPriority w:val="99"/>
    <w:rsid w:val="00751797"/>
    <w:rPr>
      <w:rFonts w:ascii="Times New Roman" w:hAnsi="Times New Roman" w:cs="Times New Roman"/>
      <w:i/>
      <w:iCs/>
      <w:sz w:val="19"/>
      <w:szCs w:val="19"/>
      <w:u w:val="none"/>
      <w:lang w:bidi="ar-SA"/>
    </w:rPr>
  </w:style>
  <w:style w:type="character" w:customStyle="1" w:styleId="30">
    <w:name w:val="Основной текст (3) + Полужирный"/>
    <w:aliases w:val="Курсив3"/>
    <w:uiPriority w:val="99"/>
    <w:rsid w:val="00751797"/>
    <w:rPr>
      <w:rFonts w:ascii="Times New Roman" w:hAnsi="Times New Roman" w:cs="Times New Roman"/>
      <w:b/>
      <w:bCs/>
      <w:i/>
      <w:iCs/>
      <w:sz w:val="20"/>
      <w:szCs w:val="20"/>
      <w:u w:val="none"/>
      <w:lang w:bidi="ar-SA"/>
    </w:rPr>
  </w:style>
  <w:style w:type="character" w:customStyle="1" w:styleId="320">
    <w:name w:val="Основной текст (3)2"/>
    <w:uiPriority w:val="99"/>
    <w:rsid w:val="00751797"/>
    <w:rPr>
      <w:rFonts w:ascii="Times New Roman" w:hAnsi="Times New Roman" w:cs="Times New Roman"/>
      <w:noProof/>
      <w:sz w:val="20"/>
      <w:szCs w:val="20"/>
      <w:u w:val="none"/>
      <w:lang w:bidi="ar-SA"/>
    </w:rPr>
  </w:style>
  <w:style w:type="character" w:customStyle="1" w:styleId="33">
    <w:name w:val="Основной текст (3) + Курсив"/>
    <w:uiPriority w:val="99"/>
    <w:rsid w:val="00751797"/>
    <w:rPr>
      <w:rFonts w:ascii="Times New Roman" w:hAnsi="Times New Roman" w:cs="Times New Roman"/>
      <w:i/>
      <w:iCs/>
      <w:sz w:val="20"/>
      <w:szCs w:val="20"/>
      <w:u w:val="none"/>
      <w:lang w:bidi="ar-SA"/>
    </w:rPr>
  </w:style>
  <w:style w:type="character" w:customStyle="1" w:styleId="apple-converted-space">
    <w:name w:val="apple-converted-space"/>
    <w:uiPriority w:val="99"/>
    <w:rsid w:val="005A461B"/>
    <w:rPr>
      <w:rFonts w:cs="Times New Roman"/>
    </w:rPr>
  </w:style>
  <w:style w:type="character" w:styleId="Hyperlink">
    <w:name w:val="Hyperlink"/>
    <w:uiPriority w:val="99"/>
    <w:rsid w:val="005A461B"/>
    <w:rPr>
      <w:rFonts w:cs="Times New Roman"/>
      <w:color w:val="0000FF"/>
      <w:u w:val="single"/>
    </w:rPr>
  </w:style>
  <w:style w:type="paragraph" w:customStyle="1" w:styleId="a4">
    <w:name w:val="Знак Знак"/>
    <w:basedOn w:val="Normal"/>
    <w:uiPriority w:val="99"/>
    <w:rsid w:val="00793D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5"/>
    <w:uiPriority w:val="99"/>
    <w:semiHidden/>
    <w:rsid w:val="00AC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uiPriority w:val="99"/>
    <w:semiHidden/>
    <w:locked/>
    <w:rsid w:val="00AC494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E3DD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yperlink" Target="http://www.consultant.ru/document/cons_doc_LAW_9839/692a1c84c0e05b5154e814aea15607628abb2690/" TargetMode="External" /><Relationship Id="rId6" Type="http://schemas.openxmlformats.org/officeDocument/2006/relationships/hyperlink" Target="consultantplus://offline/ref=0EA28065F3921C8793085156459C604FCD940E51E8267625784B6F1A107D1772D64D2D05752075CCE33DE7FB9178A255178E6F68F3C6E1BFp0MDJ" TargetMode="External" /><Relationship Id="rId7" Type="http://schemas.openxmlformats.org/officeDocument/2006/relationships/hyperlink" Target="consultantplus://offline/ref=A888DD715E261E6CE610810F5DEAC3530645F8F1C047F938F79EBF4F2442B7512137A3A48D33F2743B1266913F7A75194C7A95001637oBx0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