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103/4/2024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№ 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0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1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rPr>
          <w:sz w:val="24"/>
          <w:szCs w:val="24"/>
        </w:rPr>
      </w:pPr>
      <w:r>
        <w:rPr>
          <w:rStyle w:val="cat-Dategrp-8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административном правонарушении по ст. 17.8 КоАП РФ, в отношении</w:t>
      </w:r>
    </w:p>
    <w:p>
      <w:pPr>
        <w:spacing w:before="0" w:after="0"/>
        <w:ind w:left="708"/>
        <w:jc w:val="both"/>
      </w:pPr>
      <w:r>
        <w:rPr>
          <w:rStyle w:val="cat-FIOgrp-21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</w:rPr>
        <w:t>...</w:t>
      </w:r>
      <w:r>
        <w:rPr>
          <w:rStyle w:val="cat-PassportDatagrp-2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граждан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РФ, </w:t>
      </w:r>
      <w:r>
        <w:rPr>
          <w:rStyle w:val="cat-PassportDatagrp-28rplc-9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Должностным лицом – сотрудником УФССП России по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Буденновский отдел судебных приставов составлен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31/24</w:t>
      </w:r>
      <w:r>
        <w:rPr>
          <w:rFonts w:ascii="Times New Roman" w:eastAsia="Times New Roman" w:hAnsi="Times New Roman" w:cs="Times New Roman"/>
        </w:rPr>
        <w:t xml:space="preserve">/26009-АП в отношении </w:t>
      </w:r>
      <w:r>
        <w:rPr>
          <w:rStyle w:val="cat-FIOgrp-22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 том, что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находясь по адресу: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14"/>
          <w:rFonts w:ascii="Times New Roman" w:eastAsia="Times New Roman" w:hAnsi="Times New Roman" w:cs="Times New Roman"/>
        </w:rPr>
        <w:t>адрес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препятствовал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осуществлению законной деятельности судебного пристава ОУПДС, находящегося при исполнении служебных обязанностей, а именно, являясь должником по исполнительному производству</w:t>
      </w:r>
      <w:r>
        <w:rPr>
          <w:rFonts w:ascii="Times New Roman" w:eastAsia="Times New Roman" w:hAnsi="Times New Roman" w:cs="Times New Roman"/>
        </w:rPr>
        <w:t>, размахивала руками, не пускала в своё домовладение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22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квалифицированы по ст. 17.8 КоАП РФ.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Лицо, в отношении которого ведется дело об административном правонарушении, </w:t>
      </w:r>
      <w:r>
        <w:rPr>
          <w:rStyle w:val="cat-FIOgrp-22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в судебное заседание, назначенное на </w:t>
      </w:r>
      <w:r>
        <w:rPr>
          <w:rStyle w:val="cat-Dategrp-10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не явилась, была извещена надлежащим образом о месте и времени рассмотрения дела судебной повесткой, факт отправки которой зафиксирован и находится в материалах дела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11). </w:t>
      </w:r>
      <w:r>
        <w:rPr>
          <w:rFonts w:ascii="Times New Roman" w:eastAsia="Times New Roman" w:hAnsi="Times New Roman" w:cs="Times New Roman"/>
        </w:rPr>
        <w:t xml:space="preserve">Согласно акту о невозможности осуществления привода от </w:t>
      </w:r>
      <w:r>
        <w:rPr>
          <w:rStyle w:val="cat-Dategrp-10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дома никого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оказалось, при опросе соседей стало известно, что по данному адресу проживает </w:t>
      </w:r>
      <w:r>
        <w:rPr>
          <w:rStyle w:val="cat-FIOgrp-22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однако она рано утром выехала в </w:t>
      </w:r>
      <w:r>
        <w:rPr>
          <w:rStyle w:val="cat-Addressgrp-4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(л.д.1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силу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части 2 статьи 25.1</w:t>
        </w:r>
      </w:hyperlink>
      <w:r>
        <w:rPr>
          <w:rFonts w:ascii="Times New Roman" w:eastAsia="Times New Roman" w:hAnsi="Times New Roman" w:cs="Times New Roman"/>
        </w:rPr>
        <w:t xml:space="preserve">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частью 3 статьи 28.6</w:t>
        </w:r>
      </w:hyperlink>
      <w:r>
        <w:rPr>
          <w:rFonts w:ascii="Times New Roman" w:eastAsia="Times New Roman" w:hAnsi="Times New Roman" w:cs="Times New Roman"/>
        </w:rPr>
        <w:t xml:space="preserve">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Согласно п. 6 Постановления Пленума Верховного суда РФ от </w:t>
      </w:r>
      <w:r>
        <w:rPr>
          <w:rStyle w:val="cat-Dategrp-11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5 «О некоторых вопросах, возникающих у судов при применении Кодекса РФ об административных правонарушениях» лицо (в ред.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Постановления</w:t>
        </w:r>
      </w:hyperlink>
      <w:r>
        <w:rPr>
          <w:rFonts w:ascii="Times New Roman" w:eastAsia="Times New Roman" w:hAnsi="Times New Roman" w:cs="Times New Roman"/>
        </w:rPr>
        <w:t xml:space="preserve"> Пленума Верховного Суда РФ от 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 40)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29rplc-2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 343.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Рассмотрение дела об административном правонарушении в суде не может быть поставлено в зависимость от добросовестности поведения лица, в отношении которого ведется производство по делу.</w:t>
      </w: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Таким образом, суд рассматривает данное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2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считая её уведомленной о времени и месте рассмотрения дела надлежащим образом, поскольку судом были предприняты доступные меры для её извещения о времени и месте рассмотрения дела, </w:t>
      </w:r>
      <w:r>
        <w:rPr>
          <w:rFonts w:ascii="Times New Roman" w:eastAsia="Times New Roman" w:hAnsi="Times New Roman" w:cs="Times New Roman"/>
        </w:rPr>
        <w:t xml:space="preserve">направленные на реализацию её процессуальных прав,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РФ, в том числе, права на участие в рассмотрении дела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сследовав в соответствии со статьей 26.2 КоАП РФ материалы дела, суд приходит к следующему.</w:t>
      </w:r>
    </w:p>
    <w:p>
      <w:pPr>
        <w:tabs>
          <w:tab w:val="left" w:pos="720"/>
        </w:tabs>
        <w:spacing w:before="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силу ст. 6 Федерального закона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4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229-ФЗ «Об исполнительном производстве»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подлежат неукоснительному выполнению на всей </w:t>
      </w:r>
      <w:r>
        <w:rPr>
          <w:rStyle w:val="cat-Addressgrp-5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со ст. 14 Федерального закона от </w:t>
      </w:r>
      <w:r>
        <w:rPr>
          <w:rStyle w:val="cat-Dategrp-15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 118-ФЗ «О судебных приставах», законные требования судебного пристава подлежат выполнению всеми органами, организациями, должностными лицами и гражданами на </w:t>
      </w:r>
      <w:r>
        <w:rPr>
          <w:rStyle w:val="cat-Addressgrp-5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На основании ст.5 Федерального закона от </w:t>
      </w:r>
      <w:r>
        <w:rPr>
          <w:rStyle w:val="cat-Dategrp-16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229-ФЗ «Об исполнительном производстве»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 (часть 1).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(часть 2).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Согласно абзацу 4 части 2 статьи 12 Федерального закона «О судебных приставах» от </w:t>
      </w:r>
      <w:r>
        <w:rPr>
          <w:rStyle w:val="cat-Dategrp-17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№118-ФЗ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 этом статья 6 Федерального закона "Об исполнительном производстве" предусматривает обязательность законных требований судебного пристава-исполнителя, для всех государственных органов, органов местного самоуправления, граждан и организаций и неукоснительность их выполнения на всей </w:t>
      </w:r>
      <w:r>
        <w:rPr>
          <w:rStyle w:val="cat-Addressgrp-5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22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воспрепятствование законной деятельности судебного пристава, находящегося при исполнении служебных обязанностей подтверждается: протоколом об административном правонарушении № 31/24/26009-АП от </w:t>
      </w:r>
      <w:r>
        <w:rPr>
          <w:rStyle w:val="cat-Dategrp-18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письменные объяснения свидетеля </w:t>
      </w:r>
      <w:r>
        <w:rPr>
          <w:rStyle w:val="cat-FIOgrp-23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8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о возбуждении исполнительного производства от </w:t>
      </w:r>
      <w:r>
        <w:rPr>
          <w:rStyle w:val="cat-Dategrp-19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Оценивая предоставленные доказательства в их совокупности, суд признает их допустимыми и достоверными, подтверждающими вину </w:t>
      </w:r>
      <w:r>
        <w:rPr>
          <w:rStyle w:val="cat-FIOgrp-22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данного административного правонарушения. Протокол об административном правонарушении составлен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РФ. Все сведения, необходимые для правильного разрешения дела, в протоколе отражены, противоречий не усматривается.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Суд квалифицирует действия </w:t>
      </w:r>
      <w:r>
        <w:rPr>
          <w:rStyle w:val="cat-FIOgrp-22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ст. 17.8 КоАП РФ, - воспрепятствование законной деятельности должностного лица органа, уполномоченного на осуществление функций по обеспечению установленного порядка деятельности судов, находящегося при исполнении служебных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обязанностей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ответственность,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120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Суд учитывает все обстоятельства по делу, характер совершенного административного правонарушения, личность виновного, его материальное и семейное положение, отсутствие отягчающих и смягчающих обстоятельств.</w:t>
      </w:r>
    </w:p>
    <w:p>
      <w:pPr>
        <w:spacing w:before="0" w:after="0"/>
        <w:jc w:val="both"/>
      </w:pPr>
      <w:r>
        <w:tab/>
      </w:r>
      <w:r>
        <w:rPr>
          <w:rFonts w:ascii="Times New Roman" w:eastAsia="Times New Roman" w:hAnsi="Times New Roman" w:cs="Times New Roman"/>
        </w:rPr>
        <w:t>На этих основаниях суд считает необходимым назначить наказание по данной статье в виде штрафа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минимальном размере в пределах санкции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ст.29.9 ч.1, 29.10 КоАП РФ, мировой судья,</w:t>
      </w: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ind w:firstLine="708"/>
        <w:jc w:val="both"/>
      </w:pPr>
      <w:r>
        <w:rPr>
          <w:rStyle w:val="cat-FIOgrp-24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ст. 17.8 КоАП РФ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размере </w:t>
      </w:r>
      <w:r>
        <w:rPr>
          <w:rStyle w:val="cat-Sumgrp-26rplc-4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Реквизиты получателя платежа: УФК по </w:t>
      </w:r>
      <w:r>
        <w:rPr>
          <w:rStyle w:val="cat-Addressgrp-3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(Управление по обеспечению деятельности мировых судей </w:t>
      </w:r>
      <w:r>
        <w:rPr>
          <w:rStyle w:val="cat-Addressgrp-6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л/с 04212000060), ИНН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2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КПП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3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Отделение Ставрополь </w:t>
      </w:r>
      <w:r>
        <w:rPr>
          <w:rStyle w:val="cat-Addressgrp-7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34rplc-4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Банковский счет 03100643000000012100, корр. счет банка 40102810345370000013 ОКТМО </w:t>
      </w:r>
      <w:r>
        <w:rPr>
          <w:rStyle w:val="cat-PhoneNumbergrp-35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КБК 008116011730</w:t>
      </w:r>
      <w:r>
        <w:rPr>
          <w:rFonts w:ascii="Times New Roman" w:eastAsia="Times New Roman" w:hAnsi="Times New Roman" w:cs="Times New Roman"/>
        </w:rPr>
        <w:t>10008140</w:t>
      </w:r>
      <w:r>
        <w:rPr>
          <w:rFonts w:ascii="Times New Roman" w:eastAsia="Times New Roman" w:hAnsi="Times New Roman" w:cs="Times New Roman"/>
        </w:rPr>
        <w:t>, УИН 03557037001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>1032417175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случае неуплаты штрафа в установленный законом срок ст. 20.25 КоАП РФ предусматривает штраф в двукратном размере неуплаченного штрафа,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Буденновский городской суд </w:t>
      </w:r>
      <w:r>
        <w:rPr>
          <w:rStyle w:val="cat-Addressgrp-6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 момента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подпись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25rplc-51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0rplc-0">
    <w:name w:val="cat-PhoneNumber grp-30 rplc-0"/>
    <w:basedOn w:val="DefaultParagraphFont"/>
  </w:style>
  <w:style w:type="character" w:customStyle="1" w:styleId="cat-PhoneNumbergrp-31rplc-1">
    <w:name w:val="cat-PhoneNumber grp-31 rplc-1"/>
    <w:basedOn w:val="DefaultParagraphFont"/>
  </w:style>
  <w:style w:type="character" w:customStyle="1" w:styleId="cat-Dategrp-8rplc-2">
    <w:name w:val="cat-Date grp-8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0rplc-5">
    <w:name w:val="cat-FIO grp-20 rplc-5"/>
    <w:basedOn w:val="DefaultParagraphFont"/>
  </w:style>
  <w:style w:type="character" w:customStyle="1" w:styleId="cat-FIOgrp-21rplc-6">
    <w:name w:val="cat-FIO grp-21 rplc-6"/>
    <w:basedOn w:val="DefaultParagraphFont"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PassportDatagrp-28rplc-9">
    <w:name w:val="cat-PassportData grp-28 rplc-9"/>
    <w:basedOn w:val="DefaultParagraphFont"/>
  </w:style>
  <w:style w:type="character" w:customStyle="1" w:styleId="cat-ExternalSystemDefinedgrp-37rplc-10">
    <w:name w:val="cat-ExternalSystemDefined grp-37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22rplc-13">
    <w:name w:val="cat-FIO grp-22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FIOgrp-22rplc-16">
    <w:name w:val="cat-FIO grp-22 rplc-16"/>
    <w:basedOn w:val="DefaultParagraphFont"/>
  </w:style>
  <w:style w:type="character" w:customStyle="1" w:styleId="cat-FIOgrp-22rplc-17">
    <w:name w:val="cat-FIO grp-22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FIOgrp-22rplc-20">
    <w:name w:val="cat-FIO grp-22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OrganizationNamegrp-29rplc-24">
    <w:name w:val="cat-OrganizationName grp-29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FIOgrp-22rplc-26">
    <w:name w:val="cat-FIO grp-22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Dategrp-16rplc-31">
    <w:name w:val="cat-Date grp-16 rplc-31"/>
    <w:basedOn w:val="DefaultParagraphFont"/>
  </w:style>
  <w:style w:type="character" w:customStyle="1" w:styleId="cat-Dategrp-17rplc-32">
    <w:name w:val="cat-Date grp-17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FIOgrp-22rplc-34">
    <w:name w:val="cat-FIO grp-22 rplc-34"/>
    <w:basedOn w:val="DefaultParagraphFont"/>
  </w:style>
  <w:style w:type="character" w:customStyle="1" w:styleId="cat-Dategrp-18rplc-35">
    <w:name w:val="cat-Date grp-18 rplc-35"/>
    <w:basedOn w:val="DefaultParagraphFont"/>
  </w:style>
  <w:style w:type="character" w:customStyle="1" w:styleId="cat-FIOgrp-23rplc-36">
    <w:name w:val="cat-FIO grp-23 rplc-36"/>
    <w:basedOn w:val="DefaultParagraphFont"/>
  </w:style>
  <w:style w:type="character" w:customStyle="1" w:styleId="cat-Dategrp-18rplc-37">
    <w:name w:val="cat-Date grp-18 rplc-37"/>
    <w:basedOn w:val="DefaultParagraphFont"/>
  </w:style>
  <w:style w:type="character" w:customStyle="1" w:styleId="cat-Dategrp-19rplc-38">
    <w:name w:val="cat-Date grp-19 rplc-38"/>
    <w:basedOn w:val="DefaultParagraphFont"/>
  </w:style>
  <w:style w:type="character" w:customStyle="1" w:styleId="cat-FIOgrp-22rplc-39">
    <w:name w:val="cat-FIO grp-22 rplc-39"/>
    <w:basedOn w:val="DefaultParagraphFont"/>
  </w:style>
  <w:style w:type="character" w:customStyle="1" w:styleId="cat-FIOgrp-22rplc-40">
    <w:name w:val="cat-FIO grp-22 rplc-40"/>
    <w:basedOn w:val="DefaultParagraphFont"/>
  </w:style>
  <w:style w:type="character" w:customStyle="1" w:styleId="cat-FIOgrp-24rplc-41">
    <w:name w:val="cat-FIO grp-24 rplc-41"/>
    <w:basedOn w:val="DefaultParagraphFont"/>
  </w:style>
  <w:style w:type="character" w:customStyle="1" w:styleId="cat-Sumgrp-26rplc-42">
    <w:name w:val="cat-Sum grp-26 rplc-42"/>
    <w:basedOn w:val="DefaultParagraphFont"/>
  </w:style>
  <w:style w:type="character" w:customStyle="1" w:styleId="cat-Addressgrp-3rplc-43">
    <w:name w:val="cat-Address grp-3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PhoneNumbergrp-32rplc-45">
    <w:name w:val="cat-PhoneNumber grp-32 rplc-45"/>
    <w:basedOn w:val="DefaultParagraphFont"/>
  </w:style>
  <w:style w:type="character" w:customStyle="1" w:styleId="cat-PhoneNumbergrp-33rplc-46">
    <w:name w:val="cat-PhoneNumber grp-33 rplc-46"/>
    <w:basedOn w:val="DefaultParagraphFont"/>
  </w:style>
  <w:style w:type="character" w:customStyle="1" w:styleId="cat-Addressgrp-7rplc-47">
    <w:name w:val="cat-Address grp-7 rplc-47"/>
    <w:basedOn w:val="DefaultParagraphFont"/>
  </w:style>
  <w:style w:type="character" w:customStyle="1" w:styleId="cat-PhoneNumbergrp-34rplc-48">
    <w:name w:val="cat-PhoneNumber grp-34 rplc-48"/>
    <w:basedOn w:val="DefaultParagraphFont"/>
  </w:style>
  <w:style w:type="character" w:customStyle="1" w:styleId="cat-PhoneNumbergrp-35rplc-49">
    <w:name w:val="cat-PhoneNumber grp-35 rplc-49"/>
    <w:basedOn w:val="DefaultParagraphFont"/>
  </w:style>
  <w:style w:type="character" w:customStyle="1" w:styleId="cat-Addressgrp-6rplc-50">
    <w:name w:val="cat-Address grp-6 rplc-50"/>
    <w:basedOn w:val="DefaultParagraphFont"/>
  </w:style>
  <w:style w:type="character" w:customStyle="1" w:styleId="cat-FIOgrp-25rplc-51">
    <w:name w:val="cat-FIO grp-25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78E9D0C4A19AF5D4F489F21E030AC95C48F47949B1F1A8A00FE65A18D2F7BBE9EE1374FCCF8B57YANAH" TargetMode="External" /><Relationship Id="rId5" Type="http://schemas.openxmlformats.org/officeDocument/2006/relationships/hyperlink" Target="consultantplus://offline/ref=0778E9D0C4A19AF5D4F489F21E030AC95C48F47949B1F1A8A00FE65A18D2F7BBE9EE1377FDC8Y8N9H" TargetMode="External" /><Relationship Id="rId6" Type="http://schemas.openxmlformats.org/officeDocument/2006/relationships/hyperlink" Target="consultantplus://offline/ref=E8A9E23F38D5A2642A9ED5D30C3284541445ED4B8C4C814FDA39F996E43011D5BE8B9CAE33D790CCLDmDI" TargetMode="External" /><Relationship Id="rId7" Type="http://schemas.openxmlformats.org/officeDocument/2006/relationships/hyperlink" Target="consultantplus://offline/ref=99A715240A733B3B21D7273AABDD5304C3D36651FC3C0A70CDE794FE8081A5CA06D65E895569FC37oAsEJ" TargetMode="External" /><Relationship Id="rId8" Type="http://schemas.openxmlformats.org/officeDocument/2006/relationships/hyperlink" Target="consultantplus://offline/ref=5F7F4FA9DE04DFCCEBD22732AFDCB1C70FC159ECC55B62B08964C78E3D3F15808EA3AD68B35898A5O7ZDO" TargetMode="External" /><Relationship Id="rId9" Type="http://schemas.openxmlformats.org/officeDocument/2006/relationships/hyperlink" Target="consultantplus://offline/ref=7552F6E7BD27237AE84D2AFFC7660F6EBD40F875D2C29391FFBFE90261EF8C0FEBC0046CC407783Bg5v1P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