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189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4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</w:pPr>
      <w:r>
        <w:rPr>
          <w:rStyle w:val="cat-Dategrp-14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W w:w="98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449"/>
      </w:tblGrid>
      <w:tr>
        <w:tblPrEx>
          <w:tblW w:w="98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/>
        </w:trPr>
        <w:tc>
          <w:tcPr>
            <w:tcW w:w="12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5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62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7rplc-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48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34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зарегистрированного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2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28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>ч. 1 ст. 32.2 КоАП</w:t>
      </w:r>
      <w:r>
        <w:rPr>
          <w:rFonts w:ascii="Times New Roman" w:eastAsia="Times New Roman" w:hAnsi="Times New Roman" w:cs="Times New Roman"/>
        </w:rPr>
        <w:t xml:space="preserve"> срок штраф в </w:t>
      </w:r>
      <w:r>
        <w:rPr>
          <w:rFonts w:ascii="Times New Roman" w:eastAsia="Times New Roman" w:hAnsi="Times New Roman" w:cs="Times New Roman"/>
        </w:rPr>
        <w:t>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31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контролера-ревизора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- </w:t>
      </w:r>
      <w:r>
        <w:rPr>
          <w:rStyle w:val="cat-OrganizationNamegrp-35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0355431010123120401092042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1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2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будучи надлежащим образом извещенным о дате, времени и месте рассмотрения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 не явился</w:t>
      </w:r>
      <w:r>
        <w:rPr>
          <w:rFonts w:ascii="Times New Roman" w:eastAsia="Times New Roman" w:hAnsi="Times New Roman" w:cs="Times New Roman"/>
        </w:rPr>
        <w:t xml:space="preserve">, о причинах неявки не уведомил, ходатайств об отложении </w:t>
      </w:r>
      <w:r>
        <w:rPr>
          <w:rFonts w:ascii="Times New Roman" w:eastAsia="Times New Roman" w:hAnsi="Times New Roman" w:cs="Times New Roman"/>
        </w:rPr>
        <w:t xml:space="preserve">слушания или рассмотрении без его участия </w:t>
      </w:r>
      <w:r>
        <w:rPr>
          <w:rFonts w:ascii="Times New Roman" w:eastAsia="Times New Roman" w:hAnsi="Times New Roman" w:cs="Times New Roman"/>
        </w:rPr>
        <w:t>не представил.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Суд, изучив материалы дела: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0355431010424032001006862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копию </w:t>
      </w: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контролера-ревизора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5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№ 0355431010123120401092042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фотоматериалы, полученные с применением работающего в автоматическом режиме средства, извещение № И02179751 от </w:t>
      </w:r>
      <w:r>
        <w:rPr>
          <w:rStyle w:val="cat-Dategrp-1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карточку нарушения № 2-47486/24 от </w:t>
      </w:r>
      <w:r>
        <w:rPr>
          <w:rStyle w:val="cat-Dategrp-1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 </w:t>
      </w:r>
      <w:r>
        <w:rPr>
          <w:rStyle w:val="cat-FIOgrp-2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2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приложенными к ним скриншотами из </w:t>
      </w:r>
      <w:r>
        <w:rPr>
          <w:rFonts w:ascii="Times New Roman" w:eastAsia="Times New Roman" w:hAnsi="Times New Roman" w:cs="Times New Roman"/>
        </w:rPr>
        <w:t>справочно-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информационн</w:t>
        </w:r>
        <w:r>
          <w:rPr>
            <w:rFonts w:ascii="Times New Roman" w:eastAsia="Times New Roman" w:hAnsi="Times New Roman" w:cs="Times New Roman"/>
            <w:color w:val="0000EE"/>
          </w:rPr>
          <w:t>ого</w:t>
        </w:r>
      </w:hyperlink>
      <w:r>
        <w:rPr>
          <w:rFonts w:ascii="Times New Roman" w:eastAsia="Times New Roman" w:hAnsi="Times New Roman" w:cs="Times New Roman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интернет-портал</w:t>
        </w:r>
      </w:hyperlink>
      <w:r>
        <w:rPr>
          <w:rFonts w:ascii="Times New Roman" w:eastAsia="Times New Roman" w:hAnsi="Times New Roman" w:cs="Times New Roman"/>
        </w:rPr>
        <w:t>а Госуслуги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2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2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2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контролера-ревизора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35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№ 0355431010123120401092042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8.14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Закона </w:t>
      </w:r>
      <w:r>
        <w:rPr>
          <w:rStyle w:val="cat-Addressgrp-3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45 «Кодекс </w:t>
      </w:r>
      <w:r>
        <w:rPr>
          <w:rStyle w:val="cat-Addressgrp-3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31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31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2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2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2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32rplc-4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41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42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37rplc-4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43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44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45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</w:t>
      </w:r>
      <w:r>
        <w:rPr>
          <w:rFonts w:ascii="Times New Roman" w:eastAsia="Times New Roman" w:hAnsi="Times New Roman" w:cs="Times New Roman"/>
        </w:rPr>
        <w:t>1892420150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3rplc-5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9rplc-5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Руководителю </w:t>
            </w:r>
            <w:r>
              <w:rPr>
                <w:rStyle w:val="cat-OrganizationNamegrp-38rplc-5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7rplc-5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30rplc-5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8rplc-5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ФЕДЕРАЦИЯ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9rplc-57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МИРОВОЙ СУДЬЯ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0rplc-58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1rplc-59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2rplc-60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, мик.7,д.31а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тел. </w:t>
      </w:r>
      <w:r>
        <w:rPr>
          <w:rStyle w:val="cat-PhoneNumbergrp-47rplc-6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>-24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кс. </w:t>
      </w:r>
      <w:r>
        <w:rPr>
          <w:rStyle w:val="cat-PhoneNumbergrp-46rplc-62"/>
          <w:rFonts w:ascii="Times New Roman" w:eastAsia="Times New Roman" w:hAnsi="Times New Roman" w:cs="Times New Roman"/>
          <w:sz w:val="16"/>
          <w:szCs w:val="16"/>
        </w:rPr>
        <w:t>телефон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Style w:val="cat-Dategrp-25rplc-63"/>
          <w:rFonts w:ascii="Times New Roman" w:eastAsia="Times New Roman" w:hAnsi="Times New Roman" w:cs="Times New Roman"/>
          <w:sz w:val="16"/>
          <w:szCs w:val="16"/>
        </w:rPr>
        <w:t>дата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 1 ст. 20.25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8rplc-6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для сведения.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</w:t>
      </w:r>
      <w:r>
        <w:rPr>
          <w:rFonts w:ascii="Times New Roman" w:eastAsia="Times New Roman" w:hAnsi="Times New Roman" w:cs="Times New Roman"/>
        </w:rPr>
        <w:t xml:space="preserve"> на 1 л.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3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9rplc-66"/>
          <w:rFonts w:ascii="Times New Roman" w:eastAsia="Times New Roman" w:hAnsi="Times New Roman" w:cs="Times New Roman"/>
        </w:rPr>
        <w:t>фио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9rplc-0">
    <w:name w:val="cat-PhoneNumber grp-39 rplc-0"/>
    <w:basedOn w:val="DefaultParagraphFont"/>
  </w:style>
  <w:style w:type="character" w:customStyle="1" w:styleId="cat-PhoneNumbergrp-40rplc-1">
    <w:name w:val="cat-PhoneNumber grp-40 rplc-1"/>
    <w:basedOn w:val="DefaultParagraphFont"/>
  </w:style>
  <w:style w:type="character" w:customStyle="1" w:styleId="cat-Dategrp-14rplc-2">
    <w:name w:val="cat-Date grp-1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FIOgrp-27rplc-6">
    <w:name w:val="cat-FIO grp-27 rplc-6"/>
    <w:basedOn w:val="DefaultParagraphFont"/>
  </w:style>
  <w:style w:type="character" w:customStyle="1" w:styleId="cat-ExternalSystemDefinedgrp-48rplc-7">
    <w:name w:val="cat-ExternalSystemDefined grp-48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28rplc-10">
    <w:name w:val="cat-FIO grp-2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Sumgrp-31rplc-12">
    <w:name w:val="cat-Sum grp-31 rplc-12"/>
    <w:basedOn w:val="DefaultParagraphFont"/>
  </w:style>
  <w:style w:type="character" w:customStyle="1" w:styleId="cat-OrganizationNamegrp-36rplc-13">
    <w:name w:val="cat-OrganizationName grp-36 rplc-13"/>
    <w:basedOn w:val="DefaultParagraphFont"/>
  </w:style>
  <w:style w:type="character" w:customStyle="1" w:styleId="cat-OrganizationNamegrp-35rplc-14">
    <w:name w:val="cat-OrganizationName grp-35 rplc-14"/>
    <w:basedOn w:val="DefaultParagraphFont"/>
  </w:style>
  <w:style w:type="character" w:customStyle="1" w:styleId="cat-Dategrp-15rplc-15">
    <w:name w:val="cat-Date grp-15 rplc-15"/>
    <w:basedOn w:val="DefaultParagraphFont"/>
  </w:style>
  <w:style w:type="character" w:customStyle="1" w:styleId="cat-Dategrp-16rplc-16">
    <w:name w:val="cat-Date grp-16 rplc-16"/>
    <w:basedOn w:val="DefaultParagraphFont"/>
  </w:style>
  <w:style w:type="character" w:customStyle="1" w:styleId="cat-FIOgrp-28rplc-17">
    <w:name w:val="cat-FIO grp-28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OrganizationNamegrp-35rplc-19">
    <w:name w:val="cat-OrganizationName grp-35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8rplc-21">
    <w:name w:val="cat-Date grp-18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FIOgrp-28rplc-23">
    <w:name w:val="cat-FIO grp-28 rplc-23"/>
    <w:basedOn w:val="DefaultParagraphFont"/>
  </w:style>
  <w:style w:type="character" w:customStyle="1" w:styleId="cat-Dategrp-19rplc-24">
    <w:name w:val="cat-Date grp-19 rplc-24"/>
    <w:basedOn w:val="DefaultParagraphFont"/>
  </w:style>
  <w:style w:type="character" w:customStyle="1" w:styleId="cat-Dategrp-20rplc-25">
    <w:name w:val="cat-Date grp-20 rplc-25"/>
    <w:basedOn w:val="DefaultParagraphFont"/>
  </w:style>
  <w:style w:type="character" w:customStyle="1" w:styleId="cat-Dategrp-22rplc-26">
    <w:name w:val="cat-Date grp-22 rplc-26"/>
    <w:basedOn w:val="DefaultParagraphFont"/>
  </w:style>
  <w:style w:type="character" w:customStyle="1" w:styleId="cat-Dategrp-23rplc-27">
    <w:name w:val="cat-Date grp-23 rplc-27"/>
    <w:basedOn w:val="DefaultParagraphFont"/>
  </w:style>
  <w:style w:type="character" w:customStyle="1" w:styleId="cat-Dategrp-21rplc-28">
    <w:name w:val="cat-Date grp-21 rplc-28"/>
    <w:basedOn w:val="DefaultParagraphFont"/>
  </w:style>
  <w:style w:type="character" w:customStyle="1" w:styleId="cat-OrganizationNamegrp-35rplc-29">
    <w:name w:val="cat-OrganizationName grp-3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28rplc-31">
    <w:name w:val="cat-FIO grp-28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Dategrp-24rplc-33">
    <w:name w:val="cat-Date grp-24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Sumgrp-31rplc-35">
    <w:name w:val="cat-Sum grp-31 rplc-35"/>
    <w:basedOn w:val="DefaultParagraphFont"/>
  </w:style>
  <w:style w:type="character" w:customStyle="1" w:styleId="cat-FIOgrp-28rplc-36">
    <w:name w:val="cat-FIO grp-28 rplc-36"/>
    <w:basedOn w:val="DefaultParagraphFont"/>
  </w:style>
  <w:style w:type="character" w:customStyle="1" w:styleId="cat-Sumgrp-31rplc-37">
    <w:name w:val="cat-Sum grp-31 rplc-37"/>
    <w:basedOn w:val="DefaultParagraphFont"/>
  </w:style>
  <w:style w:type="character" w:customStyle="1" w:styleId="cat-FIOgrp-28rplc-38">
    <w:name w:val="cat-FIO grp-28 rplc-38"/>
    <w:basedOn w:val="DefaultParagraphFont"/>
  </w:style>
  <w:style w:type="character" w:customStyle="1" w:styleId="cat-FIOgrp-28rplc-39">
    <w:name w:val="cat-FIO grp-28 rplc-39"/>
    <w:basedOn w:val="DefaultParagraphFont"/>
  </w:style>
  <w:style w:type="character" w:customStyle="1" w:styleId="cat-FIOgrp-27rplc-40">
    <w:name w:val="cat-FIO grp-27 rplc-40"/>
    <w:basedOn w:val="DefaultParagraphFont"/>
  </w:style>
  <w:style w:type="character" w:customStyle="1" w:styleId="cat-Sumgrp-32rplc-41">
    <w:name w:val="cat-Sum grp-32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PhoneNumbergrp-41rplc-44">
    <w:name w:val="cat-PhoneNumber grp-41 rplc-44"/>
    <w:basedOn w:val="DefaultParagraphFont"/>
  </w:style>
  <w:style w:type="character" w:customStyle="1" w:styleId="cat-PhoneNumbergrp-42rplc-45">
    <w:name w:val="cat-PhoneNumber grp-42 rplc-45"/>
    <w:basedOn w:val="DefaultParagraphFont"/>
  </w:style>
  <w:style w:type="character" w:customStyle="1" w:styleId="cat-OrganizationNamegrp-37rplc-46">
    <w:name w:val="cat-OrganizationName grp-37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PhoneNumbergrp-43rplc-48">
    <w:name w:val="cat-PhoneNumber grp-43 rplc-48"/>
    <w:basedOn w:val="DefaultParagraphFont"/>
  </w:style>
  <w:style w:type="character" w:customStyle="1" w:styleId="cat-PhoneNumbergrp-44rplc-49">
    <w:name w:val="cat-PhoneNumber grp-44 rplc-49"/>
    <w:basedOn w:val="DefaultParagraphFont"/>
  </w:style>
  <w:style w:type="character" w:customStyle="1" w:styleId="cat-PhoneNumbergrp-45rplc-50">
    <w:name w:val="cat-PhoneNumber grp-45 rplc-50"/>
    <w:basedOn w:val="DefaultParagraphFont"/>
  </w:style>
  <w:style w:type="character" w:customStyle="1" w:styleId="cat-SumInWordsgrp-33rplc-51">
    <w:name w:val="cat-SumInWords grp-33 rplc-51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OrganizationNamegrp-38rplc-53">
    <w:name w:val="cat-OrganizationName grp-38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FIOgrp-30rplc-55">
    <w:name w:val="cat-FIO grp-30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Addressgrp-12rplc-60">
    <w:name w:val="cat-Address grp-12 rplc-60"/>
    <w:basedOn w:val="DefaultParagraphFont"/>
  </w:style>
  <w:style w:type="character" w:customStyle="1" w:styleId="cat-PhoneNumbergrp-47rplc-61">
    <w:name w:val="cat-PhoneNumber grp-47 rplc-61"/>
    <w:basedOn w:val="DefaultParagraphFont"/>
  </w:style>
  <w:style w:type="character" w:customStyle="1" w:styleId="cat-PhoneNumbergrp-46rplc-62">
    <w:name w:val="cat-PhoneNumber grp-46 rplc-62"/>
    <w:basedOn w:val="DefaultParagraphFont"/>
  </w:style>
  <w:style w:type="character" w:customStyle="1" w:styleId="cat-Dategrp-25rplc-63">
    <w:name w:val="cat-Date grp-25 rplc-63"/>
    <w:basedOn w:val="DefaultParagraphFont"/>
  </w:style>
  <w:style w:type="character" w:customStyle="1" w:styleId="cat-FIOgrp-28rplc-64">
    <w:name w:val="cat-FIO grp-28 rplc-64"/>
    <w:basedOn w:val="DefaultParagraphFont"/>
  </w:style>
  <w:style w:type="character" w:customStyle="1" w:styleId="cat-Addressgrp-13rplc-65">
    <w:name w:val="cat-Address grp-13 rplc-65"/>
    <w:basedOn w:val="DefaultParagraphFont"/>
  </w:style>
  <w:style w:type="character" w:customStyle="1" w:styleId="cat-FIOgrp-29rplc-66">
    <w:name w:val="cat-FIO grp-29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u.wikipedia.org/wiki/%D0%98%D0%BD%D1%84%D0%BE%D1%80%D0%BC%D0%B0%D1%86%D0%B8%D0%BE%D0%BD%D0%BD%D0%B0%D1%8F_%D1%81%D0%B8%D1%81%D1%82%D0%B5%D0%BC%D0%B0" TargetMode="External" /><Relationship Id="rId5" Type="http://schemas.openxmlformats.org/officeDocument/2006/relationships/hyperlink" Target="https://ru.wikipedia.org/wiki/%D0%98%D0%BD%D1%82%D0%B5%D1%80%D0%BD%D0%B5%D1%82-%D0%BF%D0%BE%D1%80%D1%82%D0%B0%D0%BB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