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223</w:t>
      </w:r>
      <w:r>
        <w:rPr>
          <w:rFonts w:ascii="Times New Roman" w:eastAsia="Times New Roman" w:hAnsi="Times New Roman" w:cs="Times New Roman"/>
        </w:rPr>
        <w:t>/4/2024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№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33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34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  <w:r>
        <w:rPr>
          <w:rStyle w:val="cat-Dategrp-14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spacing w:before="0" w:after="0"/>
      </w:pPr>
    </w:p>
    <w:p>
      <w:pPr>
        <w:spacing w:before="0" w:after="0"/>
        <w:ind w:right="34"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4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34" w:firstLine="709"/>
        <w:jc w:val="both"/>
      </w:pPr>
      <w:r>
        <w:rPr>
          <w:rFonts w:ascii="Times New Roman" w:eastAsia="Times New Roman" w:hAnsi="Times New Roman" w:cs="Times New Roman"/>
        </w:rPr>
        <w:t xml:space="preserve">с участием представителя потерпевшего – </w:t>
      </w:r>
      <w:r>
        <w:rPr>
          <w:rStyle w:val="cat-OrganizationNamegrp-28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 «Ставропольэнерго» Прикумские электрические сети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FIOgrp-19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3119" w:right="34"/>
        <w:jc w:val="both"/>
      </w:pPr>
      <w:r>
        <w:rPr>
          <w:rStyle w:val="cat-FIOgrp-20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42rplc-9"/>
          <w:rFonts w:ascii="Times New Roman" w:eastAsia="Times New Roman" w:hAnsi="Times New Roman" w:cs="Times New Roman"/>
        </w:rPr>
        <w:t>...</w:t>
      </w:r>
      <w:r>
        <w:rPr>
          <w:rStyle w:val="cat-PassportDatagrp-27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гражданина</w:t>
      </w:r>
      <w:r>
        <w:rPr>
          <w:rFonts w:ascii="Times New Roman" w:eastAsia="Times New Roman" w:hAnsi="Times New Roman" w:cs="Times New Roman"/>
        </w:rPr>
        <w:t xml:space="preserve"> Российской Федерации, </w:t>
      </w:r>
      <w:r>
        <w:rPr>
          <w:rFonts w:ascii="Times New Roman" w:eastAsia="Times New Roman" w:hAnsi="Times New Roman" w:cs="Times New Roman"/>
        </w:rPr>
        <w:t>работающе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найму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и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2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за совершение </w:t>
      </w:r>
      <w:r>
        <w:rPr>
          <w:rFonts w:ascii="Times New Roman" w:eastAsia="Times New Roman" w:hAnsi="Times New Roman" w:cs="Times New Roman"/>
        </w:rPr>
        <w:t xml:space="preserve">административного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ст. 7.19</w:t>
      </w:r>
      <w:r>
        <w:rPr>
          <w:rFonts w:ascii="Times New Roman" w:eastAsia="Times New Roman" w:hAnsi="Times New Roman" w:cs="Times New Roman"/>
        </w:rPr>
        <w:t xml:space="preserve"> КоАП РФ,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120"/>
        <w:ind w:left="283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widowControl w:val="0"/>
        <w:spacing w:before="0" w:after="0"/>
        <w:ind w:firstLine="709"/>
        <w:jc w:val="both"/>
      </w:pPr>
      <w:r>
        <w:rPr>
          <w:rStyle w:val="cat-Dategrp-15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31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где собственником жилого дома является </w:t>
      </w:r>
      <w:r>
        <w:rPr>
          <w:rStyle w:val="cat-FIOgrp-21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специалистами </w:t>
      </w:r>
      <w:r>
        <w:rPr>
          <w:rStyle w:val="cat-OrganizationNamegrp-28rplc-1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- «Ставропольэнерго» Прикумские электрические сети был выявлен факт самовольного подключения </w:t>
      </w:r>
      <w:r>
        <w:rPr>
          <w:rFonts w:ascii="Times New Roman" w:eastAsia="Times New Roman" w:hAnsi="Times New Roman" w:cs="Times New Roman"/>
        </w:rPr>
        <w:t xml:space="preserve">(бездоговорное) жилого дома </w:t>
      </w:r>
      <w:r>
        <w:rPr>
          <w:rFonts w:ascii="Times New Roman" w:eastAsia="Times New Roman" w:hAnsi="Times New Roman" w:cs="Times New Roman"/>
        </w:rPr>
        <w:t>к энергетическим сетям</w:t>
      </w:r>
      <w:r>
        <w:rPr>
          <w:rFonts w:ascii="Times New Roman" w:eastAsia="Times New Roman" w:hAnsi="Times New Roman" w:cs="Times New Roman"/>
        </w:rPr>
        <w:t xml:space="preserve"> 0,22 </w:t>
      </w:r>
      <w:r>
        <w:rPr>
          <w:rFonts w:ascii="Times New Roman" w:eastAsia="Times New Roman" w:hAnsi="Times New Roman" w:cs="Times New Roman"/>
        </w:rPr>
        <w:t>кВ</w:t>
      </w:r>
      <w:r>
        <w:rPr>
          <w:rFonts w:ascii="Times New Roman" w:eastAsia="Times New Roman" w:hAnsi="Times New Roman" w:cs="Times New Roman"/>
        </w:rPr>
        <w:t xml:space="preserve">, а равно самовольное </w:t>
      </w:r>
      <w:r>
        <w:rPr>
          <w:rFonts w:ascii="Times New Roman" w:eastAsia="Times New Roman" w:hAnsi="Times New Roman" w:cs="Times New Roman"/>
        </w:rPr>
        <w:t>безучетное</w:t>
      </w:r>
      <w:r>
        <w:rPr>
          <w:rFonts w:ascii="Times New Roman" w:eastAsia="Times New Roman" w:hAnsi="Times New Roman" w:cs="Times New Roman"/>
        </w:rPr>
        <w:t xml:space="preserve"> использование энергетической энергии, путем самовольного подключения жилого дома </w:t>
      </w:r>
      <w:r>
        <w:rPr>
          <w:rFonts w:ascii="Times New Roman" w:eastAsia="Times New Roman" w:hAnsi="Times New Roman" w:cs="Times New Roman"/>
        </w:rPr>
        <w:t>путем включения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чем </w:t>
      </w:r>
      <w:r>
        <w:rPr>
          <w:rFonts w:ascii="Times New Roman" w:eastAsia="Times New Roman" w:hAnsi="Times New Roman" w:cs="Times New Roman"/>
        </w:rPr>
        <w:t>составлен акт № СЭ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 xml:space="preserve">БД </w:t>
      </w:r>
      <w:r>
        <w:rPr>
          <w:rStyle w:val="cat-PhoneNumbergrp-35rplc-1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о без</w:t>
      </w:r>
      <w:r>
        <w:rPr>
          <w:rFonts w:ascii="Times New Roman" w:eastAsia="Times New Roman" w:hAnsi="Times New Roman" w:cs="Times New Roman"/>
        </w:rPr>
        <w:t>договорном</w:t>
      </w:r>
      <w:r>
        <w:rPr>
          <w:rFonts w:ascii="Times New Roman" w:eastAsia="Times New Roman" w:hAnsi="Times New Roman" w:cs="Times New Roman"/>
        </w:rPr>
        <w:t xml:space="preserve"> потреблении электрической энергии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Таким образом </w:t>
      </w:r>
      <w:r>
        <w:rPr>
          <w:rStyle w:val="cat-FIOgrp-21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причинил ущерб Филиалу </w:t>
      </w:r>
      <w:r>
        <w:rPr>
          <w:rStyle w:val="cat-OrganizationNamegrp-28rplc-2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- Ставропольэнерго» Прикумские электрические сети на сумму </w:t>
      </w:r>
      <w:r>
        <w:rPr>
          <w:rStyle w:val="cat-Sumgrp-24rplc-2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Действия </w:t>
      </w:r>
      <w:r>
        <w:rPr>
          <w:rStyle w:val="cat-FIOgrp-21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содержат уголовно наказуемого деяния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21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будучи надлежащим образом извещенным о дате, времени и месте рассмотрения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>в суд не явился, о причинах неявки не уведомил, ходатайств об отложении слушания или рассмотрении без его участия не представил.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25.1 КоАП РФ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Представитель потерпевшего </w:t>
      </w:r>
      <w:r>
        <w:rPr>
          <w:rStyle w:val="cat-FIOgrp-19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ходе рассмотрения дела подтвердила доводы, изложенные в протоколе об административном правонарушении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заслушав представителя потерпевшего,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сследовав материалы дела, а именно: протокол об административном правонарушении 26 АВ № </w:t>
      </w:r>
      <w:r>
        <w:rPr>
          <w:rFonts w:ascii="Times New Roman" w:eastAsia="Times New Roman" w:hAnsi="Times New Roman" w:cs="Times New Roman"/>
        </w:rPr>
        <w:t>0707</w:t>
      </w:r>
      <w:r>
        <w:rPr>
          <w:rFonts w:ascii="Times New Roman" w:eastAsia="Times New Roman" w:hAnsi="Times New Roman" w:cs="Times New Roman"/>
        </w:rPr>
        <w:t>546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6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рапорт УУП ОУУП и ПДН отдела МВД России </w:t>
      </w:r>
      <w:r>
        <w:rPr>
          <w:rFonts w:ascii="Times New Roman" w:eastAsia="Times New Roman" w:hAnsi="Times New Roman" w:cs="Times New Roman"/>
        </w:rPr>
        <w:t>«Буденновский»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6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заявление об административном правонарушении от </w:t>
      </w:r>
      <w:r>
        <w:rPr>
          <w:rStyle w:val="cat-Dategrp-17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справку </w:t>
      </w:r>
      <w:r>
        <w:rPr>
          <w:rFonts w:ascii="Times New Roman" w:eastAsia="Times New Roman" w:hAnsi="Times New Roman" w:cs="Times New Roman"/>
        </w:rPr>
        <w:t>о размере причиненного ущерба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фотоматериал, копию </w:t>
      </w:r>
      <w:r>
        <w:rPr>
          <w:rFonts w:ascii="Times New Roman" w:eastAsia="Times New Roman" w:hAnsi="Times New Roman" w:cs="Times New Roman"/>
        </w:rPr>
        <w:t>акт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СЭФБД21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6rplc-2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без</w:t>
      </w:r>
      <w:r>
        <w:rPr>
          <w:rFonts w:ascii="Times New Roman" w:eastAsia="Times New Roman" w:hAnsi="Times New Roman" w:cs="Times New Roman"/>
        </w:rPr>
        <w:t>договорном</w:t>
      </w:r>
      <w:r>
        <w:rPr>
          <w:rFonts w:ascii="Times New Roman" w:eastAsia="Times New Roman" w:hAnsi="Times New Roman" w:cs="Times New Roman"/>
        </w:rPr>
        <w:t xml:space="preserve"> потреблении электрической энергии от </w:t>
      </w:r>
      <w:r>
        <w:rPr>
          <w:rStyle w:val="cat-Dategrp-15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 приложением, </w:t>
      </w:r>
      <w:r>
        <w:rPr>
          <w:rFonts w:ascii="Times New Roman" w:eastAsia="Times New Roman" w:hAnsi="Times New Roman" w:cs="Times New Roman"/>
        </w:rPr>
        <w:t xml:space="preserve">письменные объяснения </w:t>
      </w:r>
      <w:r>
        <w:rPr>
          <w:rStyle w:val="cat-FIOgrp-19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6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письменные объяснения </w:t>
      </w:r>
      <w:r>
        <w:rPr>
          <w:rStyle w:val="cat-FIOgrp-21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6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</w:t>
      </w:r>
      <w:r>
        <w:rPr>
          <w:rFonts w:ascii="Times New Roman" w:eastAsia="Times New Roman" w:hAnsi="Times New Roman" w:cs="Times New Roman"/>
        </w:rPr>
        <w:t xml:space="preserve"> ч. 1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 xml:space="preserve"> 7.19</w:t>
        </w:r>
      </w:hyperlink>
      <w:r>
        <w:rPr>
          <w:rFonts w:ascii="Times New Roman" w:eastAsia="Times New Roman" w:hAnsi="Times New Roman" w:cs="Times New Roman"/>
        </w:rPr>
        <w:t xml:space="preserve"> Кодекса административным правонарушением признается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r>
        <w:rPr>
          <w:rFonts w:ascii="Times New Roman" w:eastAsia="Times New Roman" w:hAnsi="Times New Roman" w:cs="Times New Roman"/>
        </w:rPr>
        <w:t>безучетное</w:t>
      </w:r>
      <w:r>
        <w:rPr>
          <w:rFonts w:ascii="Times New Roman" w:eastAsia="Times New Roman" w:hAnsi="Times New Roman" w:cs="Times New Roman"/>
        </w:rPr>
        <w:t xml:space="preserve">) использование электрической, тепловой энергии, нефти, </w:t>
      </w:r>
      <w:r>
        <w:rPr>
          <w:rStyle w:val="cat-CarMakeModelgrp-32rplc-34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или нефтепродуктов, если эти действия не содержат уголовно наказуемого деяния.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Объективная сторона данного правонарушения состоит в самовольном подключении к энергетическим сетям, нефтепроводам, нефтепродуктопроводам и газопроводам; самовольном (</w:t>
      </w:r>
      <w:r>
        <w:rPr>
          <w:rFonts w:ascii="Times New Roman" w:eastAsia="Times New Roman" w:hAnsi="Times New Roman" w:cs="Times New Roman"/>
        </w:rPr>
        <w:t>безучетном</w:t>
      </w:r>
      <w:r>
        <w:rPr>
          <w:rFonts w:ascii="Times New Roman" w:eastAsia="Times New Roman" w:hAnsi="Times New Roman" w:cs="Times New Roman"/>
        </w:rPr>
        <w:t xml:space="preserve">) использовании электрической, тепловой энергии, нефти, </w:t>
      </w:r>
      <w:r>
        <w:rPr>
          <w:rStyle w:val="cat-CarMakeModelgrp-32rplc-35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или нефтепродуктов.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Самовольное подключение к электрическим сетям запрещается. Самовольным является подключение к энергетическим сетям без соответствующего разрешения уполномоченных органов государственного энергетического надзора и самовольным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использованием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энергетической энергии.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ходе проверки, проведенной </w:t>
      </w:r>
      <w:r>
        <w:rPr>
          <w:rFonts w:ascii="Times New Roman" w:eastAsia="Times New Roman" w:hAnsi="Times New Roman" w:cs="Times New Roman"/>
        </w:rPr>
        <w:t xml:space="preserve">специалистами </w:t>
      </w:r>
      <w:r>
        <w:rPr>
          <w:rStyle w:val="cat-OrganizationNamegrp-29rplc-3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-«Ставропольэнерго» Прикумские электрические сети </w:t>
      </w:r>
      <w:r>
        <w:rPr>
          <w:rStyle w:val="cat-Dategrp-15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было установлено, что потребитель </w:t>
      </w:r>
      <w:r>
        <w:rPr>
          <w:rStyle w:val="cat-FIOgrp-21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осуществил </w:t>
      </w:r>
      <w:r>
        <w:rPr>
          <w:rFonts w:ascii="Times New Roman" w:eastAsia="Times New Roman" w:hAnsi="Times New Roman" w:cs="Times New Roman"/>
        </w:rPr>
        <w:t>самовольно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подключения к энергетическим сетям</w:t>
      </w:r>
      <w:r>
        <w:rPr>
          <w:rFonts w:ascii="Times New Roman" w:eastAsia="Times New Roman" w:hAnsi="Times New Roman" w:cs="Times New Roman"/>
        </w:rPr>
        <w:t xml:space="preserve">, о чем был составлен акт о </w:t>
      </w:r>
      <w:r>
        <w:rPr>
          <w:rFonts w:ascii="Times New Roman" w:eastAsia="Times New Roman" w:hAnsi="Times New Roman" w:cs="Times New Roman"/>
        </w:rPr>
        <w:t>бездоговорном</w:t>
      </w:r>
      <w:r>
        <w:rPr>
          <w:rFonts w:ascii="Times New Roman" w:eastAsia="Times New Roman" w:hAnsi="Times New Roman" w:cs="Times New Roman"/>
        </w:rPr>
        <w:t xml:space="preserve"> потреблении электрической энергии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Dategrp-16rplc-4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на основании вышеуказанного акта</w:t>
      </w:r>
      <w:r>
        <w:rPr>
          <w:rFonts w:ascii="Times New Roman" w:eastAsia="Times New Roman" w:hAnsi="Times New Roman" w:cs="Times New Roman"/>
        </w:rPr>
        <w:t xml:space="preserve"> и заявления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потерпевшего, </w:t>
      </w:r>
      <w:r>
        <w:rPr>
          <w:rFonts w:ascii="Times New Roman" w:eastAsia="Times New Roman" w:hAnsi="Times New Roman" w:cs="Times New Roman"/>
        </w:rPr>
        <w:t xml:space="preserve">участковым уполномоченным полиции </w:t>
      </w:r>
      <w:r>
        <w:rPr>
          <w:rFonts w:ascii="Times New Roman" w:eastAsia="Times New Roman" w:hAnsi="Times New Roman" w:cs="Times New Roman"/>
        </w:rPr>
        <w:t xml:space="preserve">ОМВД России </w:t>
      </w:r>
      <w:r>
        <w:rPr>
          <w:rFonts w:ascii="Times New Roman" w:eastAsia="Times New Roman" w:hAnsi="Times New Roman" w:cs="Times New Roman"/>
        </w:rPr>
        <w:t>«Буденновский»</w:t>
      </w:r>
      <w:r>
        <w:rPr>
          <w:rFonts w:ascii="Times New Roman" w:eastAsia="Times New Roman" w:hAnsi="Times New Roman" w:cs="Times New Roman"/>
        </w:rPr>
        <w:t xml:space="preserve"> был составлен протокол об административном правонарушении,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1 ст.</w:t>
        </w:r>
        <w:r>
          <w:rPr>
            <w:rFonts w:ascii="Times New Roman" w:eastAsia="Times New Roman" w:hAnsi="Times New Roman" w:cs="Times New Roman"/>
            <w:color w:val="0000EE"/>
          </w:rPr>
          <w:t xml:space="preserve"> 7.19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в отношении </w:t>
      </w:r>
      <w:r>
        <w:rPr>
          <w:rStyle w:val="cat-FIOgrp-21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Оценивая, в соответствии со ст. 26.11 КоАП РФ, вышеприведенные доказательства, суд приходит к выводу, что протоколы, отражающие применение мер обеспечения производства по делу составлены уполномоченным должностным лицом, нарушений требований закона при их составлении не допущено, все сведения, необходимые для правильного разрешения дела, в протоколах отражены правильно, а потому суд признает их достоверными относительно обстоятельств правонарушения и имеющим доказательственную силу.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Таким образом, суд находит вину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доказанной и квалифицирует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 xml:space="preserve">ст. 7.19 КоАП РФ, то есть </w:t>
      </w:r>
      <w:r>
        <w:rPr>
          <w:rFonts w:ascii="Times New Roman" w:eastAsia="Times New Roman" w:hAnsi="Times New Roman" w:cs="Times New Roman"/>
        </w:rPr>
        <w:t>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r>
        <w:rPr>
          <w:rFonts w:ascii="Times New Roman" w:eastAsia="Times New Roman" w:hAnsi="Times New Roman" w:cs="Times New Roman"/>
        </w:rPr>
        <w:t>безучетное</w:t>
      </w:r>
      <w:r>
        <w:rPr>
          <w:rFonts w:ascii="Times New Roman" w:eastAsia="Times New Roman" w:hAnsi="Times New Roman" w:cs="Times New Roman"/>
        </w:rPr>
        <w:t xml:space="preserve">) использование электрической, тепловой энергии, нефти, </w:t>
      </w:r>
      <w:r>
        <w:rPr>
          <w:rStyle w:val="cat-CarMakeModelgrp-32rplc-43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или нефтепродуктов, если эти действия не содержат уголовно наказуемого деяния.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меры наказания судья учитывает характер и степень общественной опасности совершенного административного правонарушения, личность виновного, обстоятельства, смягчающие и отягчающие ответственность и наказание.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 смягчающих либо отягчающих административную ответственность, судом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Принимая во внимание изложенные факты и личность виновного, суд считает возможным назначить наказание по данной статье в виде штрафа.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п.1 ч. 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29.9,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Style w:val="cat-FIOgrp-20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 1 ст.</w:t>
      </w:r>
      <w:r>
        <w:rPr>
          <w:rFonts w:ascii="Times New Roman" w:eastAsia="Times New Roman" w:hAnsi="Times New Roman" w:cs="Times New Roman"/>
        </w:rPr>
        <w:t xml:space="preserve"> 7.19 КоАП РФ, и назначить наказание в виде административного штрафа в размере </w:t>
      </w:r>
      <w:r>
        <w:rPr>
          <w:rStyle w:val="cat-Sumgrp-25rplc-4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со ст. 32.2 КоАП РФ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реквизиты банка - получатель платежа – УФК по </w:t>
      </w:r>
      <w:r>
        <w:rPr>
          <w:rStyle w:val="cat-Addressgrp-3rplc-4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(Управление по обеспечению деятельности мировых судей </w:t>
      </w:r>
      <w:r>
        <w:rPr>
          <w:rStyle w:val="cat-Addressgrp-4rplc-4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л/с 04212000060), ИНН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7rplc-4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КПП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8rplc-4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Банк: ОТДЕЛЕНИЕ СТАВРОПОЛЬ </w:t>
      </w:r>
      <w:r>
        <w:rPr>
          <w:rStyle w:val="cat-OrganizationNamegrp-30rplc-5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Style w:val="cat-Addressgrp-5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39rplc-5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счет (казначейский счет) 03100643000000012100, корр. счет (единый казначейский счет) 40102810345370000013, ОКТМО </w:t>
      </w:r>
      <w:r>
        <w:rPr>
          <w:rStyle w:val="cat-PhoneNumbergrp-40rplc-5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00811601073010019140,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0355703700155</w:t>
      </w:r>
      <w:r>
        <w:rPr>
          <w:rFonts w:ascii="Times New Roman" w:eastAsia="Times New Roman" w:hAnsi="Times New Roman" w:cs="Times New Roman"/>
        </w:rPr>
        <w:t>002232407124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6rplc-54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Буденновский городской суд в течение 10 суток со дня вручения или получения копии постановления.</w:t>
      </w: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right="41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подпись</w:t>
      </w:r>
    </w:p>
    <w:p>
      <w:pPr>
        <w:spacing w:before="0" w:after="0"/>
        <w:ind w:right="41"/>
      </w:pPr>
    </w:p>
    <w:p>
      <w:pPr>
        <w:spacing w:before="0" w:after="0"/>
        <w:ind w:right="41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ind w:right="41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2rplc-5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41"/>
      </w:pPr>
    </w:p>
    <w:p>
      <w:pPr>
        <w:spacing w:before="0" w:after="0"/>
        <w:ind w:right="41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tbl>
      <w:tblPr>
        <w:tblW w:w="1018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604"/>
        <w:gridCol w:w="1767"/>
        <w:gridCol w:w="4817"/>
      </w:tblGrid>
      <w:tr>
        <w:tblPrEx>
          <w:tblW w:w="1018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РОССИЙСКАЯ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ФЕДЕРАЦИЯ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6rplc-56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МИРОВОЙ СУДЬЯ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7rplc-57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№4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8rplc-58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Style w:val="cat-Addressgrp-9rplc-5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, мик.7,д.31а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тел. </w:t>
            </w:r>
            <w:r>
              <w:rPr>
                <w:rStyle w:val="cat-PhoneNumbergrp-41rplc-6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телефон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-24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кс. 8(86559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) 2-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45-34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№ _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б/н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__ от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2024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70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Начальнику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отдела МВД России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“Буденновский”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10rplc-6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Филиал </w:t>
            </w:r>
            <w:r>
              <w:rPr>
                <w:rStyle w:val="cat-OrganizationNamegrp-28rplc-6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наименование организации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-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«Ставропольэнерго» Прикумские 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электрические сети 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11rplc-6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, 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дом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143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FIOgrp-23rplc-6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Николаевичу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12rplc-6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, 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кв. 3</w:t>
            </w:r>
          </w:p>
        </w:tc>
      </w:tr>
    </w:tbl>
    <w:p>
      <w:pPr>
        <w:spacing w:before="0" w:after="0"/>
      </w:pPr>
    </w:p>
    <w:p>
      <w:pPr>
        <w:spacing w:before="0" w:after="0"/>
        <w:ind w:firstLine="724"/>
        <w:jc w:val="both"/>
      </w:pPr>
      <w:r>
        <w:rPr>
          <w:rFonts w:ascii="Times New Roman" w:eastAsia="Times New Roman" w:hAnsi="Times New Roman" w:cs="Times New Roman"/>
        </w:rPr>
        <w:t xml:space="preserve">Направляю в Ваш адрес копию постановления </w:t>
      </w: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по делу об административном правонаруше</w:t>
      </w:r>
      <w:r>
        <w:rPr>
          <w:rFonts w:ascii="Times New Roman" w:eastAsia="Times New Roman" w:hAnsi="Times New Roman" w:cs="Times New Roman"/>
        </w:rPr>
        <w:t>нии</w:t>
      </w:r>
      <w:r>
        <w:rPr>
          <w:rFonts w:ascii="Times New Roman" w:eastAsia="Times New Roman" w:hAnsi="Times New Roman" w:cs="Times New Roman"/>
        </w:rPr>
        <w:t>, предусмотренном</w:t>
      </w:r>
      <w:r>
        <w:rPr>
          <w:rFonts w:ascii="Times New Roman" w:eastAsia="Times New Roman" w:hAnsi="Times New Roman" w:cs="Times New Roman"/>
        </w:rPr>
        <w:t xml:space="preserve"> ч. 1 ст. 7.19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21rplc-6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для сведения.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Приложение: копия постановления на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</w:pPr>
      <w:r>
        <w:rPr>
          <w:rStyle w:val="cat-Addressgrp-13rplc-6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22rplc-68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33rplc-0">
    <w:name w:val="cat-PhoneNumber grp-33 rplc-0"/>
    <w:basedOn w:val="DefaultParagraphFont"/>
  </w:style>
  <w:style w:type="character" w:customStyle="1" w:styleId="cat-PhoneNumbergrp-34rplc-1">
    <w:name w:val="cat-PhoneNumber grp-34 rplc-1"/>
    <w:basedOn w:val="DefaultParagraphFont"/>
  </w:style>
  <w:style w:type="character" w:customStyle="1" w:styleId="cat-Dategrp-14rplc-2">
    <w:name w:val="cat-Date grp-1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8rplc-5">
    <w:name w:val="cat-FIO grp-18 rplc-5"/>
    <w:basedOn w:val="DefaultParagraphFont"/>
  </w:style>
  <w:style w:type="character" w:customStyle="1" w:styleId="cat-OrganizationNamegrp-28rplc-6">
    <w:name w:val="cat-OrganizationName grp-28 rplc-6"/>
    <w:basedOn w:val="DefaultParagraphFont"/>
  </w:style>
  <w:style w:type="character" w:customStyle="1" w:styleId="cat-FIOgrp-19rplc-7">
    <w:name w:val="cat-FIO grp-19 rplc-7"/>
    <w:basedOn w:val="DefaultParagraphFont"/>
  </w:style>
  <w:style w:type="character" w:customStyle="1" w:styleId="cat-FIOgrp-20rplc-8">
    <w:name w:val="cat-FIO grp-20 rplc-8"/>
    <w:basedOn w:val="DefaultParagraphFont"/>
  </w:style>
  <w:style w:type="character" w:customStyle="1" w:styleId="cat-ExternalSystemDefinedgrp-42rplc-9">
    <w:name w:val="cat-ExternalSystemDefined grp-42 rplc-9"/>
    <w:basedOn w:val="DefaultParagraphFont"/>
  </w:style>
  <w:style w:type="character" w:customStyle="1" w:styleId="cat-PassportDatagrp-27rplc-10">
    <w:name w:val="cat-PassportData grp-27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Dategrp-15rplc-12">
    <w:name w:val="cat-Date grp-15 rplc-12"/>
    <w:basedOn w:val="DefaultParagraphFont"/>
  </w:style>
  <w:style w:type="character" w:customStyle="1" w:styleId="cat-Timegrp-31rplc-13">
    <w:name w:val="cat-Time grp-31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FIOgrp-21rplc-15">
    <w:name w:val="cat-FIO grp-21 rplc-15"/>
    <w:basedOn w:val="DefaultParagraphFont"/>
  </w:style>
  <w:style w:type="character" w:customStyle="1" w:styleId="cat-OrganizationNamegrp-28rplc-16">
    <w:name w:val="cat-OrganizationName grp-28 rplc-16"/>
    <w:basedOn w:val="DefaultParagraphFont"/>
  </w:style>
  <w:style w:type="character" w:customStyle="1" w:styleId="cat-PhoneNumbergrp-35rplc-17">
    <w:name w:val="cat-PhoneNumber grp-35 rplc-17"/>
    <w:basedOn w:val="DefaultParagraphFont"/>
  </w:style>
  <w:style w:type="character" w:customStyle="1" w:styleId="cat-Dategrp-15rplc-18">
    <w:name w:val="cat-Date grp-15 rplc-18"/>
    <w:basedOn w:val="DefaultParagraphFont"/>
  </w:style>
  <w:style w:type="character" w:customStyle="1" w:styleId="cat-FIOgrp-21rplc-19">
    <w:name w:val="cat-FIO grp-21 rplc-19"/>
    <w:basedOn w:val="DefaultParagraphFont"/>
  </w:style>
  <w:style w:type="character" w:customStyle="1" w:styleId="cat-OrganizationNamegrp-28rplc-20">
    <w:name w:val="cat-OrganizationName grp-28 rplc-20"/>
    <w:basedOn w:val="DefaultParagraphFont"/>
  </w:style>
  <w:style w:type="character" w:customStyle="1" w:styleId="cat-Sumgrp-24rplc-21">
    <w:name w:val="cat-Sum grp-24 rplc-21"/>
    <w:basedOn w:val="DefaultParagraphFont"/>
  </w:style>
  <w:style w:type="character" w:customStyle="1" w:styleId="cat-FIOgrp-21rplc-22">
    <w:name w:val="cat-FIO grp-21 rplc-22"/>
    <w:basedOn w:val="DefaultParagraphFont"/>
  </w:style>
  <w:style w:type="character" w:customStyle="1" w:styleId="cat-FIOgrp-21rplc-23">
    <w:name w:val="cat-FIO grp-21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Dategrp-16rplc-25">
    <w:name w:val="cat-Date grp-16 rplc-25"/>
    <w:basedOn w:val="DefaultParagraphFont"/>
  </w:style>
  <w:style w:type="character" w:customStyle="1" w:styleId="cat-Dategrp-16rplc-26">
    <w:name w:val="cat-Date grp-16 rplc-26"/>
    <w:basedOn w:val="DefaultParagraphFont"/>
  </w:style>
  <w:style w:type="character" w:customStyle="1" w:styleId="cat-Dategrp-17rplc-27">
    <w:name w:val="cat-Date grp-17 rplc-27"/>
    <w:basedOn w:val="DefaultParagraphFont"/>
  </w:style>
  <w:style w:type="character" w:customStyle="1" w:styleId="cat-PhoneNumbergrp-36rplc-28">
    <w:name w:val="cat-PhoneNumber grp-36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Dategrp-16rplc-31">
    <w:name w:val="cat-Date grp-16 rplc-31"/>
    <w:basedOn w:val="DefaultParagraphFont"/>
  </w:style>
  <w:style w:type="character" w:customStyle="1" w:styleId="cat-FIOgrp-21rplc-32">
    <w:name w:val="cat-FIO grp-21 rplc-32"/>
    <w:basedOn w:val="DefaultParagraphFont"/>
  </w:style>
  <w:style w:type="character" w:customStyle="1" w:styleId="cat-Dategrp-16rplc-33">
    <w:name w:val="cat-Date grp-16 rplc-33"/>
    <w:basedOn w:val="DefaultParagraphFont"/>
  </w:style>
  <w:style w:type="character" w:customStyle="1" w:styleId="cat-CarMakeModelgrp-32rplc-34">
    <w:name w:val="cat-CarMakeModel grp-32 rplc-34"/>
    <w:basedOn w:val="DefaultParagraphFont"/>
  </w:style>
  <w:style w:type="character" w:customStyle="1" w:styleId="cat-CarMakeModelgrp-32rplc-35">
    <w:name w:val="cat-CarMakeModel grp-32 rplc-35"/>
    <w:basedOn w:val="DefaultParagraphFont"/>
  </w:style>
  <w:style w:type="character" w:customStyle="1" w:styleId="cat-OrganizationNamegrp-29rplc-36">
    <w:name w:val="cat-OrganizationName grp-29 rplc-36"/>
    <w:basedOn w:val="DefaultParagraphFont"/>
  </w:style>
  <w:style w:type="character" w:customStyle="1" w:styleId="cat-Dategrp-15rplc-37">
    <w:name w:val="cat-Date grp-15 rplc-37"/>
    <w:basedOn w:val="DefaultParagraphFont"/>
  </w:style>
  <w:style w:type="character" w:customStyle="1" w:styleId="cat-FIOgrp-21rplc-38">
    <w:name w:val="cat-FIO grp-21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Dategrp-16rplc-40">
    <w:name w:val="cat-Date grp-16 rplc-40"/>
    <w:basedOn w:val="DefaultParagraphFont"/>
  </w:style>
  <w:style w:type="character" w:customStyle="1" w:styleId="cat-FIOgrp-21rplc-41">
    <w:name w:val="cat-FIO grp-21 rplc-41"/>
    <w:basedOn w:val="DefaultParagraphFont"/>
  </w:style>
  <w:style w:type="character" w:customStyle="1" w:styleId="cat-FIOgrp-21rplc-42">
    <w:name w:val="cat-FIO grp-21 rplc-42"/>
    <w:basedOn w:val="DefaultParagraphFont"/>
  </w:style>
  <w:style w:type="character" w:customStyle="1" w:styleId="cat-CarMakeModelgrp-32rplc-43">
    <w:name w:val="cat-CarMakeModel grp-32 rplc-43"/>
    <w:basedOn w:val="DefaultParagraphFont"/>
  </w:style>
  <w:style w:type="character" w:customStyle="1" w:styleId="cat-FIOgrp-20rplc-44">
    <w:name w:val="cat-FIO grp-20 rplc-44"/>
    <w:basedOn w:val="DefaultParagraphFont"/>
  </w:style>
  <w:style w:type="character" w:customStyle="1" w:styleId="cat-Sumgrp-25rplc-45">
    <w:name w:val="cat-Sum grp-25 rplc-45"/>
    <w:basedOn w:val="DefaultParagraphFont"/>
  </w:style>
  <w:style w:type="character" w:customStyle="1" w:styleId="cat-Addressgrp-3rplc-46">
    <w:name w:val="cat-Address grp-3 rplc-46"/>
    <w:basedOn w:val="DefaultParagraphFont"/>
  </w:style>
  <w:style w:type="character" w:customStyle="1" w:styleId="cat-Addressgrp-4rplc-47">
    <w:name w:val="cat-Address grp-4 rplc-47"/>
    <w:basedOn w:val="DefaultParagraphFont"/>
  </w:style>
  <w:style w:type="character" w:customStyle="1" w:styleId="cat-PhoneNumbergrp-37rplc-48">
    <w:name w:val="cat-PhoneNumber grp-37 rplc-48"/>
    <w:basedOn w:val="DefaultParagraphFont"/>
  </w:style>
  <w:style w:type="character" w:customStyle="1" w:styleId="cat-PhoneNumbergrp-38rplc-49">
    <w:name w:val="cat-PhoneNumber grp-38 rplc-49"/>
    <w:basedOn w:val="DefaultParagraphFont"/>
  </w:style>
  <w:style w:type="character" w:customStyle="1" w:styleId="cat-OrganizationNamegrp-30rplc-50">
    <w:name w:val="cat-OrganizationName grp-30 rplc-50"/>
    <w:basedOn w:val="DefaultParagraphFont"/>
  </w:style>
  <w:style w:type="character" w:customStyle="1" w:styleId="cat-Addressgrp-5rplc-51">
    <w:name w:val="cat-Address grp-5 rplc-51"/>
    <w:basedOn w:val="DefaultParagraphFont"/>
  </w:style>
  <w:style w:type="character" w:customStyle="1" w:styleId="cat-PhoneNumbergrp-39rplc-52">
    <w:name w:val="cat-PhoneNumber grp-39 rplc-52"/>
    <w:basedOn w:val="DefaultParagraphFont"/>
  </w:style>
  <w:style w:type="character" w:customStyle="1" w:styleId="cat-PhoneNumbergrp-40rplc-53">
    <w:name w:val="cat-PhoneNumber grp-40 rplc-53"/>
    <w:basedOn w:val="DefaultParagraphFont"/>
  </w:style>
  <w:style w:type="character" w:customStyle="1" w:styleId="cat-SumInWordsgrp-26rplc-54">
    <w:name w:val="cat-SumInWords grp-26 rplc-54"/>
    <w:basedOn w:val="DefaultParagraphFont"/>
  </w:style>
  <w:style w:type="character" w:customStyle="1" w:styleId="cat-FIOgrp-22rplc-55">
    <w:name w:val="cat-FIO grp-22 rplc-55"/>
    <w:basedOn w:val="DefaultParagraphFont"/>
  </w:style>
  <w:style w:type="character" w:customStyle="1" w:styleId="cat-Addressgrp-6rplc-56">
    <w:name w:val="cat-Address grp-6 rplc-56"/>
    <w:basedOn w:val="DefaultParagraphFont"/>
  </w:style>
  <w:style w:type="character" w:customStyle="1" w:styleId="cat-Addressgrp-7rplc-57">
    <w:name w:val="cat-Address grp-7 rplc-57"/>
    <w:basedOn w:val="DefaultParagraphFont"/>
  </w:style>
  <w:style w:type="character" w:customStyle="1" w:styleId="cat-Addressgrp-8rplc-58">
    <w:name w:val="cat-Address grp-8 rplc-58"/>
    <w:basedOn w:val="DefaultParagraphFont"/>
  </w:style>
  <w:style w:type="character" w:customStyle="1" w:styleId="cat-Addressgrp-9rplc-59">
    <w:name w:val="cat-Address grp-9 rplc-59"/>
    <w:basedOn w:val="DefaultParagraphFont"/>
  </w:style>
  <w:style w:type="character" w:customStyle="1" w:styleId="cat-PhoneNumbergrp-41rplc-60">
    <w:name w:val="cat-PhoneNumber grp-41 rplc-60"/>
    <w:basedOn w:val="DefaultParagraphFont"/>
  </w:style>
  <w:style w:type="character" w:customStyle="1" w:styleId="cat-Addressgrp-10rplc-61">
    <w:name w:val="cat-Address grp-10 rplc-61"/>
    <w:basedOn w:val="DefaultParagraphFont"/>
  </w:style>
  <w:style w:type="character" w:customStyle="1" w:styleId="cat-OrganizationNamegrp-28rplc-62">
    <w:name w:val="cat-OrganizationName grp-28 rplc-62"/>
    <w:basedOn w:val="DefaultParagraphFont"/>
  </w:style>
  <w:style w:type="character" w:customStyle="1" w:styleId="cat-Addressgrp-11rplc-63">
    <w:name w:val="cat-Address grp-11 rplc-63"/>
    <w:basedOn w:val="DefaultParagraphFont"/>
  </w:style>
  <w:style w:type="character" w:customStyle="1" w:styleId="cat-FIOgrp-23rplc-64">
    <w:name w:val="cat-FIO grp-23 rplc-64"/>
    <w:basedOn w:val="DefaultParagraphFont"/>
  </w:style>
  <w:style w:type="character" w:customStyle="1" w:styleId="cat-Addressgrp-12rplc-65">
    <w:name w:val="cat-Address grp-12 rplc-65"/>
    <w:basedOn w:val="DefaultParagraphFont"/>
  </w:style>
  <w:style w:type="character" w:customStyle="1" w:styleId="cat-FIOgrp-21rplc-66">
    <w:name w:val="cat-FIO grp-21 rplc-66"/>
    <w:basedOn w:val="DefaultParagraphFont"/>
  </w:style>
  <w:style w:type="character" w:customStyle="1" w:styleId="cat-Addressgrp-13rplc-67">
    <w:name w:val="cat-Address grp-13 rplc-67"/>
    <w:basedOn w:val="DefaultParagraphFont"/>
  </w:style>
  <w:style w:type="character" w:customStyle="1" w:styleId="cat-FIOgrp-22rplc-68">
    <w:name w:val="cat-FIO grp-22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4D107F5E86B0BD14DA6A0EC3349B536264D90EC50F99F5FBB2327878C8BAB12248596BDED6C234d1w7P" TargetMode="External" /><Relationship Id="rId5" Type="http://schemas.openxmlformats.org/officeDocument/2006/relationships/hyperlink" Target="consultantplus://offline/ref=1A557CF6EBF6D125A207D67561ADBE21BCE84ACC45B2D1BA00FC11FFB2C9C4E9C06C3E7A24098204o23CP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