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463</w:t>
      </w:r>
      <w:r>
        <w:rPr>
          <w:rFonts w:ascii="Times New Roman" w:eastAsia="Times New Roman" w:hAnsi="Times New Roman" w:cs="Times New Roman"/>
        </w:rPr>
        <w:t>/4/2024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120"/>
        <w:jc w:val="both"/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left="28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судебного участка № 4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потерпевшей </w:t>
      </w:r>
      <w:r>
        <w:rPr>
          <w:rStyle w:val="cat-FIOgrp-16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83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835"/>
        <w:jc w:val="both"/>
      </w:pPr>
      <w:r>
        <w:rPr>
          <w:rStyle w:val="cat-FIOgrp-17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10"/>
          <w:rFonts w:ascii="Times New Roman" w:eastAsia="Times New Roman" w:hAnsi="Times New Roman" w:cs="Times New Roman"/>
        </w:rPr>
        <w:t>...</w:t>
      </w:r>
      <w:r>
        <w:rPr>
          <w:rStyle w:val="cat-PassportDatagrp-23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Российской </w:t>
      </w:r>
      <w:r>
        <w:rPr>
          <w:rFonts w:ascii="Times New Roman" w:eastAsia="Times New Roman" w:hAnsi="Times New Roman" w:cs="Times New Roman"/>
        </w:rPr>
        <w:t>Федерации,</w:t>
      </w:r>
      <w:r>
        <w:rPr>
          <w:rFonts w:ascii="Times New Roman" w:eastAsia="Times New Roman" w:hAnsi="Times New Roman" w:cs="Times New Roman"/>
        </w:rPr>
        <w:t xml:space="preserve"> женатого,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найму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инвалидности не имеющего, военнообязанного,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го 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426" w:hanging="284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ст. </w:t>
      </w:r>
      <w:r>
        <w:rPr>
          <w:rFonts w:ascii="Times New Roman" w:eastAsia="Times New Roman" w:hAnsi="Times New Roman" w:cs="Times New Roman"/>
        </w:rPr>
        <w:t>6.1.1 КоАП</w:t>
      </w:r>
      <w:r>
        <w:rPr>
          <w:rFonts w:ascii="Times New Roman" w:eastAsia="Times New Roman" w:hAnsi="Times New Roman" w:cs="Times New Roman"/>
        </w:rPr>
        <w:t xml:space="preserve">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нанес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телесные повреждения, в виде </w:t>
      </w:r>
      <w:r>
        <w:rPr>
          <w:rFonts w:ascii="Times New Roman" w:eastAsia="Times New Roman" w:hAnsi="Times New Roman" w:cs="Times New Roman"/>
        </w:rPr>
        <w:t>одного удара яблоком в область затылочной части головы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тем самым совершил </w:t>
      </w:r>
      <w:r>
        <w:rPr>
          <w:rFonts w:ascii="Times New Roman" w:eastAsia="Times New Roman" w:hAnsi="Times New Roman" w:cs="Times New Roman"/>
        </w:rPr>
        <w:t>насильственные действия</w:t>
      </w:r>
      <w:r>
        <w:rPr>
          <w:rFonts w:ascii="Times New Roman" w:eastAsia="Times New Roman" w:hAnsi="Times New Roman" w:cs="Times New Roman"/>
        </w:rPr>
        <w:t xml:space="preserve">, причинившие физическую боль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но не повлекш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</w:t>
      </w:r>
      <w:r>
        <w:rPr>
          <w:rFonts w:ascii="Times New Roman" w:eastAsia="Times New Roman" w:hAnsi="Times New Roman" w:cs="Times New Roman"/>
        </w:rPr>
        <w:t xml:space="preserve">. Действия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признал свою вину, в содеянном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подтвердил обстоятельства, указанные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>, а также пояснил, что он извинился перед потерпевшей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пояснила, что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перед ней извинился, она его простила, претензий к нему не имеет, просила назначить ему минимально возможное наказание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заслушав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потерпевшую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сследовав материалы дела, а именно: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26 АВ №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cat-PhoneNumbergrp-28rplc-2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рапорт УУП ОУУП и ПДН ОМВД России «Буденновский»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письменные объяснения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9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карту вызова скорой медицинской помощи от </w:t>
      </w:r>
      <w:r>
        <w:rPr>
          <w:rStyle w:val="cat-Dategrp-8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справку приемного отделения ГБУЗ СК «Краевой центр СВМП № 1»,</w:t>
      </w:r>
      <w:r>
        <w:rPr>
          <w:rFonts w:ascii="Times New Roman" w:eastAsia="Times New Roman" w:hAnsi="Times New Roman" w:cs="Times New Roman"/>
        </w:rPr>
        <w:t xml:space="preserve"> копии медицинской карты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требование ИЦ ГУ МВД России по СК в отношении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заключение эксперта № 880 от </w:t>
      </w:r>
      <w:r>
        <w:rPr>
          <w:rStyle w:val="cat-Dategrp-12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 приходит к следующему.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Так, согласно правилам статьи 26.11 КоАП РФ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Согласно Федерального Закона № 326-ФЗ от </w:t>
      </w:r>
      <w:r>
        <w:rPr>
          <w:rStyle w:val="cat-Dategrp-13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«О внесении изменений в отдельные законодательные акты Российской Федерации в связи с принятием Федерального закона «О внесении изменений в Уголовный кодекс Российской Федерации и Уголовно-процессуальный кодекс Российской Федерации по вопросам совершенствования оснований и порядка освобождения от уголовной ответственности» в Кодекс Российской Федерации об административных правонарушениях введена новая статья 6.1.1 «нанесение побоев или совершение иных </w:t>
      </w:r>
      <w:r>
        <w:rPr>
          <w:rFonts w:ascii="Times New Roman" w:eastAsia="Times New Roman" w:hAnsi="Times New Roman" w:cs="Times New Roman"/>
        </w:rPr>
        <w:t xml:space="preserve">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 xml:space="preserve">6.1.1 КоАП </w:t>
        </w:r>
      </w:hyperlink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</w:t>
      </w:r>
      <w:r>
        <w:rPr>
          <w:rStyle w:val="cat-SumInWordsgrp-21rplc-4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предоставленные суду доказательства в их совокупности, суд признает их допустимыми и достоверными доказательствами, подтверждающими факт совершения </w:t>
      </w:r>
      <w:r>
        <w:rPr>
          <w:rStyle w:val="cat-FIOgrp-15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Таким образом, суд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квалифицирует действия </w:t>
      </w:r>
      <w:r>
        <w:rPr>
          <w:rStyle w:val="cat-FIOgrp-15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ст. 6.1.1 КоАП РФ, как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боль,</w:t>
      </w:r>
      <w:r>
        <w:rPr>
          <w:rFonts w:ascii="Times New Roman" w:eastAsia="Times New Roman" w:hAnsi="Times New Roman" w:cs="Times New Roman"/>
        </w:rPr>
        <w:t xml:space="preserve">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обстоятельству смягчающему вину </w:t>
      </w:r>
      <w:r>
        <w:rPr>
          <w:rStyle w:val="cat-FIOgrp-15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 относит признание им своей вины, раскаяние в содеянном.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судом не установлено.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мировой суд учитывает характер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наличие обстоятельств смягчающих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отсутствие обстоятельств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</w:t>
      </w:r>
      <w:r>
        <w:rPr>
          <w:rFonts w:ascii="Times New Roman" w:eastAsia="Times New Roman" w:hAnsi="Times New Roman" w:cs="Times New Roman"/>
        </w:rPr>
        <w:t xml:space="preserve"> а также мнение потерпевшей,</w:t>
      </w:r>
      <w:r>
        <w:rPr>
          <w:rFonts w:ascii="Times New Roman" w:eastAsia="Times New Roman" w:hAnsi="Times New Roman" w:cs="Times New Roman"/>
        </w:rPr>
        <w:t xml:space="preserve"> считает возможным назначить </w:t>
      </w:r>
      <w:r>
        <w:rPr>
          <w:rStyle w:val="cat-FIOgrp-15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</w:t>
      </w:r>
      <w:r>
        <w:rPr>
          <w:rFonts w:ascii="Times New Roman" w:eastAsia="Times New Roman" w:hAnsi="Times New Roman" w:cs="Times New Roman"/>
        </w:rPr>
        <w:t>и руководствуясь</w:t>
      </w:r>
      <w:r>
        <w:rPr>
          <w:rFonts w:ascii="Times New Roman" w:eastAsia="Times New Roman" w:hAnsi="Times New Roman" w:cs="Times New Roman"/>
        </w:rPr>
        <w:t xml:space="preserve"> ст.29.9 ч.1 п.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</w:rPr>
        <w:t xml:space="preserve"> ст.29.10 КоАП РФ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Т А Н О В И Л </w:t>
      </w:r>
    </w:p>
    <w:p>
      <w:pPr>
        <w:spacing w:before="0" w:after="0"/>
      </w:pPr>
    </w:p>
    <w:p>
      <w:pPr>
        <w:spacing w:before="0" w:after="0"/>
        <w:ind w:firstLine="540"/>
        <w:jc w:val="both"/>
      </w:pPr>
      <w:r>
        <w:rPr>
          <w:rStyle w:val="cat-FIOgrp-17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 </w:t>
      </w:r>
      <w:r>
        <w:rPr>
          <w:rFonts w:ascii="Times New Roman" w:eastAsia="Times New Roman" w:hAnsi="Times New Roman" w:cs="Times New Roman"/>
        </w:rPr>
        <w:t xml:space="preserve">и назначить административное наказание в виде штрафа в размере </w:t>
      </w:r>
      <w:r>
        <w:rPr>
          <w:rStyle w:val="cat-Sumgrp-22rplc-4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4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5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9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0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4rplc-5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6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1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счет (казначейский счет) 03100643000000012100, корр. счет (единый казначейский счет) 40102810345370000013, ОКТМО </w:t>
      </w:r>
      <w:r>
        <w:rPr>
          <w:rStyle w:val="cat-PhoneNumbergrp-32rplc-5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00811601063010101140,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03557037001550046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24061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Разъяснить, что в соответствии со ст.32.2 КоАП РФ административный штраф должен быть уплачен не позднее 60 дней со дня вступления данного постановления в законную силу. В случае неуплаты штрафа в установленный законом срок ч. 1 статьи 20.25 КоАП РФ предусматривает штраф в двукратном размере неуплаченного штрафа, </w:t>
      </w:r>
      <w:r>
        <w:rPr>
          <w:rFonts w:ascii="Times New Roman" w:eastAsia="Times New Roman" w:hAnsi="Times New Roman" w:cs="Times New Roman"/>
        </w:rPr>
        <w:t>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5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FIOgrp-16rplc-8">
    <w:name w:val="cat-FIO grp-16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PhoneNumbergrp-28rplc-26">
    <w:name w:val="cat-PhoneNumber grp-28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SumInWordsgrp-21rplc-42">
    <w:name w:val="cat-SumInWords grp-21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Sumgrp-22rplc-48">
    <w:name w:val="cat-Sum grp-22 rplc-48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OrganizationNamegrp-24rplc-53">
    <w:name w:val="cat-OrganizationName grp-24 rplc-53"/>
    <w:basedOn w:val="DefaultParagraphFont"/>
  </w:style>
  <w:style w:type="character" w:customStyle="1" w:styleId="cat-Addressgrp-6rplc-54">
    <w:name w:val="cat-Address grp-6 rplc-54"/>
    <w:basedOn w:val="DefaultParagraphFont"/>
  </w:style>
  <w:style w:type="character" w:customStyle="1" w:styleId="cat-PhoneNumbergrp-31rplc-55">
    <w:name w:val="cat-PhoneNumber grp-31 rplc-55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FIOgrp-20rplc-57">
    <w:name w:val="cat-FIO grp-2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1D8921C14A81A45AB048E40655BC1071F459E96B422945397EA1A8192A774C0087C2C93F45C5E9l4w9L" TargetMode="External" /><Relationship Id="rId5" Type="http://schemas.openxmlformats.org/officeDocument/2006/relationships/hyperlink" Target="consultantplus://offline/ref=FC1D8921C14A81A45AB048E40655BC1071F459E96B422945397EA1A8192A774C0087C2C93644lCw4L" TargetMode="External" /><Relationship Id="rId6" Type="http://schemas.openxmlformats.org/officeDocument/2006/relationships/hyperlink" Target="http://sudact.ru/law/koap/razdel-ii/glava-5/statia-5.35.1/?marker=fdoctlaw" TargetMode="External" /><Relationship Id="rId7" Type="http://schemas.openxmlformats.org/officeDocument/2006/relationships/hyperlink" Target="consultantplus://offline/ref=0B2403E5D035F92393299D9FF7998ECBBE6552768289B0B0736D75210DDFF05F202B21DFCE711641LCeD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