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5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5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Style w:val="cat-PassportDatagrp-19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правонарушения, предусмотренного ч. 1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0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 xml:space="preserve">1 бутылку виски «Вильямс </w:t>
      </w:r>
      <w:r>
        <w:rPr>
          <w:rFonts w:ascii="Times New Roman" w:eastAsia="Times New Roman" w:hAnsi="Times New Roman" w:cs="Times New Roman"/>
        </w:rPr>
        <w:t>лоусом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0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6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7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1 ст.7.27 КоАП РФ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8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 w:line="285" w:lineRule="atLeast"/>
        <w:ind w:firstLine="709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7.27 КоАП РФ и подвергнуть его наказанию в виде административного ареста на срок 2 (двое)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2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5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0">
    <w:name w:val="cat-ExternalSystemDefined grp-25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ExternalSystemDefinedgrp-25rplc-2">
    <w:name w:val="cat-ExternalSystemDefined grp-25 rplc-2"/>
    <w:basedOn w:val="DefaultParagraphFont"/>
  </w:style>
  <w:style w:type="character" w:customStyle="1" w:styleId="cat-PhoneNumbergrp-24rplc-3">
    <w:name w:val="cat-PhoneNumber grp-24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5rplc-29">
    <w:name w:val="cat-ExternalSystemDefined grp-2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5rplc-32">
    <w:name w:val="cat-ExternalSystemDefined grp-25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5rplc-35">
    <w:name w:val="cat-ExternalSystemDefined grp-25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5rplc-38">
    <w:name w:val="cat-ExternalSystemDefined grp-25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5rplc-41">
    <w:name w:val="cat-ExternalSystemDefined grp-25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5rplc-43">
    <w:name w:val="cat-ExternalSystemDefined grp-25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7rplc-45">
    <w:name w:val="cat-SumInWords grp-17 rplc-45"/>
    <w:basedOn w:val="DefaultParagraphFont"/>
  </w:style>
  <w:style w:type="character" w:customStyle="1" w:styleId="cat-SumInWordsgrp-18rplc-46">
    <w:name w:val="cat-SumInWords grp-18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2rplc-52">
    <w:name w:val="cat-Time grp-22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5rplc-54">
    <w:name w:val="cat-ExternalSystemDefined grp-25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