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6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6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12"/>
          <w:rFonts w:ascii="Times New Roman" w:eastAsia="Times New Roman" w:hAnsi="Times New Roman" w:cs="Times New Roman"/>
        </w:rPr>
        <w:t>...</w:t>
      </w:r>
      <w:r>
        <w:rPr>
          <w:rStyle w:val="cat-PassportDatagrp-20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привлекаемого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1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бутылк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виски «</w:t>
      </w:r>
      <w:r>
        <w:rPr>
          <w:rFonts w:ascii="Times New Roman" w:eastAsia="Times New Roman" w:hAnsi="Times New Roman" w:cs="Times New Roman"/>
        </w:rPr>
        <w:t>STETRSMAN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емкостью 0,7 л,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каждая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1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Sumgrp-17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Style w:val="cat-ExternalSystemDefinedgrp-26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0"/>
          <w:rFonts w:ascii="Times New Roman" w:eastAsia="Times New Roman" w:hAnsi="Times New Roman" w:cs="Times New Roman"/>
        </w:rPr>
        <w:t>дата</w:t>
      </w:r>
      <w:r>
        <w:rPr>
          <w:rStyle w:val="cat-ExternalSystemDefinedgrp-26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6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8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Санкция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ст.7.27 КоАП РФ влечет </w:t>
      </w:r>
      <w:r>
        <w:rPr>
          <w:rFonts w:ascii="Times New Roman" w:eastAsia="Times New Roman" w:hAnsi="Times New Roman" w:cs="Times New Roman"/>
        </w:rPr>
        <w:t xml:space="preserve">наложение административного штрафа в размере до пятикратной стоимости похищенного имущества, но не </w:t>
      </w:r>
      <w:r>
        <w:rPr>
          <w:rStyle w:val="cat-SumInWordsgrp-19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суток, либо обязательные работы на срок до ста двадцати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20"/>
        <w:jc w:val="both"/>
      </w:pPr>
      <w:r>
        <w:rPr>
          <w:rStyle w:val="cat-FIOgrp-1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7.27 КоАП РФ и подвергнуть его наказанию в виде административного ареста на срок 10 (десять) суток 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 </w:t>
      </w:r>
      <w:r>
        <w:rPr>
          <w:rStyle w:val="cat-Timegrp-23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3"/>
          <w:rFonts w:ascii="Times New Roman" w:eastAsia="Times New Roman" w:hAnsi="Times New Roman" w:cs="Times New Roman"/>
        </w:rPr>
        <w:t>дата</w:t>
      </w:r>
      <w:r>
        <w:rPr>
          <w:rStyle w:val="cat-ExternalSystemDefinedgrp-26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местом отбытия наказания считать специализированный приемник отдела МВД России «Буденновский».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дней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0">
    <w:name w:val="cat-ExternalSystemDefined grp-26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ExternalSystemDefinedgrp-26rplc-2">
    <w:name w:val="cat-ExternalSystemDefined grp-26 rplc-2"/>
    <w:basedOn w:val="DefaultParagraphFont"/>
  </w:style>
  <w:style w:type="character" w:customStyle="1" w:styleId="cat-PhoneNumbergrp-25rplc-3">
    <w:name w:val="cat-PhoneNumber grp-25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1rplc-20">
    <w:name w:val="cat-OrganizationName grp-21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OrganizationNamegrp-21rplc-22">
    <w:name w:val="cat-OrganizationName grp-21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ExternalSystemDefinedgrp-26rplc-29">
    <w:name w:val="cat-ExternalSystemDefined grp-2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ExternalSystemDefinedgrp-26rplc-32">
    <w:name w:val="cat-ExternalSystemDefined grp-26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ExternalSystemDefinedgrp-26rplc-38">
    <w:name w:val="cat-ExternalSystemDefined grp-26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ExternalSystemDefinedgrp-26rplc-41">
    <w:name w:val="cat-ExternalSystemDefined grp-26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6rplc-43">
    <w:name w:val="cat-ExternalSystemDefined grp-26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SumInWordsgrp-18rplc-45">
    <w:name w:val="cat-SumInWords grp-18 rplc-45"/>
    <w:basedOn w:val="DefaultParagraphFont"/>
  </w:style>
  <w:style w:type="character" w:customStyle="1" w:styleId="cat-SumInWordsgrp-19rplc-46">
    <w:name w:val="cat-SumInWords grp-19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FIOgrp-11rplc-48">
    <w:name w:val="cat-FIO grp-11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Timegrp-23rplc-52">
    <w:name w:val="cat-Time grp-23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ExternalSystemDefinedgrp-26rplc-54">
    <w:name w:val="cat-ExternalSystemDefined grp-26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