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-07-42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01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г. Георгиевск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4 Георгиевского района Ставропольского края Ершова Ольга Владимировна,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Исполняя обязанности мирового судьи судебного участка № 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Георгиевского района Ставропольского края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помещении судебного участка, расположенного по адресу: 357823, Ставропольский край, г. Георгиевск, ул. Калинина, 97/7,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 в отношении </w:t>
      </w:r>
    </w:p>
    <w:p>
      <w:pPr>
        <w:spacing w:before="0" w:after="0"/>
        <w:ind w:firstLine="708"/>
        <w:jc w:val="both"/>
      </w:pPr>
      <w:r>
        <w:rPr>
          <w:rStyle w:val="cat-FIOgrp-16rplc-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1"/>
          <w:rFonts w:ascii="Times New Roman" w:eastAsia="Times New Roman" w:hAnsi="Times New Roman" w:cs="Times New Roman"/>
        </w:rPr>
        <w:t>...</w:t>
      </w:r>
      <w:r>
        <w:rPr>
          <w:rStyle w:val="cat-PassportDatagrp-23rplc-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</w:t>
      </w:r>
      <w:r>
        <w:rPr>
          <w:rFonts w:ascii="Times New Roman" w:eastAsia="Times New Roman" w:hAnsi="Times New Roman" w:cs="Times New Roman"/>
        </w:rPr>
        <w:t>жда</w:t>
      </w:r>
      <w:r>
        <w:rPr>
          <w:rFonts w:ascii="Times New Roman" w:eastAsia="Times New Roman" w:hAnsi="Times New Roman" w:cs="Times New Roman"/>
        </w:rPr>
        <w:t xml:space="preserve">нина РФ, зарегистрированного и </w:t>
      </w:r>
      <w:r>
        <w:rPr>
          <w:rStyle w:val="cat-PassportDatagrp-24rplc-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 ч. 1 ст. 20.25 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отделения </w:t>
      </w:r>
      <w:r>
        <w:rPr>
          <w:rStyle w:val="cat-ExternalSystemDefinedgrp-32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Style w:val="cat-ExternalSystemDefinedgrp-32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ОМВД России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КЧР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-608462578grp-34rplc-7"/>
          <w:rFonts w:ascii="Times New Roman" w:eastAsia="Times New Roman" w:hAnsi="Times New Roman" w:cs="Times New Roman"/>
        </w:rPr>
        <w:t>номер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Style w:val="cat-FIOgrp-17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подвергнут административному наказанию в виде административного штрафа в размере </w:t>
      </w:r>
      <w:r>
        <w:rPr>
          <w:rStyle w:val="cat-Sumgrp-20rplc-1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Постановление вступило в законную силу </w:t>
      </w:r>
      <w:r>
        <w:rPr>
          <w:rStyle w:val="cat-Dategrp-11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Style w:val="cat-Dategrp-12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зарегистрированный по адресу: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судебное заседание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явился. </w:t>
      </w:r>
      <w:r>
        <w:rPr>
          <w:rFonts w:ascii="Times New Roman" w:eastAsia="Times New Roman" w:hAnsi="Times New Roman" w:cs="Times New Roman"/>
        </w:rPr>
        <w:t xml:space="preserve">О времени и месте судебного заседания извещен надлежащим образом. Ходатайств об отложении рассмотрения дела или заявления о рассмотрении дела в его отсутствие не поступало.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привлекаемого,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Выслушав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материалы дела в их совокупности, суд приходит к выводу, что вина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 полностью доказана, и подтверждается материалами дела: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которого,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не уплатив штраф в установленный законом срок;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</w:t>
      </w:r>
      <w:r>
        <w:rPr>
          <w:rFonts w:ascii="Times New Roman" w:eastAsia="Times New Roman" w:hAnsi="Times New Roman" w:cs="Times New Roman"/>
        </w:rPr>
        <w:t xml:space="preserve">начальника отделения </w:t>
      </w:r>
      <w:r>
        <w:rPr>
          <w:rStyle w:val="cat-ExternalSystemDefinedgrp-32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Style w:val="cat-ExternalSystemDefinedgrp-32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3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КЧР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-608462578grp-34rplc-23"/>
          <w:rFonts w:ascii="Times New Roman" w:eastAsia="Times New Roman" w:hAnsi="Times New Roman" w:cs="Times New Roman"/>
        </w:rPr>
        <w:t>номер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12.15</w:t>
      </w:r>
      <w:r>
        <w:rPr>
          <w:rFonts w:ascii="Times New Roman" w:eastAsia="Times New Roman" w:hAnsi="Times New Roman" w:cs="Times New Roman"/>
        </w:rPr>
        <w:t xml:space="preserve"> КоАП РФ подвергнут административному наказанию в виде административного штрафа в размере </w:t>
      </w:r>
      <w:r>
        <w:rPr>
          <w:rStyle w:val="cat-Sumgrp-20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Постановление вступило в законную силу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1 статьи 20.25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32.2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исполнил постановление о наложении штрафа и не предоставил квитанцию в установленный</w:t>
      </w:r>
      <w:r>
        <w:rPr>
          <w:rFonts w:ascii="Times New Roman" w:eastAsia="Times New Roman" w:hAnsi="Times New Roman" w:cs="Times New Roman"/>
        </w:rPr>
        <w:t xml:space="preserve"> законом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ч. 1 ст. 4.5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 дня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 давности привлечения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ч. 1 ст. 20.25 КоАП РФ к административной ответственности, на момент рассмотрения дела в суде - не истек.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3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совершенного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предусмотренных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ст. 4.2 КоАП РФ,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предусмотренных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ст. 4.3 КоАП РФ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</w:t>
      </w:r>
      <w:r>
        <w:rPr>
          <w:rFonts w:ascii="Times New Roman" w:eastAsia="Times New Roman" w:hAnsi="Times New Roman" w:cs="Times New Roman"/>
        </w:rPr>
        <w:t xml:space="preserve">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29.9 – 29.10 КоАП РФ,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21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на следующие реквизиты: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7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 </w:t>
      </w:r>
      <w:r>
        <w:rPr>
          <w:rStyle w:val="cat-PhoneNumbergrp-28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9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р/с 03100643000000012100, наименование банка получателя платежа: ОТДЕЛЕНИЕ СТАВРОПОЛЬ </w:t>
      </w:r>
      <w:r>
        <w:rPr>
          <w:rStyle w:val="cat-OrganizationNamegrp-25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8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единый казначейский счет 40102810345370000013, казначейский счет: 03100643000000012100, КБК 00811601203019000140, БИК </w:t>
      </w:r>
      <w:r>
        <w:rPr>
          <w:rStyle w:val="cat-PhoneNumbergrp-30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1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 0355703700</w:t>
      </w:r>
      <w:r>
        <w:rPr>
          <w:rFonts w:ascii="Times New Roman" w:eastAsia="Times New Roman" w:hAnsi="Times New Roman" w:cs="Times New Roman"/>
        </w:rPr>
        <w:t>195004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2420110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Копию постановления направить</w:t>
      </w:r>
      <w:r>
        <w:rPr>
          <w:rFonts w:ascii="Times New Roman" w:eastAsia="Times New Roman" w:hAnsi="Times New Roman" w:cs="Times New Roman"/>
        </w:rPr>
        <w:t xml:space="preserve"> должностному лицу, составившему протокол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для сведения.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О.В. Ершова</w:t>
      </w:r>
    </w:p>
    <w:sectPr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6rplc-0">
    <w:name w:val="cat-FIO grp-16 rplc-0"/>
    <w:basedOn w:val="DefaultParagraphFont"/>
  </w:style>
  <w:style w:type="character" w:customStyle="1" w:styleId="cat-ExternalSystemDefinedgrp-33rplc-1">
    <w:name w:val="cat-ExternalSystemDefined grp-33 rplc-1"/>
    <w:basedOn w:val="DefaultParagraphFont"/>
  </w:style>
  <w:style w:type="character" w:customStyle="1" w:styleId="cat-PassportDatagrp-23rplc-2">
    <w:name w:val="cat-PassportData grp-23 rplc-2"/>
    <w:basedOn w:val="DefaultParagraphFont"/>
  </w:style>
  <w:style w:type="character" w:customStyle="1" w:styleId="cat-PassportDatagrp-24rplc-3">
    <w:name w:val="cat-PassportData grp-24 rplc-3"/>
    <w:basedOn w:val="DefaultParagraphFont"/>
  </w:style>
  <w:style w:type="character" w:customStyle="1" w:styleId="cat-ExternalSystemDefinedgrp-32rplc-4">
    <w:name w:val="cat-ExternalSystemDefined grp-32 rplc-4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-608462578grp-34rplc-7">
    <w:name w:val="cat-UserDefined-608462578 grp-34 rplc-7"/>
    <w:basedOn w:val="DefaultParagraphFont"/>
  </w:style>
  <w:style w:type="character" w:customStyle="1" w:styleId="cat-Dategrp-10rplc-8">
    <w:name w:val="cat-Date grp-10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Sumgrp-20rplc-10">
    <w:name w:val="cat-Sum grp-20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ExternalSystemDefinedgrp-32rplc-20">
    <w:name w:val="cat-ExternalSystemDefined grp-32 rplc-20"/>
    <w:basedOn w:val="DefaultParagraphFont"/>
  </w:style>
  <w:style w:type="character" w:customStyle="1" w:styleId="cat-ExternalSystemDefinedgrp-32rplc-21">
    <w:name w:val="cat-ExternalSystemDefined grp-32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UserDefined-608462578grp-34rplc-23">
    <w:name w:val="cat-UserDefined-608462578 grp-3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SumInWordsgrp-22rplc-31">
    <w:name w:val="cat-SumInWords grp-22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Sumgrp-21rplc-35">
    <w:name w:val="cat-Sum grp-21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OrganizationNamegrp-25rplc-40">
    <w:name w:val="cat-OrganizationName grp-25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