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158C" w:rsidRPr="000F70AB" w:rsidP="0018158C">
      <w:pPr>
        <w:tabs>
          <w:tab w:val="left" w:pos="709"/>
          <w:tab w:val="left" w:pos="851"/>
        </w:tabs>
        <w:jc w:val="right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Дело №5-</w:t>
      </w:r>
      <w:r w:rsidRPr="000F70AB" w:rsidR="00F30649">
        <w:rPr>
          <w:b w:val="0"/>
          <w:i w:val="0"/>
          <w:sz w:val="24"/>
          <w:szCs w:val="24"/>
        </w:rPr>
        <w:t>105</w:t>
      </w:r>
      <w:r w:rsidRPr="000F70AB">
        <w:rPr>
          <w:b w:val="0"/>
          <w:i w:val="0"/>
          <w:sz w:val="24"/>
          <w:szCs w:val="24"/>
        </w:rPr>
        <w:t>-09-430/2024</w:t>
      </w:r>
    </w:p>
    <w:p w:rsidR="0018158C" w:rsidRPr="000F70AB" w:rsidP="0018158C">
      <w:pPr>
        <w:tabs>
          <w:tab w:val="left" w:pos="709"/>
          <w:tab w:val="left" w:pos="851"/>
        </w:tabs>
        <w:jc w:val="right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(УИД-26М</w:t>
      </w:r>
      <w:r w:rsidRPr="000F70AB">
        <w:rPr>
          <w:b w:val="0"/>
          <w:i w:val="0"/>
          <w:sz w:val="24"/>
          <w:szCs w:val="24"/>
          <w:lang w:val="en-US"/>
        </w:rPr>
        <w:t>S</w:t>
      </w:r>
      <w:r w:rsidRPr="000F70AB">
        <w:rPr>
          <w:b w:val="0"/>
          <w:i w:val="0"/>
          <w:sz w:val="24"/>
          <w:szCs w:val="24"/>
        </w:rPr>
        <w:t>0027-01-202</w:t>
      </w:r>
      <w:r w:rsidRPr="000F70AB" w:rsidR="00F30649">
        <w:rPr>
          <w:b w:val="0"/>
          <w:i w:val="0"/>
          <w:sz w:val="24"/>
          <w:szCs w:val="24"/>
        </w:rPr>
        <w:t>4</w:t>
      </w:r>
      <w:r w:rsidRPr="000F70AB">
        <w:rPr>
          <w:b w:val="0"/>
          <w:i w:val="0"/>
          <w:sz w:val="24"/>
          <w:szCs w:val="24"/>
        </w:rPr>
        <w:t>-00</w:t>
      </w:r>
      <w:r w:rsidRPr="000F70AB" w:rsidR="00F30649">
        <w:rPr>
          <w:b w:val="0"/>
          <w:i w:val="0"/>
          <w:sz w:val="24"/>
          <w:szCs w:val="24"/>
        </w:rPr>
        <w:t>0590</w:t>
      </w:r>
      <w:r w:rsidRPr="000F70AB">
        <w:rPr>
          <w:b w:val="0"/>
          <w:i w:val="0"/>
          <w:sz w:val="24"/>
          <w:szCs w:val="24"/>
        </w:rPr>
        <w:t>-</w:t>
      </w:r>
      <w:r w:rsidRPr="000F70AB" w:rsidR="00F30649">
        <w:rPr>
          <w:b w:val="0"/>
          <w:i w:val="0"/>
          <w:sz w:val="24"/>
          <w:szCs w:val="24"/>
        </w:rPr>
        <w:t>39</w:t>
      </w:r>
      <w:r w:rsidRPr="000F70AB">
        <w:rPr>
          <w:b w:val="0"/>
          <w:i w:val="0"/>
          <w:sz w:val="24"/>
          <w:szCs w:val="24"/>
        </w:rPr>
        <w:t>)</w:t>
      </w:r>
    </w:p>
    <w:p w:rsidR="0018158C" w:rsidRPr="000F70AB" w:rsidP="0018158C">
      <w:pPr>
        <w:tabs>
          <w:tab w:val="left" w:pos="709"/>
          <w:tab w:val="left" w:pos="851"/>
        </w:tabs>
        <w:jc w:val="right"/>
        <w:rPr>
          <w:b w:val="0"/>
          <w:i w:val="0"/>
          <w:sz w:val="24"/>
          <w:szCs w:val="24"/>
        </w:rPr>
      </w:pPr>
    </w:p>
    <w:p w:rsidR="0018158C" w:rsidRPr="000F70AB" w:rsidP="0018158C">
      <w:pPr>
        <w:tabs>
          <w:tab w:val="left" w:pos="709"/>
          <w:tab w:val="left" w:pos="851"/>
        </w:tabs>
        <w:jc w:val="right"/>
        <w:rPr>
          <w:b w:val="0"/>
          <w:i w:val="0"/>
          <w:sz w:val="24"/>
          <w:szCs w:val="24"/>
        </w:rPr>
      </w:pPr>
    </w:p>
    <w:p w:rsidR="0018158C" w:rsidRPr="000F70AB" w:rsidP="0018158C">
      <w:pPr>
        <w:tabs>
          <w:tab w:val="left" w:pos="709"/>
          <w:tab w:val="left" w:pos="851"/>
        </w:tabs>
        <w:jc w:val="center"/>
        <w:rPr>
          <w:i w:val="0"/>
          <w:sz w:val="24"/>
          <w:szCs w:val="24"/>
        </w:rPr>
      </w:pPr>
      <w:r w:rsidRPr="000F70AB">
        <w:rPr>
          <w:i w:val="0"/>
          <w:sz w:val="24"/>
          <w:szCs w:val="24"/>
        </w:rPr>
        <w:t>ПОСТАНОВЛЕНИЕ</w:t>
      </w:r>
    </w:p>
    <w:p w:rsidR="0018158C" w:rsidRPr="000F70AB" w:rsidP="0018158C">
      <w:pPr>
        <w:tabs>
          <w:tab w:val="left" w:pos="709"/>
          <w:tab w:val="left" w:pos="851"/>
        </w:tabs>
        <w:jc w:val="center"/>
        <w:rPr>
          <w:b w:val="0"/>
          <w:i w:val="0"/>
          <w:sz w:val="24"/>
          <w:szCs w:val="24"/>
        </w:rPr>
      </w:pPr>
    </w:p>
    <w:p w:rsidR="0018158C" w:rsidRPr="000F70AB" w:rsidP="0018158C">
      <w:pPr>
        <w:tabs>
          <w:tab w:val="left" w:pos="0"/>
          <w:tab w:val="right" w:pos="10206"/>
        </w:tabs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01 апреля</w:t>
      </w:r>
      <w:r w:rsidRPr="000F70AB">
        <w:rPr>
          <w:b w:val="0"/>
          <w:i w:val="0"/>
          <w:sz w:val="24"/>
          <w:szCs w:val="24"/>
        </w:rPr>
        <w:t xml:space="preserve"> 2024 года</w:t>
      </w:r>
      <w:r w:rsidRPr="000F70AB">
        <w:rPr>
          <w:b w:val="0"/>
          <w:i w:val="0"/>
          <w:sz w:val="24"/>
          <w:szCs w:val="24"/>
        </w:rPr>
        <w:tab/>
        <w:t xml:space="preserve"> город Ессентуки</w:t>
      </w:r>
    </w:p>
    <w:p w:rsidR="0018158C" w:rsidRPr="000F70AB" w:rsidP="0018158C">
      <w:pPr>
        <w:tabs>
          <w:tab w:val="left" w:pos="709"/>
          <w:tab w:val="left" w:pos="851"/>
        </w:tabs>
        <w:jc w:val="both"/>
        <w:rPr>
          <w:b w:val="0"/>
          <w:i w:val="0"/>
          <w:sz w:val="24"/>
          <w:szCs w:val="24"/>
        </w:rPr>
      </w:pP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 xml:space="preserve">Мировой судья судебного участка № 1 города Ессентуки Ставропольского края </w:t>
      </w:r>
      <w:r w:rsidRPr="000F70AB">
        <w:rPr>
          <w:b w:val="0"/>
          <w:i w:val="0"/>
          <w:sz w:val="24"/>
          <w:szCs w:val="24"/>
        </w:rPr>
        <w:t>Кюльбяков</w:t>
      </w:r>
      <w:r w:rsidRPr="000F70AB">
        <w:rPr>
          <w:b w:val="0"/>
          <w:i w:val="0"/>
          <w:sz w:val="24"/>
          <w:szCs w:val="24"/>
        </w:rPr>
        <w:t xml:space="preserve"> А.М.,</w:t>
      </w: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0F70AB">
        <w:rPr>
          <w:b w:val="0"/>
          <w:i w:val="0"/>
          <w:sz w:val="24"/>
          <w:szCs w:val="24"/>
        </w:rPr>
        <w:br/>
        <w:t>№ 1 города Ессентуки,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должностного лица:</w:t>
      </w:r>
    </w:p>
    <w:p w:rsidR="0018158C" w:rsidRPr="000F70AB" w:rsidP="0018158C">
      <w:pPr>
        <w:ind w:firstLine="709"/>
        <w:jc w:val="both"/>
        <w:rPr>
          <w:b w:val="0"/>
          <w:i w:val="0"/>
          <w:sz w:val="24"/>
          <w:szCs w:val="24"/>
        </w:rPr>
      </w:pPr>
    </w:p>
    <w:p w:rsidR="0018158C" w:rsidRPr="000F70AB" w:rsidP="0018158C">
      <w:pPr>
        <w:ind w:left="4536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sz w:val="24"/>
          <w:szCs w:val="24"/>
        </w:rPr>
        <w:t>хххх</w:t>
      </w:r>
      <w:r w:rsidRPr="000F70AB">
        <w:rPr>
          <w:b w:val="0"/>
          <w:i w:val="0"/>
          <w:sz w:val="24"/>
          <w:szCs w:val="24"/>
        </w:rPr>
        <w:t xml:space="preserve"> года рождения, уроженца </w:t>
      </w:r>
      <w:r w:rsidRPr="000F70AB">
        <w:rPr>
          <w:b w:val="0"/>
          <w:i w:val="0"/>
          <w:sz w:val="24"/>
          <w:szCs w:val="24"/>
        </w:rPr>
        <w:br/>
        <w:t>г. Пятигорска Ставропольского края, гражданина Российской Федерации, работающего в ООО «</w:t>
      </w:r>
      <w:r>
        <w:rPr>
          <w:b w:val="0"/>
          <w:i w:val="0"/>
          <w:sz w:val="24"/>
          <w:szCs w:val="24"/>
        </w:rPr>
        <w:t>ххххх</w:t>
      </w:r>
      <w:r w:rsidRPr="000F70AB">
        <w:rPr>
          <w:b w:val="0"/>
          <w:i w:val="0"/>
          <w:sz w:val="24"/>
          <w:szCs w:val="24"/>
        </w:rPr>
        <w:t>) расположенном по адресу:</w:t>
      </w:r>
      <w:r w:rsidRPr="000F70AB">
        <w:rPr>
          <w:b w:val="0"/>
          <w:i w:val="0"/>
          <w:sz w:val="24"/>
          <w:szCs w:val="24"/>
        </w:rPr>
        <w:t xml:space="preserve"> Ставропольский край, </w:t>
      </w:r>
      <w:r w:rsidRPr="000F70AB">
        <w:rPr>
          <w:b w:val="0"/>
          <w:i w:val="0"/>
          <w:sz w:val="24"/>
          <w:szCs w:val="24"/>
        </w:rPr>
        <w:t>г</w:t>
      </w:r>
      <w:r w:rsidRPr="000F70AB">
        <w:rPr>
          <w:b w:val="0"/>
          <w:i w:val="0"/>
          <w:sz w:val="24"/>
          <w:szCs w:val="24"/>
        </w:rPr>
        <w:t xml:space="preserve">. Ессентуки, пер. Солнечный д. № 10 </w:t>
      </w:r>
      <w:r w:rsidRPr="000F70AB">
        <w:rPr>
          <w:b w:val="0"/>
          <w:i w:val="0"/>
          <w:sz w:val="24"/>
          <w:szCs w:val="24"/>
        </w:rPr>
        <w:br/>
        <w:t xml:space="preserve">в должности директора, зарегистрированного и </w:t>
      </w:r>
      <w:r w:rsidRPr="000F70AB">
        <w:rPr>
          <w:b w:val="0"/>
          <w:i w:val="0"/>
          <w:color w:val="000000"/>
          <w:sz w:val="24"/>
          <w:szCs w:val="24"/>
        </w:rPr>
        <w:t xml:space="preserve">проживающего по адресу: Ставропольский край, </w:t>
      </w:r>
      <w:r w:rsidRPr="000F70AB">
        <w:rPr>
          <w:b w:val="0"/>
          <w:i w:val="0"/>
          <w:color w:val="000000"/>
          <w:sz w:val="24"/>
          <w:szCs w:val="24"/>
        </w:rPr>
        <w:t>г</w:t>
      </w:r>
      <w:r w:rsidRPr="000F70AB">
        <w:rPr>
          <w:b w:val="0"/>
          <w:i w:val="0"/>
          <w:color w:val="000000"/>
          <w:sz w:val="24"/>
          <w:szCs w:val="24"/>
        </w:rPr>
        <w:t xml:space="preserve">. Ессентуки, пер. </w:t>
      </w:r>
      <w:r>
        <w:rPr>
          <w:b w:val="0"/>
          <w:i w:val="0"/>
          <w:color w:val="000000"/>
          <w:sz w:val="24"/>
          <w:szCs w:val="24"/>
        </w:rPr>
        <w:t>ххххх</w:t>
      </w:r>
    </w:p>
    <w:p w:rsidR="0018158C" w:rsidRPr="000F70AB" w:rsidP="0018158C">
      <w:pPr>
        <w:ind w:firstLine="709"/>
        <w:jc w:val="both"/>
        <w:rPr>
          <w:b w:val="0"/>
          <w:i w:val="0"/>
          <w:sz w:val="24"/>
          <w:szCs w:val="24"/>
        </w:rPr>
      </w:pPr>
    </w:p>
    <w:p w:rsidR="0018158C" w:rsidRPr="000F70AB" w:rsidP="0018158C">
      <w:pPr>
        <w:shd w:val="clear" w:color="auto" w:fill="FFFFFF"/>
        <w:tabs>
          <w:tab w:val="left" w:pos="2906"/>
          <w:tab w:val="center" w:pos="4778"/>
        </w:tabs>
        <w:jc w:val="center"/>
        <w:rPr>
          <w:i w:val="0"/>
          <w:color w:val="000000"/>
          <w:w w:val="127"/>
          <w:sz w:val="24"/>
          <w:szCs w:val="24"/>
        </w:rPr>
      </w:pPr>
      <w:r w:rsidRPr="000F70AB">
        <w:rPr>
          <w:i w:val="0"/>
          <w:sz w:val="24"/>
          <w:szCs w:val="24"/>
        </w:rPr>
        <w:t>установил:</w:t>
      </w:r>
    </w:p>
    <w:p w:rsidR="0018158C" w:rsidRPr="000F70AB" w:rsidP="0018158C">
      <w:pPr>
        <w:shd w:val="clear" w:color="auto" w:fill="FFFFFF"/>
        <w:tabs>
          <w:tab w:val="left" w:pos="2906"/>
          <w:tab w:val="center" w:pos="4778"/>
        </w:tabs>
        <w:rPr>
          <w:b w:val="0"/>
          <w:bCs w:val="0"/>
          <w:i w:val="0"/>
          <w:iCs w:val="0"/>
          <w:sz w:val="24"/>
          <w:szCs w:val="24"/>
        </w:rPr>
      </w:pP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05 февраля 2024</w:t>
      </w:r>
      <w:r w:rsidRPr="000F70AB">
        <w:rPr>
          <w:b w:val="0"/>
          <w:i w:val="0"/>
          <w:sz w:val="24"/>
          <w:szCs w:val="24"/>
        </w:rPr>
        <w:t xml:space="preserve"> года </w:t>
      </w:r>
      <w:r w:rsidRPr="000F70AB">
        <w:rPr>
          <w:b w:val="0"/>
          <w:i w:val="0"/>
          <w:sz w:val="24"/>
          <w:szCs w:val="24"/>
        </w:rPr>
        <w:t xml:space="preserve">начальником </w:t>
      </w:r>
      <w:r w:rsidRPr="000F70AB">
        <w:rPr>
          <w:b w:val="0"/>
          <w:i w:val="0"/>
          <w:sz w:val="24"/>
          <w:szCs w:val="24"/>
        </w:rPr>
        <w:t xml:space="preserve">отдела персонифицированного учета и администрирования страховых взносов № 6 Управления персонифицированного учета </w:t>
      </w:r>
      <w:r w:rsidRPr="000F70AB" w:rsidR="00673174">
        <w:rPr>
          <w:b w:val="0"/>
          <w:i w:val="0"/>
          <w:sz w:val="24"/>
          <w:szCs w:val="24"/>
        </w:rPr>
        <w:t>и администрирования страховых взносов Отделения Фонда пенсионного и социального страхования Российской Федерации по Ставропольскому краю</w:t>
      </w:r>
      <w:r w:rsidRPr="000F70AB">
        <w:rPr>
          <w:b w:val="0"/>
          <w:i w:val="0"/>
          <w:sz w:val="24"/>
          <w:szCs w:val="24"/>
        </w:rPr>
        <w:t xml:space="preserve">, составлен протокол об административном правонарушении № </w:t>
      </w:r>
      <w:r w:rsidRPr="000F70AB">
        <w:rPr>
          <w:b w:val="0"/>
          <w:i w:val="0"/>
          <w:sz w:val="24"/>
          <w:szCs w:val="24"/>
        </w:rPr>
        <w:t>3014</w:t>
      </w:r>
      <w:r w:rsidRPr="000F70AB">
        <w:rPr>
          <w:b w:val="0"/>
          <w:i w:val="0"/>
          <w:sz w:val="24"/>
          <w:szCs w:val="24"/>
        </w:rPr>
        <w:t xml:space="preserve"> в отношении должностного лица, </w:t>
      </w:r>
      <w:r w:rsidRPr="000F70AB" w:rsidR="00673174">
        <w:rPr>
          <w:b w:val="0"/>
          <w:i w:val="0"/>
          <w:sz w:val="24"/>
          <w:szCs w:val="24"/>
        </w:rPr>
        <w:t xml:space="preserve">директора </w:t>
      </w:r>
      <w:r w:rsidRPr="000F70AB">
        <w:rPr>
          <w:b w:val="0"/>
          <w:i w:val="0"/>
          <w:sz w:val="24"/>
          <w:szCs w:val="24"/>
        </w:rPr>
        <w:t>ООО «МАСТЕР-СЕРВИС»</w:t>
      </w:r>
      <w:r w:rsidRPr="000F70AB" w:rsidR="00673174">
        <w:rPr>
          <w:b w:val="0"/>
          <w:i w:val="0"/>
          <w:sz w:val="24"/>
          <w:szCs w:val="24"/>
        </w:rPr>
        <w:t xml:space="preserve"> </w:t>
      </w:r>
      <w:r w:rsidRPr="000F70AB" w:rsidR="00673174">
        <w:rPr>
          <w:b w:val="0"/>
          <w:i w:val="0"/>
          <w:sz w:val="24"/>
          <w:szCs w:val="24"/>
        </w:rPr>
        <w:t>Мовина</w:t>
      </w:r>
      <w:r w:rsidRPr="000F70AB" w:rsidR="00673174">
        <w:rPr>
          <w:b w:val="0"/>
          <w:i w:val="0"/>
          <w:sz w:val="24"/>
          <w:szCs w:val="24"/>
        </w:rPr>
        <w:t xml:space="preserve"> С.А.</w:t>
      </w:r>
      <w:r w:rsidRPr="000F70AB">
        <w:rPr>
          <w:b w:val="0"/>
          <w:i w:val="0"/>
          <w:sz w:val="24"/>
          <w:szCs w:val="24"/>
        </w:rPr>
        <w:t xml:space="preserve">, согласно которого </w:t>
      </w:r>
      <w:r w:rsidRPr="000F70AB">
        <w:rPr>
          <w:b w:val="0"/>
          <w:i w:val="0"/>
          <w:sz w:val="24"/>
          <w:szCs w:val="24"/>
        </w:rPr>
        <w:t xml:space="preserve">05 февраля 2024 </w:t>
      </w:r>
      <w:r w:rsidRPr="000F70AB">
        <w:rPr>
          <w:b w:val="0"/>
          <w:i w:val="0"/>
          <w:sz w:val="24"/>
          <w:szCs w:val="24"/>
        </w:rPr>
        <w:t>года в ходе проверки впервые представленных в Отделение</w:t>
      </w:r>
      <w:r w:rsidRPr="000F70AB">
        <w:rPr>
          <w:b w:val="0"/>
          <w:i w:val="0"/>
          <w:sz w:val="24"/>
          <w:szCs w:val="24"/>
        </w:rPr>
        <w:t xml:space="preserve"> </w:t>
      </w:r>
      <w:r w:rsidRPr="000F70AB">
        <w:rPr>
          <w:b w:val="0"/>
          <w:i w:val="0"/>
          <w:sz w:val="24"/>
          <w:szCs w:val="24"/>
        </w:rPr>
        <w:t xml:space="preserve">Фонда пенсионного и социального страхования Российской Федерации сведений для ведения индивидуального (персонифицированного) учета в составе Единой формы сведений, содержащих сведения о </w:t>
      </w:r>
      <w:r w:rsidRPr="000F70AB" w:rsidR="00CA229F">
        <w:rPr>
          <w:b w:val="0"/>
          <w:i w:val="0"/>
          <w:sz w:val="24"/>
          <w:szCs w:val="24"/>
        </w:rPr>
        <w:t>«</w:t>
      </w:r>
      <w:r w:rsidRPr="000F70AB">
        <w:rPr>
          <w:b w:val="0"/>
          <w:i w:val="0"/>
          <w:sz w:val="24"/>
          <w:szCs w:val="24"/>
        </w:rPr>
        <w:t xml:space="preserve">окончании договора ГПХ» на </w:t>
      </w:r>
      <w:r w:rsidRPr="000F70AB">
        <w:rPr>
          <w:b w:val="0"/>
          <w:i w:val="0"/>
          <w:sz w:val="24"/>
          <w:szCs w:val="24"/>
        </w:rPr>
        <w:t xml:space="preserve">3 </w:t>
      </w:r>
      <w:r w:rsidRPr="000F70AB">
        <w:rPr>
          <w:b w:val="0"/>
          <w:i w:val="0"/>
          <w:sz w:val="24"/>
          <w:szCs w:val="24"/>
        </w:rPr>
        <w:t>застрахованн</w:t>
      </w:r>
      <w:r w:rsidRPr="000F70AB" w:rsidR="00CA229F">
        <w:rPr>
          <w:b w:val="0"/>
          <w:i w:val="0"/>
          <w:sz w:val="24"/>
          <w:szCs w:val="24"/>
        </w:rPr>
        <w:t>ых</w:t>
      </w:r>
      <w:r w:rsidRPr="000F70AB">
        <w:rPr>
          <w:b w:val="0"/>
          <w:i w:val="0"/>
          <w:sz w:val="24"/>
          <w:szCs w:val="24"/>
        </w:rPr>
        <w:t xml:space="preserve"> лиц, </w:t>
      </w:r>
      <w:r w:rsidRPr="000F70AB" w:rsidR="00141397">
        <w:rPr>
          <w:b w:val="0"/>
          <w:i w:val="0"/>
          <w:sz w:val="24"/>
          <w:szCs w:val="24"/>
        </w:rPr>
        <w:t>выявлено, что</w:t>
      </w:r>
      <w:r w:rsidRPr="000F70AB">
        <w:rPr>
          <w:b w:val="0"/>
          <w:i w:val="0"/>
          <w:sz w:val="24"/>
          <w:szCs w:val="24"/>
        </w:rPr>
        <w:t xml:space="preserve"> директором ООО «МАСТЕР-СЕРВИС» </w:t>
      </w:r>
      <w:r w:rsidRPr="000F70AB">
        <w:rPr>
          <w:b w:val="0"/>
          <w:i w:val="0"/>
          <w:sz w:val="24"/>
          <w:szCs w:val="24"/>
        </w:rPr>
        <w:t>Мовиным</w:t>
      </w:r>
      <w:r w:rsidRPr="000F70AB">
        <w:rPr>
          <w:b w:val="0"/>
          <w:i w:val="0"/>
          <w:sz w:val="24"/>
          <w:szCs w:val="24"/>
        </w:rPr>
        <w:t xml:space="preserve"> С.А.</w:t>
      </w:r>
      <w:r w:rsidRPr="000F70AB" w:rsidR="00141397">
        <w:rPr>
          <w:b w:val="0"/>
          <w:i w:val="0"/>
          <w:sz w:val="24"/>
          <w:szCs w:val="24"/>
        </w:rPr>
        <w:t xml:space="preserve"> </w:t>
      </w:r>
      <w:r w:rsidRPr="000F70AB">
        <w:rPr>
          <w:b w:val="0"/>
          <w:i w:val="0"/>
          <w:sz w:val="24"/>
          <w:szCs w:val="24"/>
        </w:rPr>
        <w:t xml:space="preserve">по состоянию на 24 часа 00 минут </w:t>
      </w:r>
      <w:r w:rsidRPr="000F70AB" w:rsidR="00CA229F">
        <w:rPr>
          <w:b w:val="0"/>
          <w:i w:val="0"/>
          <w:sz w:val="24"/>
          <w:szCs w:val="24"/>
        </w:rPr>
        <w:t>0</w:t>
      </w:r>
      <w:r w:rsidRPr="000F70AB">
        <w:rPr>
          <w:b w:val="0"/>
          <w:i w:val="0"/>
          <w:sz w:val="24"/>
          <w:szCs w:val="24"/>
        </w:rPr>
        <w:t>1</w:t>
      </w:r>
      <w:r w:rsidRPr="000F70AB">
        <w:rPr>
          <w:b w:val="0"/>
          <w:i w:val="0"/>
          <w:sz w:val="24"/>
          <w:szCs w:val="24"/>
        </w:rPr>
        <w:t xml:space="preserve"> </w:t>
      </w:r>
      <w:r w:rsidRPr="000F70AB">
        <w:rPr>
          <w:b w:val="0"/>
          <w:i w:val="0"/>
          <w:sz w:val="24"/>
          <w:szCs w:val="24"/>
        </w:rPr>
        <w:t>апреля</w:t>
      </w:r>
      <w:r w:rsidRPr="000F70AB">
        <w:rPr>
          <w:b w:val="0"/>
          <w:i w:val="0"/>
          <w:sz w:val="24"/>
          <w:szCs w:val="24"/>
        </w:rPr>
        <w:t xml:space="preserve"> 202</w:t>
      </w:r>
      <w:r w:rsidRPr="000F70AB">
        <w:rPr>
          <w:b w:val="0"/>
          <w:i w:val="0"/>
          <w:sz w:val="24"/>
          <w:szCs w:val="24"/>
        </w:rPr>
        <w:t xml:space="preserve">3 </w:t>
      </w:r>
      <w:r w:rsidRPr="000F70AB">
        <w:rPr>
          <w:b w:val="0"/>
          <w:i w:val="0"/>
          <w:sz w:val="24"/>
          <w:szCs w:val="24"/>
        </w:rPr>
        <w:t xml:space="preserve">года, отчетность по форме ЕФС-1 «Сведения о трудовой (иной) деятельности», содержащая сведения </w:t>
      </w:r>
      <w:r w:rsidRPr="000F70AB" w:rsidR="00CA229F">
        <w:rPr>
          <w:b w:val="0"/>
          <w:i w:val="0"/>
          <w:sz w:val="24"/>
          <w:szCs w:val="24"/>
        </w:rPr>
        <w:t>«</w:t>
      </w:r>
      <w:r w:rsidRPr="000F70AB">
        <w:rPr>
          <w:b w:val="0"/>
          <w:i w:val="0"/>
          <w:sz w:val="24"/>
          <w:szCs w:val="24"/>
        </w:rPr>
        <w:t>об окончании</w:t>
      </w:r>
      <w:r w:rsidRPr="000F70AB">
        <w:rPr>
          <w:b w:val="0"/>
          <w:i w:val="0"/>
          <w:sz w:val="24"/>
          <w:szCs w:val="24"/>
        </w:rPr>
        <w:t xml:space="preserve"> </w:t>
      </w:r>
      <w:r w:rsidRPr="000F70AB">
        <w:rPr>
          <w:b w:val="0"/>
          <w:i w:val="0"/>
          <w:sz w:val="24"/>
          <w:szCs w:val="24"/>
        </w:rPr>
        <w:t>договора ГПХ</w:t>
      </w:r>
      <w:r w:rsidRPr="000F70AB" w:rsidR="00CA229F">
        <w:rPr>
          <w:b w:val="0"/>
          <w:i w:val="0"/>
          <w:sz w:val="24"/>
          <w:szCs w:val="24"/>
        </w:rPr>
        <w:t>»</w:t>
      </w:r>
      <w:r w:rsidRPr="000F70AB">
        <w:rPr>
          <w:b w:val="0"/>
          <w:i w:val="0"/>
          <w:sz w:val="24"/>
          <w:szCs w:val="24"/>
        </w:rPr>
        <w:t xml:space="preserve"> на работающ</w:t>
      </w:r>
      <w:r w:rsidRPr="000F70AB" w:rsidR="00CA229F">
        <w:rPr>
          <w:b w:val="0"/>
          <w:i w:val="0"/>
          <w:sz w:val="24"/>
          <w:szCs w:val="24"/>
        </w:rPr>
        <w:t>их</w:t>
      </w:r>
      <w:r w:rsidRPr="000F70AB">
        <w:rPr>
          <w:b w:val="0"/>
          <w:i w:val="0"/>
          <w:sz w:val="24"/>
          <w:szCs w:val="24"/>
        </w:rPr>
        <w:t xml:space="preserve"> у страхователя </w:t>
      </w:r>
      <w:r w:rsidRPr="000F70AB">
        <w:rPr>
          <w:b w:val="0"/>
          <w:i w:val="0"/>
          <w:sz w:val="24"/>
          <w:szCs w:val="24"/>
        </w:rPr>
        <w:t>3</w:t>
      </w:r>
      <w:r w:rsidRPr="000F70AB" w:rsidR="00CA229F">
        <w:rPr>
          <w:b w:val="0"/>
          <w:i w:val="0"/>
          <w:sz w:val="24"/>
          <w:szCs w:val="24"/>
        </w:rPr>
        <w:t xml:space="preserve"> </w:t>
      </w:r>
      <w:r w:rsidRPr="000F70AB">
        <w:rPr>
          <w:b w:val="0"/>
          <w:i w:val="0"/>
          <w:sz w:val="24"/>
          <w:szCs w:val="24"/>
        </w:rPr>
        <w:t>застрахованн</w:t>
      </w:r>
      <w:r w:rsidRPr="000F70AB" w:rsidR="00CA229F">
        <w:rPr>
          <w:b w:val="0"/>
          <w:i w:val="0"/>
          <w:sz w:val="24"/>
          <w:szCs w:val="24"/>
        </w:rPr>
        <w:t>ых</w:t>
      </w:r>
      <w:r w:rsidRPr="000F70AB">
        <w:rPr>
          <w:b w:val="0"/>
          <w:i w:val="0"/>
          <w:sz w:val="24"/>
          <w:szCs w:val="24"/>
        </w:rPr>
        <w:t xml:space="preserve"> лиц в отдел СФР не представлена, что является нарушением требований подпункта 5 пункта 2 и пункта 6 статьи 11 Федерального закона от 01 апреля 1996 года № 27-ФЗ «Об индивидуальном (персонифицированном) учете в системе обязательного пенсионного страхования», в результате чего совершил административное правонарушение, предусмотренное частью 1 статьи 15.33.2 Кодекса Российской Федерации об административных</w:t>
      </w:r>
      <w:r w:rsidRPr="000F70AB">
        <w:rPr>
          <w:b w:val="0"/>
          <w:i w:val="0"/>
          <w:sz w:val="24"/>
          <w:szCs w:val="24"/>
        </w:rPr>
        <w:t xml:space="preserve"> </w:t>
      </w:r>
      <w:r w:rsidRPr="000F70AB">
        <w:rPr>
          <w:b w:val="0"/>
          <w:i w:val="0"/>
          <w:sz w:val="24"/>
          <w:szCs w:val="24"/>
        </w:rPr>
        <w:t>правонарушениях</w:t>
      </w:r>
      <w:r w:rsidRPr="000F70AB">
        <w:rPr>
          <w:b w:val="0"/>
          <w:i w:val="0"/>
          <w:sz w:val="24"/>
          <w:szCs w:val="24"/>
        </w:rPr>
        <w:t>.</w:t>
      </w:r>
    </w:p>
    <w:p w:rsidR="00CA229F" w:rsidRPr="000F70AB" w:rsidP="00F30649">
      <w:pPr>
        <w:widowControl/>
        <w:ind w:firstLine="540"/>
        <w:jc w:val="both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 xml:space="preserve">Лицо, в отношении которого ведется производство по настоящему административному делу – </w:t>
      </w:r>
      <w:r w:rsidRPr="000F70AB">
        <w:rPr>
          <w:b w:val="0"/>
          <w:i w:val="0"/>
          <w:sz w:val="24"/>
          <w:szCs w:val="24"/>
        </w:rPr>
        <w:t xml:space="preserve">директор </w:t>
      </w:r>
      <w:r w:rsidRPr="000F70AB" w:rsidR="00F30649">
        <w:rPr>
          <w:b w:val="0"/>
          <w:i w:val="0"/>
          <w:sz w:val="24"/>
          <w:szCs w:val="24"/>
        </w:rPr>
        <w:t>ООО «МАСТЕР-СЕРВИС»</w:t>
      </w:r>
      <w:r w:rsidRPr="000F70AB">
        <w:rPr>
          <w:b w:val="0"/>
          <w:i w:val="0"/>
          <w:sz w:val="24"/>
          <w:szCs w:val="24"/>
        </w:rPr>
        <w:t xml:space="preserve">, </w:t>
      </w:r>
      <w:r w:rsidRPr="000F70AB">
        <w:rPr>
          <w:b w:val="0"/>
          <w:i w:val="0"/>
          <w:sz w:val="24"/>
          <w:szCs w:val="24"/>
        </w:rPr>
        <w:t>Мовин</w:t>
      </w:r>
      <w:r w:rsidRPr="000F70AB">
        <w:rPr>
          <w:b w:val="0"/>
          <w:i w:val="0"/>
          <w:sz w:val="24"/>
          <w:szCs w:val="24"/>
        </w:rPr>
        <w:t xml:space="preserve"> С.А. надлежаще извещенный о времени и месте рассмотрения дела посредством направления заказных судебных повесток с уведомлением, что подтверждается отчетом об отслеживании отправления с почтовым идентификатором, согласно которых </w:t>
      </w:r>
      <w:r w:rsidRPr="000F70AB" w:rsidR="00F30649">
        <w:rPr>
          <w:b w:val="0"/>
          <w:i w:val="0"/>
          <w:sz w:val="24"/>
          <w:szCs w:val="24"/>
        </w:rPr>
        <w:t>13 марта 2024</w:t>
      </w:r>
      <w:r w:rsidRPr="000F70AB">
        <w:rPr>
          <w:b w:val="0"/>
          <w:i w:val="0"/>
          <w:sz w:val="24"/>
          <w:szCs w:val="24"/>
        </w:rPr>
        <w:t xml:space="preserve"> года 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почтовое отправление </w:t>
      </w:r>
      <w:r w:rsidRPr="000F70AB" w:rsidR="00F30649">
        <w:rPr>
          <w:b w:val="0"/>
          <w:bCs w:val="0"/>
          <w:i w:val="0"/>
          <w:iCs w:val="0"/>
          <w:sz w:val="24"/>
          <w:szCs w:val="24"/>
        </w:rPr>
        <w:t>вручено адресату</w:t>
      </w:r>
      <w:r w:rsidRPr="000F70AB">
        <w:rPr>
          <w:b w:val="0"/>
          <w:i w:val="0"/>
          <w:sz w:val="24"/>
          <w:szCs w:val="24"/>
        </w:rPr>
        <w:t>, в судебное заседание не явился, не сообщив об уважительности причин</w:t>
      </w:r>
      <w:r w:rsidRPr="000F70AB">
        <w:rPr>
          <w:b w:val="0"/>
          <w:i w:val="0"/>
          <w:sz w:val="24"/>
          <w:szCs w:val="24"/>
        </w:rPr>
        <w:t xml:space="preserve"> неявки, каких-либо ходатайств не заявил.</w:t>
      </w:r>
    </w:p>
    <w:p w:rsidR="00CA229F" w:rsidRPr="000F70AB" w:rsidP="00CA229F">
      <w:pPr>
        <w:widowControl/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директор</w:t>
      </w:r>
      <w:r w:rsidRPr="000F70AB">
        <w:rPr>
          <w:b w:val="0"/>
          <w:i w:val="0"/>
          <w:sz w:val="24"/>
          <w:szCs w:val="24"/>
        </w:rPr>
        <w:t xml:space="preserve">а </w:t>
      </w:r>
      <w:r w:rsidRPr="000F70AB" w:rsidR="00F30649">
        <w:rPr>
          <w:b w:val="0"/>
          <w:i w:val="0"/>
          <w:sz w:val="24"/>
          <w:szCs w:val="24"/>
        </w:rPr>
        <w:t>ООО</w:t>
      </w:r>
      <w:r w:rsidRPr="000F70AB" w:rsidR="00F30649">
        <w:rPr>
          <w:b w:val="0"/>
          <w:i w:val="0"/>
          <w:sz w:val="24"/>
          <w:szCs w:val="24"/>
        </w:rPr>
        <w:t xml:space="preserve"> «МАСТЕР-СЕРВИС» </w:t>
      </w:r>
      <w:r w:rsidRPr="000F70AB">
        <w:rPr>
          <w:b w:val="0"/>
          <w:i w:val="0"/>
          <w:sz w:val="24"/>
          <w:szCs w:val="24"/>
        </w:rPr>
        <w:t>Мовина</w:t>
      </w:r>
      <w:r w:rsidRPr="000F70AB">
        <w:rPr>
          <w:b w:val="0"/>
          <w:i w:val="0"/>
          <w:sz w:val="24"/>
          <w:szCs w:val="24"/>
        </w:rPr>
        <w:t xml:space="preserve"> С.А., </w:t>
      </w:r>
      <w:r w:rsidRPr="000F70AB">
        <w:rPr>
          <w:b w:val="0"/>
          <w:i w:val="0"/>
          <w:sz w:val="24"/>
          <w:szCs w:val="24"/>
        </w:rPr>
        <w:br/>
        <w:t xml:space="preserve">от которого не поступило каких-либо ходатайств, полагаю возможным рассмотреть дело в его отсутствие. </w:t>
      </w:r>
    </w:p>
    <w:p w:rsidR="00CA229F" w:rsidRPr="000F70AB" w:rsidP="00CA229F">
      <w:pPr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Изучив материалы дела об административном правонарушении, прихожу к следующему.</w:t>
      </w:r>
    </w:p>
    <w:p w:rsidR="0018158C" w:rsidRPr="000F70AB" w:rsidP="00CA229F">
      <w:pPr>
        <w:widowControl/>
        <w:ind w:firstLine="540"/>
        <w:jc w:val="both"/>
        <w:rPr>
          <w:b w:val="0"/>
          <w:i w:val="0"/>
          <w:sz w:val="24"/>
          <w:szCs w:val="24"/>
        </w:rPr>
      </w:pPr>
    </w:p>
    <w:p w:rsidR="0018158C" w:rsidRPr="000F70AB" w:rsidP="0018158C">
      <w:pPr>
        <w:widowControl/>
        <w:shd w:val="clear" w:color="auto" w:fill="FFFFFF"/>
        <w:autoSpaceDE/>
        <w:autoSpaceDN/>
        <w:adjustRightInd/>
        <w:ind w:right="-1" w:firstLine="567"/>
        <w:jc w:val="both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Согласно статьи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1.5 </w:t>
      </w:r>
      <w:r w:rsidRPr="000F70AB">
        <w:rPr>
          <w:b w:val="0"/>
          <w:i w:val="0"/>
          <w:sz w:val="24"/>
          <w:szCs w:val="24"/>
        </w:rPr>
        <w:t>Кодекса Российской Федерации об административных правонарушениях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рассмотревших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18158C" w:rsidRPr="000F70AB" w:rsidP="0018158C">
      <w:pPr>
        <w:ind w:right="-1" w:firstLine="567"/>
        <w:jc w:val="both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В соответствии с частью 1 статьи 2.1 </w:t>
      </w:r>
      <w:r w:rsidRPr="000F70AB">
        <w:rPr>
          <w:b w:val="0"/>
          <w:i w:val="0"/>
          <w:sz w:val="24"/>
          <w:szCs w:val="24"/>
        </w:rPr>
        <w:t>Кодекса Российской Федерации об административных правонарушениях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18158C" w:rsidRPr="000F70AB" w:rsidP="0018158C">
      <w:pPr>
        <w:ind w:right="-1" w:firstLine="567"/>
        <w:jc w:val="both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</w:p>
    <w:p w:rsidR="0018158C" w:rsidRPr="000F70AB" w:rsidP="0018158C">
      <w:pPr>
        <w:widowControl/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Административная ответственность по </w:t>
      </w:r>
      <w:hyperlink r:id="rId4" w:history="1">
        <w:r w:rsidRPr="000F70AB">
          <w:rPr>
            <w:rFonts w:eastAsia="Calibri"/>
            <w:b w:val="0"/>
            <w:bCs w:val="0"/>
            <w:i w:val="0"/>
            <w:iCs w:val="0"/>
            <w:sz w:val="24"/>
            <w:szCs w:val="24"/>
            <w:lang w:eastAsia="en-US"/>
          </w:rPr>
          <w:t>части</w:t>
        </w:r>
      </w:hyperlink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1 статьи 15.33.2 </w:t>
      </w:r>
      <w:r w:rsidRPr="000F70AB">
        <w:rPr>
          <w:b w:val="0"/>
          <w:i w:val="0"/>
          <w:sz w:val="24"/>
          <w:szCs w:val="24"/>
        </w:rPr>
        <w:t>Кодекса Российской Федерации об административных правонарушениях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наступает за 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Непредставление в установленный </w:t>
      </w:r>
      <w:hyperlink r:id="rId5" w:history="1">
        <w:r w:rsidRPr="000F70AB">
          <w:rPr>
            <w:b w:val="0"/>
            <w:bCs w:val="0"/>
            <w:i w:val="0"/>
            <w:iCs w:val="0"/>
            <w:color w:val="0000FF"/>
            <w:sz w:val="24"/>
            <w:szCs w:val="24"/>
          </w:rPr>
          <w:t>законодательством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представление таких сведений в неполном объеме или в искаженном виде, за исключением 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случаев, предусмотренных </w:t>
      </w:r>
      <w:hyperlink r:id="rId6" w:history="1">
        <w:r w:rsidRPr="000F70AB">
          <w:rPr>
            <w:b w:val="0"/>
            <w:bCs w:val="0"/>
            <w:i w:val="0"/>
            <w:iCs w:val="0"/>
            <w:color w:val="0000FF"/>
            <w:sz w:val="24"/>
            <w:szCs w:val="24"/>
          </w:rPr>
          <w:t>частью 2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настоящей статьи и влечет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</w:p>
    <w:p w:rsidR="0018158C" w:rsidRPr="000F70AB" w:rsidP="0018158C">
      <w:pPr>
        <w:widowControl/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Подпунктом 5 пункта 2 статьи 11 Федерального закона от 01 апреля 1996 года № 27-ФЗ «Об индивидуальном (персонифицированном) учете в системе обязательного пенсионного страхования» установлено, что с</w:t>
      </w:r>
      <w:r w:rsidRPr="000F70AB">
        <w:rPr>
          <w:b w:val="0"/>
          <w:bCs w:val="0"/>
          <w:i w:val="0"/>
          <w:iCs w:val="0"/>
          <w:sz w:val="24"/>
          <w:szCs w:val="24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0F70AB">
        <w:rPr>
          <w:b w:val="0"/>
          <w:bCs w:val="0"/>
          <w:i w:val="0"/>
          <w:iCs w:val="0"/>
          <w:sz w:val="24"/>
          <w:szCs w:val="24"/>
        </w:rPr>
        <w:t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</w:t>
      </w:r>
      <w:r w:rsidRPr="000F70AB">
        <w:rPr>
          <w:b w:val="0"/>
          <w:bCs w:val="0"/>
          <w:i w:val="0"/>
          <w:iCs w:val="0"/>
          <w:sz w:val="24"/>
          <w:szCs w:val="24"/>
        </w:rPr>
        <w:t>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18158C" w:rsidRPr="000F70AB" w:rsidP="0018158C">
      <w:pPr>
        <w:widowControl/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b w:val="0"/>
          <w:bCs w:val="0"/>
          <w:i w:val="0"/>
          <w:sz w:val="24"/>
          <w:szCs w:val="24"/>
        </w:rPr>
        <w:t xml:space="preserve">В соответствии с пунктом 6 статьи 11 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сведения, указанные в </w:t>
      </w:r>
      <w:hyperlink r:id="rId7" w:history="1">
        <w:r w:rsidRPr="000F70AB">
          <w:rPr>
            <w:b w:val="0"/>
            <w:bCs w:val="0"/>
            <w:i w:val="0"/>
            <w:iCs w:val="0"/>
            <w:color w:val="0000FF"/>
            <w:sz w:val="24"/>
            <w:szCs w:val="24"/>
          </w:rPr>
          <w:t>подпункте 5 пункта 2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прекращения.</w:t>
      </w:r>
    </w:p>
    <w:p w:rsidR="0018158C" w:rsidRPr="000F70AB" w:rsidP="0018158C">
      <w:pPr>
        <w:ind w:firstLine="567"/>
        <w:jc w:val="both"/>
        <w:rPr>
          <w:b w:val="0"/>
          <w:bCs w:val="0"/>
          <w:i w:val="0"/>
          <w:sz w:val="24"/>
          <w:szCs w:val="24"/>
        </w:rPr>
      </w:pPr>
    </w:p>
    <w:p w:rsidR="0018158C" w:rsidRPr="000F70AB" w:rsidP="0018158C">
      <w:pPr>
        <w:widowControl/>
        <w:tabs>
          <w:tab w:val="left" w:pos="2688"/>
        </w:tabs>
        <w:autoSpaceDE/>
        <w:autoSpaceDN/>
        <w:adjustRightInd/>
        <w:ind w:firstLine="54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bCs w:val="0"/>
          <w:i w:val="0"/>
          <w:sz w:val="24"/>
          <w:szCs w:val="24"/>
        </w:rPr>
        <w:t xml:space="preserve">В судебном заседании установлено, что </w:t>
      </w:r>
      <w:r w:rsidRPr="000F70AB" w:rsidR="00F30649">
        <w:rPr>
          <w:b w:val="0"/>
          <w:i w:val="0"/>
          <w:sz w:val="24"/>
          <w:szCs w:val="24"/>
        </w:rPr>
        <w:t>05 февраля</w:t>
      </w:r>
      <w:r w:rsidRPr="000F70AB" w:rsidR="00493DAE">
        <w:rPr>
          <w:b w:val="0"/>
          <w:i w:val="0"/>
          <w:sz w:val="24"/>
          <w:szCs w:val="24"/>
        </w:rPr>
        <w:t xml:space="preserve"> 2023 года в ходе проверки впервые представленных в Отделение Фонда пенсионного и социального страхования Российской Федерации сведений для ведения индивидуального (персонифицированного) учета в составе Единой формы сведений, содержащих сведения о «окончании договора ГПХ» на застрахованных лиц, </w:t>
      </w:r>
      <w:r w:rsidRPr="000F70AB" w:rsidR="00141397">
        <w:rPr>
          <w:b w:val="0"/>
          <w:i w:val="0"/>
          <w:sz w:val="24"/>
          <w:szCs w:val="24"/>
        </w:rPr>
        <w:t xml:space="preserve">выявлено, </w:t>
      </w:r>
      <w:r w:rsidRPr="000F70AB" w:rsidR="00F30649">
        <w:rPr>
          <w:b w:val="0"/>
          <w:i w:val="0"/>
          <w:sz w:val="24"/>
          <w:szCs w:val="24"/>
        </w:rPr>
        <w:br/>
      </w:r>
      <w:r w:rsidRPr="000F70AB" w:rsidR="00141397">
        <w:rPr>
          <w:b w:val="0"/>
          <w:i w:val="0"/>
          <w:sz w:val="24"/>
          <w:szCs w:val="24"/>
        </w:rPr>
        <w:t xml:space="preserve">что </w:t>
      </w:r>
      <w:r w:rsidRPr="000F70AB" w:rsidR="00F30649">
        <w:rPr>
          <w:b w:val="0"/>
          <w:i w:val="0"/>
          <w:sz w:val="24"/>
          <w:szCs w:val="24"/>
        </w:rPr>
        <w:t>ООО «МАСТЕР-СЕРВИС»</w:t>
      </w:r>
      <w:r w:rsidRPr="000F70AB" w:rsidR="00141397">
        <w:rPr>
          <w:b w:val="0"/>
          <w:i w:val="0"/>
          <w:sz w:val="24"/>
          <w:szCs w:val="24"/>
        </w:rPr>
        <w:t xml:space="preserve"> </w:t>
      </w:r>
      <w:r w:rsidRPr="000F70AB" w:rsidR="00493DAE">
        <w:rPr>
          <w:b w:val="0"/>
          <w:i w:val="0"/>
          <w:sz w:val="24"/>
          <w:szCs w:val="24"/>
        </w:rPr>
        <w:t>по состоянию на 24 часа 00 минут 0</w:t>
      </w:r>
      <w:r w:rsidRPr="000F70AB" w:rsidR="00F30649">
        <w:rPr>
          <w:b w:val="0"/>
          <w:i w:val="0"/>
          <w:sz w:val="24"/>
          <w:szCs w:val="24"/>
        </w:rPr>
        <w:t>1 апреля</w:t>
      </w:r>
      <w:r w:rsidRPr="000F70AB" w:rsidR="00493DAE">
        <w:rPr>
          <w:b w:val="0"/>
          <w:i w:val="0"/>
          <w:sz w:val="24"/>
          <w:szCs w:val="24"/>
        </w:rPr>
        <w:t xml:space="preserve"> 2023 года, отчетность по</w:t>
      </w:r>
      <w:r w:rsidRPr="000F70AB" w:rsidR="00493DAE">
        <w:rPr>
          <w:b w:val="0"/>
          <w:i w:val="0"/>
          <w:sz w:val="24"/>
          <w:szCs w:val="24"/>
        </w:rPr>
        <w:t xml:space="preserve"> </w:t>
      </w:r>
      <w:r w:rsidRPr="000F70AB" w:rsidR="00493DAE">
        <w:rPr>
          <w:b w:val="0"/>
          <w:i w:val="0"/>
          <w:sz w:val="24"/>
          <w:szCs w:val="24"/>
        </w:rPr>
        <w:t xml:space="preserve">форме ЕФС-1 «Сведения о трудовой (иной) деятельности», содержащая сведения «об окончании договора ГПХ» на работающих у страхователя </w:t>
      </w:r>
      <w:r w:rsidRPr="000F70AB" w:rsidR="00F30649">
        <w:rPr>
          <w:b w:val="0"/>
          <w:i w:val="0"/>
          <w:sz w:val="24"/>
          <w:szCs w:val="24"/>
        </w:rPr>
        <w:t>3</w:t>
      </w:r>
      <w:r w:rsidRPr="000F70AB" w:rsidR="00493DAE">
        <w:rPr>
          <w:b w:val="0"/>
          <w:i w:val="0"/>
          <w:sz w:val="24"/>
          <w:szCs w:val="24"/>
        </w:rPr>
        <w:t xml:space="preserve"> застрахованных лиц в отдел СФР не представлена, что является нарушением требований подпункта 5 пункта 2 и пункта 6 статьи 11 Федерального закона </w:t>
      </w:r>
      <w:r w:rsidRPr="000F70AB" w:rsidR="00F30649">
        <w:rPr>
          <w:b w:val="0"/>
          <w:i w:val="0"/>
          <w:sz w:val="24"/>
          <w:szCs w:val="24"/>
        </w:rPr>
        <w:br/>
      </w:r>
      <w:r w:rsidRPr="000F70AB" w:rsidR="00493DAE">
        <w:rPr>
          <w:b w:val="0"/>
          <w:i w:val="0"/>
          <w:sz w:val="24"/>
          <w:szCs w:val="24"/>
        </w:rPr>
        <w:t>от 01 апреля 1996 года № 27-ФЗ «Об индивидуальном (персонифицированном) учете в системе обязательного пенсионного страхования»</w:t>
      </w:r>
      <w:r w:rsidRPr="000F70AB">
        <w:rPr>
          <w:b w:val="0"/>
          <w:i w:val="0"/>
          <w:sz w:val="24"/>
          <w:szCs w:val="24"/>
        </w:rPr>
        <w:t>.</w:t>
      </w: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 xml:space="preserve">Согласно выписке из ЕГРЮЛ по состоянию на </w:t>
      </w:r>
      <w:r w:rsidRPr="000F70AB" w:rsidR="00F30649">
        <w:rPr>
          <w:b w:val="0"/>
          <w:i w:val="0"/>
          <w:sz w:val="24"/>
          <w:szCs w:val="24"/>
        </w:rPr>
        <w:t xml:space="preserve">06 февраля </w:t>
      </w:r>
      <w:r w:rsidRPr="000F70AB">
        <w:rPr>
          <w:b w:val="0"/>
          <w:i w:val="0"/>
          <w:sz w:val="24"/>
          <w:szCs w:val="24"/>
        </w:rPr>
        <w:t>202</w:t>
      </w:r>
      <w:r w:rsidRPr="000F70AB" w:rsidR="00F30649">
        <w:rPr>
          <w:b w:val="0"/>
          <w:i w:val="0"/>
          <w:sz w:val="24"/>
          <w:szCs w:val="24"/>
        </w:rPr>
        <w:t>4</w:t>
      </w:r>
      <w:r w:rsidRPr="000F70AB">
        <w:rPr>
          <w:b w:val="0"/>
          <w:i w:val="0"/>
          <w:sz w:val="24"/>
          <w:szCs w:val="24"/>
        </w:rPr>
        <w:t xml:space="preserve"> года </w:t>
      </w:r>
      <w:r w:rsidRPr="000F70AB">
        <w:rPr>
          <w:b w:val="0"/>
          <w:i w:val="0"/>
          <w:sz w:val="24"/>
          <w:szCs w:val="24"/>
        </w:rPr>
        <w:br/>
      </w:r>
      <w:r w:rsidRPr="000F70AB" w:rsidR="00493DAE">
        <w:rPr>
          <w:b w:val="0"/>
          <w:i w:val="0"/>
          <w:sz w:val="24"/>
          <w:szCs w:val="24"/>
        </w:rPr>
        <w:t>Мовин</w:t>
      </w:r>
      <w:r w:rsidRPr="000F70AB" w:rsidR="00493DAE">
        <w:rPr>
          <w:b w:val="0"/>
          <w:i w:val="0"/>
          <w:sz w:val="24"/>
          <w:szCs w:val="24"/>
        </w:rPr>
        <w:t xml:space="preserve"> С.А.</w:t>
      </w:r>
      <w:r w:rsidRPr="000F70AB">
        <w:rPr>
          <w:b w:val="0"/>
          <w:i w:val="0"/>
          <w:sz w:val="24"/>
          <w:szCs w:val="24"/>
        </w:rPr>
        <w:t xml:space="preserve"> с </w:t>
      </w:r>
      <w:r w:rsidRPr="000F70AB" w:rsidR="00F30649">
        <w:rPr>
          <w:b w:val="0"/>
          <w:i w:val="0"/>
          <w:sz w:val="24"/>
          <w:szCs w:val="24"/>
        </w:rPr>
        <w:t xml:space="preserve">18 декабря </w:t>
      </w:r>
      <w:r w:rsidRPr="000F70AB" w:rsidR="00493DAE">
        <w:rPr>
          <w:b w:val="0"/>
          <w:i w:val="0"/>
          <w:sz w:val="24"/>
          <w:szCs w:val="24"/>
        </w:rPr>
        <w:t xml:space="preserve">2017 года </w:t>
      </w:r>
      <w:r w:rsidRPr="000F70AB">
        <w:rPr>
          <w:b w:val="0"/>
          <w:i w:val="0"/>
          <w:sz w:val="24"/>
          <w:szCs w:val="24"/>
        </w:rPr>
        <w:t xml:space="preserve">является </w:t>
      </w:r>
      <w:r w:rsidRPr="000F70AB" w:rsidR="00493DAE">
        <w:rPr>
          <w:b w:val="0"/>
          <w:i w:val="0"/>
          <w:sz w:val="24"/>
          <w:szCs w:val="24"/>
        </w:rPr>
        <w:t xml:space="preserve">директором </w:t>
      </w:r>
      <w:r w:rsidRPr="000F70AB" w:rsidR="00F30649">
        <w:rPr>
          <w:b w:val="0"/>
          <w:i w:val="0"/>
          <w:sz w:val="24"/>
          <w:szCs w:val="24"/>
        </w:rPr>
        <w:t>ООО «МАСТЕР-СЕРВИС»</w:t>
      </w:r>
      <w:r w:rsidRPr="000F70AB">
        <w:rPr>
          <w:b w:val="0"/>
          <w:i w:val="0"/>
          <w:sz w:val="24"/>
          <w:szCs w:val="24"/>
        </w:rPr>
        <w:t>.</w:t>
      </w: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</w:p>
    <w:p w:rsidR="0018158C" w:rsidRPr="000F70AB" w:rsidP="0018158C">
      <w:pPr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Указанные обстоятельства и ф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акт совершения административного правонарушения </w:t>
      </w:r>
      <w:r w:rsidRPr="000F70AB" w:rsidR="00493DAE">
        <w:rPr>
          <w:b w:val="0"/>
          <w:i w:val="0"/>
          <w:sz w:val="24"/>
          <w:szCs w:val="24"/>
        </w:rPr>
        <w:t>Мовиным</w:t>
      </w:r>
      <w:r w:rsidRPr="000F70AB" w:rsidR="00493DAE">
        <w:rPr>
          <w:b w:val="0"/>
          <w:i w:val="0"/>
          <w:sz w:val="24"/>
          <w:szCs w:val="24"/>
        </w:rPr>
        <w:t xml:space="preserve"> С.А. </w:t>
      </w:r>
      <w:r w:rsidRPr="000F70AB">
        <w:rPr>
          <w:b w:val="0"/>
          <w:i w:val="0"/>
          <w:sz w:val="24"/>
          <w:szCs w:val="24"/>
        </w:rPr>
        <w:t xml:space="preserve">подтверждаются имеющимися в деле письменными доказательствами, исследованными в судебном заседании, а именно: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протоколом об административном правонарушении № </w:t>
      </w:r>
      <w:r w:rsidRPr="000F70AB" w:rsidR="00F30649">
        <w:rPr>
          <w:rFonts w:eastAsia="Calibri"/>
          <w:b w:val="0"/>
          <w:bCs w:val="0"/>
          <w:i w:val="0"/>
          <w:iCs w:val="0"/>
          <w:sz w:val="24"/>
          <w:szCs w:val="24"/>
        </w:rPr>
        <w:t>3014</w:t>
      </w:r>
      <w:r w:rsidRPr="000F70AB" w:rsidR="00493DAE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от </w:t>
      </w:r>
      <w:r w:rsidRPr="000F70AB" w:rsidR="00F30649">
        <w:rPr>
          <w:rFonts w:eastAsia="Calibri"/>
          <w:b w:val="0"/>
          <w:bCs w:val="0"/>
          <w:i w:val="0"/>
          <w:iCs w:val="0"/>
          <w:sz w:val="24"/>
          <w:szCs w:val="24"/>
        </w:rPr>
        <w:t>05 февраля 2024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года, копией списка внутренних почтовых отправлений от </w:t>
      </w:r>
      <w:r w:rsidRPr="000F70AB" w:rsidR="00F30649">
        <w:rPr>
          <w:rFonts w:eastAsia="Calibri"/>
          <w:b w:val="0"/>
          <w:bCs w:val="0"/>
          <w:i w:val="0"/>
          <w:iCs w:val="0"/>
          <w:sz w:val="24"/>
          <w:szCs w:val="24"/>
        </w:rPr>
        <w:t>07 февраля 2024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года, уведомлением № </w:t>
      </w:r>
      <w:r w:rsidRPr="000F70AB" w:rsidR="00493DAE">
        <w:rPr>
          <w:rFonts w:eastAsia="Calibri"/>
          <w:b w:val="0"/>
          <w:bCs w:val="0"/>
          <w:i w:val="0"/>
          <w:iCs w:val="0"/>
          <w:sz w:val="24"/>
          <w:szCs w:val="24"/>
        </w:rPr>
        <w:t>3</w:t>
      </w:r>
      <w:r w:rsidRPr="000F70AB" w:rsidR="00F30649">
        <w:rPr>
          <w:rFonts w:eastAsia="Calibri"/>
          <w:b w:val="0"/>
          <w:bCs w:val="0"/>
          <w:i w:val="0"/>
          <w:iCs w:val="0"/>
          <w:sz w:val="24"/>
          <w:szCs w:val="24"/>
        </w:rPr>
        <w:t>340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br/>
        <w:t xml:space="preserve">от </w:t>
      </w:r>
      <w:r w:rsidRPr="000F70AB" w:rsidR="00F30649">
        <w:rPr>
          <w:rFonts w:eastAsia="Calibri"/>
          <w:b w:val="0"/>
          <w:bCs w:val="0"/>
          <w:i w:val="0"/>
          <w:iCs w:val="0"/>
          <w:sz w:val="24"/>
          <w:szCs w:val="24"/>
        </w:rPr>
        <w:t>01 ноября 2023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года, копией списка внутренних почтовых отправлений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br/>
        <w:t xml:space="preserve">от </w:t>
      </w:r>
      <w:r w:rsidRPr="000F70AB" w:rsidR="00F30649">
        <w:rPr>
          <w:rFonts w:eastAsia="Calibri"/>
          <w:b w:val="0"/>
          <w:bCs w:val="0"/>
          <w:i w:val="0"/>
          <w:iCs w:val="0"/>
          <w:sz w:val="24"/>
          <w:szCs w:val="24"/>
        </w:rPr>
        <w:t>08</w:t>
      </w:r>
      <w:r w:rsidRPr="000F70AB" w:rsidR="00493DAE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ноября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2023 года, </w:t>
      </w:r>
      <w:r w:rsidRPr="000F70AB" w:rsidR="00F30649">
        <w:rPr>
          <w:rFonts w:eastAsia="Calibri"/>
          <w:b w:val="0"/>
          <w:bCs w:val="0"/>
          <w:i w:val="0"/>
          <w:iCs w:val="0"/>
          <w:sz w:val="24"/>
          <w:szCs w:val="24"/>
        </w:rPr>
        <w:t>копией</w:t>
      </w:r>
      <w:r w:rsidRPr="000F70AB" w:rsidR="00F30649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формы ЕФС-1 от 04 апреля 2023 года, копией уведомления о доставке, </w:t>
      </w:r>
      <w:r w:rsidRPr="000F70AB" w:rsidR="00493DAE">
        <w:rPr>
          <w:b w:val="0"/>
          <w:bCs w:val="0"/>
          <w:i w:val="0"/>
          <w:iCs w:val="0"/>
          <w:sz w:val="24"/>
          <w:szCs w:val="24"/>
        </w:rPr>
        <w:t>отчетом об отслеживании отправления с почтовым идентификатором</w:t>
      </w:r>
      <w:r w:rsidRPr="000F70AB" w:rsidR="00493DAE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,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копией выписки из ЕГРЮЛ, </w:t>
      </w:r>
      <w:r w:rsidRPr="000F70AB">
        <w:rPr>
          <w:b w:val="0"/>
          <w:i w:val="0"/>
          <w:sz w:val="24"/>
          <w:szCs w:val="24"/>
        </w:rPr>
        <w:t>а также иными письменными доказательствами, имеющимися в материалах дела.</w:t>
      </w:r>
    </w:p>
    <w:p w:rsidR="0018158C" w:rsidRPr="000F70AB" w:rsidP="0018158C">
      <w:pPr>
        <w:widowControl/>
        <w:tabs>
          <w:tab w:val="left" w:pos="2688"/>
        </w:tabs>
        <w:autoSpaceDE/>
        <w:autoSpaceDN/>
        <w:adjustRightInd/>
        <w:ind w:firstLine="547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18158C" w:rsidRPr="000F70AB" w:rsidP="0018158C">
      <w:pPr>
        <w:widowControl/>
        <w:tabs>
          <w:tab w:val="left" w:pos="2688"/>
        </w:tabs>
        <w:autoSpaceDE/>
        <w:autoSpaceDN/>
        <w:adjustRightInd/>
        <w:ind w:firstLine="547"/>
        <w:jc w:val="both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b w:val="0"/>
          <w:bCs w:val="0"/>
          <w:i w:val="0"/>
          <w:iCs w:val="0"/>
          <w:sz w:val="24"/>
          <w:szCs w:val="24"/>
        </w:rPr>
        <w:t xml:space="preserve">Таким образом,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совершенное </w:t>
      </w:r>
      <w:r w:rsidRPr="000F70AB" w:rsidR="00493DAE">
        <w:rPr>
          <w:b w:val="0"/>
          <w:i w:val="0"/>
          <w:sz w:val="24"/>
          <w:szCs w:val="24"/>
        </w:rPr>
        <w:t>Мовиным</w:t>
      </w:r>
      <w:r w:rsidRPr="000F70AB" w:rsidR="00493DAE">
        <w:rPr>
          <w:b w:val="0"/>
          <w:i w:val="0"/>
          <w:sz w:val="24"/>
          <w:szCs w:val="24"/>
        </w:rPr>
        <w:t xml:space="preserve"> С.А. </w:t>
      </w:r>
      <w:r w:rsidRPr="000F70AB">
        <w:rPr>
          <w:b w:val="0"/>
          <w:bCs w:val="0"/>
          <w:i w:val="0"/>
          <w:iCs w:val="0"/>
          <w:sz w:val="24"/>
          <w:szCs w:val="24"/>
        </w:rPr>
        <w:t>деяние образует объективную сторону состава административного правонарушения, предусмотренного</w:t>
      </w:r>
      <w:hyperlink r:id="rId8" w:history="1"/>
      <w:r w:rsidRPr="000F70AB">
        <w:rPr>
          <w:b w:val="0"/>
          <w:i w:val="0"/>
          <w:sz w:val="24"/>
          <w:szCs w:val="24"/>
        </w:rPr>
        <w:t xml:space="preserve"> частью 1 статьи 15.33.2 Кодекса Российской Федерации об административных правонарушениях в отношении должностного лица</w:t>
      </w:r>
      <w:r w:rsidRPr="000F70AB">
        <w:rPr>
          <w:b w:val="0"/>
          <w:bCs w:val="0"/>
          <w:i w:val="0"/>
          <w:iCs w:val="0"/>
          <w:sz w:val="24"/>
          <w:szCs w:val="24"/>
        </w:rPr>
        <w:t>.</w:t>
      </w:r>
    </w:p>
    <w:p w:rsidR="0018158C" w:rsidRPr="000F70AB" w:rsidP="0018158C">
      <w:pPr>
        <w:widowControl/>
        <w:ind w:firstLine="567"/>
        <w:jc w:val="both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0F70AB">
        <w:rPr>
          <w:b w:val="0"/>
          <w:bCs w:val="0"/>
          <w:i w:val="0"/>
          <w:iCs w:val="0"/>
          <w:sz w:val="24"/>
          <w:szCs w:val="24"/>
        </w:rPr>
        <w:t xml:space="preserve">Действия </w:t>
      </w:r>
      <w:r w:rsidRPr="000F70AB" w:rsidR="00493DAE">
        <w:rPr>
          <w:b w:val="0"/>
          <w:i w:val="0"/>
          <w:sz w:val="24"/>
          <w:szCs w:val="24"/>
        </w:rPr>
        <w:t>Мовина</w:t>
      </w:r>
      <w:r w:rsidRPr="000F70AB" w:rsidR="00493DAE">
        <w:rPr>
          <w:b w:val="0"/>
          <w:i w:val="0"/>
          <w:sz w:val="24"/>
          <w:szCs w:val="24"/>
        </w:rPr>
        <w:t xml:space="preserve"> С.А. </w:t>
      </w:r>
      <w:r w:rsidRPr="000F70AB">
        <w:rPr>
          <w:b w:val="0"/>
          <w:bCs w:val="0"/>
          <w:i w:val="0"/>
          <w:iCs w:val="0"/>
          <w:sz w:val="24"/>
          <w:szCs w:val="24"/>
          <w:lang w:eastAsia="en-US"/>
        </w:rPr>
        <w:t xml:space="preserve">подлежат квалификации по </w:t>
      </w:r>
      <w:r w:rsidRPr="000F70AB">
        <w:rPr>
          <w:b w:val="0"/>
          <w:i w:val="0"/>
          <w:sz w:val="24"/>
          <w:szCs w:val="24"/>
        </w:rPr>
        <w:t>части 1 статьи 15.33.2 Кодекса Российской Федерации об административных правонарушениях в отношении должностного лица</w:t>
      </w:r>
      <w:r w:rsidRPr="000F70AB">
        <w:rPr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– непредставление в установленный </w:t>
      </w:r>
      <w:hyperlink r:id="rId9" w:history="1">
        <w:r w:rsidRPr="000F70AB">
          <w:rPr>
            <w:b w:val="0"/>
            <w:bCs w:val="0"/>
            <w:i w:val="0"/>
            <w:iCs w:val="0"/>
            <w:color w:val="0000FF"/>
            <w:sz w:val="24"/>
            <w:szCs w:val="24"/>
          </w:rPr>
          <w:t>законодательством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системе обязательного пенсионного страхования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>.</w:t>
      </w: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Протокол составлен уполномоченным должностным лицом, нарушений требований Кодекса Российской Федерации об административных правонарушениях при его составлении не установлено.</w:t>
      </w: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статьей 24.5 Кодекса Российской Федерации об административных правонарушениях, в соответствие с пунктом 4 статьи 29.1 Кодекса Российской Федерации об административных правонарушениях не установлено.</w:t>
      </w: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</w:p>
    <w:p w:rsidR="0018158C" w:rsidRPr="000F70AB" w:rsidP="0018158C">
      <w:pPr>
        <w:shd w:val="clear" w:color="auto" w:fill="FFFFFF"/>
        <w:ind w:right="2" w:firstLine="567"/>
        <w:jc w:val="both"/>
        <w:rPr>
          <w:b w:val="0"/>
          <w:i w:val="0"/>
          <w:iCs w:val="0"/>
          <w:kern w:val="36"/>
          <w:sz w:val="24"/>
          <w:szCs w:val="24"/>
        </w:rPr>
      </w:pPr>
      <w:r w:rsidRPr="000F70AB">
        <w:rPr>
          <w:b w:val="0"/>
          <w:i w:val="0"/>
          <w:iCs w:val="0"/>
          <w:kern w:val="36"/>
          <w:sz w:val="24"/>
          <w:szCs w:val="24"/>
        </w:rPr>
        <w:t xml:space="preserve">Обстоятельства </w:t>
      </w:r>
      <w:r w:rsidRPr="000F70AB" w:rsidR="00493DAE">
        <w:rPr>
          <w:b w:val="0"/>
          <w:i w:val="0"/>
          <w:iCs w:val="0"/>
          <w:kern w:val="36"/>
          <w:sz w:val="24"/>
          <w:szCs w:val="24"/>
        </w:rPr>
        <w:t xml:space="preserve">смягчающих и </w:t>
      </w:r>
      <w:r w:rsidRPr="000F70AB">
        <w:rPr>
          <w:b w:val="0"/>
          <w:i w:val="0"/>
          <w:iCs w:val="0"/>
          <w:kern w:val="36"/>
          <w:sz w:val="24"/>
          <w:szCs w:val="24"/>
        </w:rPr>
        <w:t xml:space="preserve">отягчающих административную ответственность </w:t>
      </w:r>
      <w:r w:rsidRPr="000F70AB" w:rsidR="00493DAE">
        <w:rPr>
          <w:b w:val="0"/>
          <w:i w:val="0"/>
          <w:sz w:val="24"/>
          <w:szCs w:val="24"/>
        </w:rPr>
        <w:t>Мовина</w:t>
      </w:r>
      <w:r w:rsidRPr="000F70AB" w:rsidR="00493DAE">
        <w:rPr>
          <w:b w:val="0"/>
          <w:i w:val="0"/>
          <w:sz w:val="24"/>
          <w:szCs w:val="24"/>
        </w:rPr>
        <w:t xml:space="preserve"> С.А.</w:t>
      </w:r>
      <w:r w:rsidRPr="000F70AB">
        <w:rPr>
          <w:b w:val="0"/>
          <w:i w:val="0"/>
          <w:iCs w:val="0"/>
          <w:sz w:val="24"/>
          <w:szCs w:val="24"/>
        </w:rPr>
        <w:t xml:space="preserve">, </w:t>
      </w:r>
      <w:r w:rsidRPr="000F70AB">
        <w:rPr>
          <w:b w:val="0"/>
          <w:i w:val="0"/>
          <w:iCs w:val="0"/>
          <w:sz w:val="24"/>
          <w:szCs w:val="24"/>
        </w:rPr>
        <w:t>согласно стат</w:t>
      </w:r>
      <w:r w:rsidRPr="000F70AB" w:rsidR="00493DAE">
        <w:rPr>
          <w:b w:val="0"/>
          <w:i w:val="0"/>
          <w:iCs w:val="0"/>
          <w:sz w:val="24"/>
          <w:szCs w:val="24"/>
        </w:rPr>
        <w:t>ей</w:t>
      </w:r>
      <w:r w:rsidRPr="000F70AB" w:rsidR="00493DAE">
        <w:rPr>
          <w:b w:val="0"/>
          <w:i w:val="0"/>
          <w:iCs w:val="0"/>
          <w:sz w:val="24"/>
          <w:szCs w:val="24"/>
        </w:rPr>
        <w:t xml:space="preserve"> 4.2,</w:t>
      </w:r>
      <w:r w:rsidRPr="000F70AB">
        <w:rPr>
          <w:b w:val="0"/>
          <w:i w:val="0"/>
          <w:iCs w:val="0"/>
          <w:sz w:val="24"/>
          <w:szCs w:val="24"/>
        </w:rPr>
        <w:t xml:space="preserve"> 4.3 </w:t>
      </w:r>
      <w:r w:rsidRPr="000F70AB">
        <w:rPr>
          <w:b w:val="0"/>
          <w:bCs w:val="0"/>
          <w:i w:val="0"/>
          <w:iCs w:val="0"/>
          <w:sz w:val="24"/>
          <w:szCs w:val="24"/>
        </w:rPr>
        <w:t>Кодекса Российской Федерации об административных правонарушениях</w:t>
      </w:r>
      <w:r w:rsidRPr="000F70AB">
        <w:rPr>
          <w:b w:val="0"/>
          <w:i w:val="0"/>
          <w:iCs w:val="0"/>
          <w:sz w:val="24"/>
          <w:szCs w:val="24"/>
        </w:rPr>
        <w:t>, не установлено.</w:t>
      </w:r>
    </w:p>
    <w:p w:rsidR="0018158C" w:rsidRPr="000F70AB" w:rsidP="0018158C">
      <w:pPr>
        <w:widowControl/>
        <w:shd w:val="clear" w:color="auto" w:fill="FFFFFF"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b w:val="0"/>
          <w:bCs w:val="0"/>
          <w:i w:val="0"/>
          <w:iCs w:val="0"/>
          <w:sz w:val="24"/>
          <w:szCs w:val="24"/>
        </w:rPr>
        <w:t xml:space="preserve">Оснований для освобождения </w:t>
      </w:r>
      <w:r w:rsidRPr="000F70AB" w:rsidR="00493DAE">
        <w:rPr>
          <w:b w:val="0"/>
          <w:i w:val="0"/>
          <w:sz w:val="24"/>
          <w:szCs w:val="24"/>
        </w:rPr>
        <w:t>Мовина</w:t>
      </w:r>
      <w:r w:rsidRPr="000F70AB" w:rsidR="00493DAE">
        <w:rPr>
          <w:b w:val="0"/>
          <w:i w:val="0"/>
          <w:sz w:val="24"/>
          <w:szCs w:val="24"/>
        </w:rPr>
        <w:t xml:space="preserve"> С.А. 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от административной ответственности суд не усматривает. </w:t>
      </w: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>Срок давности привлечения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дел, на момент рассмотрения дела не истек.</w:t>
      </w:r>
    </w:p>
    <w:p w:rsidR="0018158C" w:rsidRPr="000F70AB" w:rsidP="0018158C">
      <w:pPr>
        <w:ind w:firstLine="567"/>
        <w:jc w:val="both"/>
        <w:rPr>
          <w:b w:val="0"/>
          <w:i w:val="0"/>
          <w:sz w:val="24"/>
          <w:szCs w:val="24"/>
        </w:rPr>
      </w:pPr>
    </w:p>
    <w:p w:rsidR="0018158C" w:rsidRPr="000F70AB" w:rsidP="0018158C">
      <w:pPr>
        <w:shd w:val="clear" w:color="auto" w:fill="FFFFFF"/>
        <w:tabs>
          <w:tab w:val="left" w:pos="709"/>
        </w:tabs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 xml:space="preserve">При определении размера и вида административного наказания </w:t>
      </w:r>
      <w:r w:rsidRPr="000F70AB">
        <w:rPr>
          <w:b w:val="0"/>
          <w:i w:val="0"/>
          <w:sz w:val="24"/>
          <w:szCs w:val="24"/>
        </w:rPr>
        <w:br/>
      </w:r>
      <w:r w:rsidRPr="000F70AB" w:rsidR="00493DAE">
        <w:rPr>
          <w:b w:val="0"/>
          <w:i w:val="0"/>
          <w:sz w:val="24"/>
          <w:szCs w:val="24"/>
        </w:rPr>
        <w:t>Мовину</w:t>
      </w:r>
      <w:r w:rsidRPr="000F70AB" w:rsidR="00493DAE">
        <w:rPr>
          <w:b w:val="0"/>
          <w:i w:val="0"/>
          <w:sz w:val="24"/>
          <w:szCs w:val="24"/>
        </w:rPr>
        <w:t xml:space="preserve"> С.А.</w:t>
      </w:r>
      <w:r w:rsidRPr="000F70AB">
        <w:rPr>
          <w:b w:val="0"/>
          <w:i w:val="0"/>
          <w:sz w:val="24"/>
          <w:szCs w:val="24"/>
        </w:rPr>
        <w:t>, в соответствии с частью 2 статьи 4.1 Кодекса Российской Федерации об административных правонарушениях, учитывается характер и степень общественной опасности совершенного административного правонарушения, личность виновно</w:t>
      </w:r>
      <w:r w:rsidRPr="000F70AB" w:rsidR="00493DAE">
        <w:rPr>
          <w:b w:val="0"/>
          <w:i w:val="0"/>
          <w:sz w:val="24"/>
          <w:szCs w:val="24"/>
        </w:rPr>
        <w:t>го</w:t>
      </w:r>
      <w:r w:rsidRPr="000F70AB">
        <w:rPr>
          <w:b w:val="0"/>
          <w:i w:val="0"/>
          <w:sz w:val="24"/>
          <w:szCs w:val="24"/>
        </w:rPr>
        <w:t>, е</w:t>
      </w:r>
      <w:r w:rsidRPr="000F70AB" w:rsidR="00493DAE">
        <w:rPr>
          <w:b w:val="0"/>
          <w:i w:val="0"/>
          <w:sz w:val="24"/>
          <w:szCs w:val="24"/>
        </w:rPr>
        <w:t>го</w:t>
      </w:r>
      <w:r w:rsidRPr="000F70AB">
        <w:rPr>
          <w:b w:val="0"/>
          <w:i w:val="0"/>
          <w:sz w:val="24"/>
          <w:szCs w:val="24"/>
        </w:rPr>
        <w:t xml:space="preserve"> имущественное положение, отсутствие обстоятельств </w:t>
      </w:r>
      <w:r w:rsidRPr="000F70AB" w:rsidR="00493DAE">
        <w:rPr>
          <w:b w:val="0"/>
          <w:i w:val="0"/>
          <w:sz w:val="24"/>
          <w:szCs w:val="24"/>
        </w:rPr>
        <w:t xml:space="preserve">смягчающих и </w:t>
      </w:r>
      <w:r w:rsidRPr="000F70AB">
        <w:rPr>
          <w:b w:val="0"/>
          <w:i w:val="0"/>
          <w:sz w:val="24"/>
          <w:szCs w:val="24"/>
        </w:rPr>
        <w:t>отягчающих административную ответственность, в связи с чем, прихожу к выводу, что для достижения целей административного наказания, предусмотренных статьи 3.1</w:t>
      </w:r>
      <w:r w:rsidRPr="000F70AB">
        <w:rPr>
          <w:b w:val="0"/>
          <w:i w:val="0"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0F70AB" w:rsidR="00493DAE">
        <w:rPr>
          <w:b w:val="0"/>
          <w:i w:val="0"/>
          <w:sz w:val="24"/>
          <w:szCs w:val="24"/>
        </w:rPr>
        <w:t>Мовину</w:t>
      </w:r>
      <w:r w:rsidRPr="000F70AB" w:rsidR="00493DAE">
        <w:rPr>
          <w:b w:val="0"/>
          <w:i w:val="0"/>
          <w:sz w:val="24"/>
          <w:szCs w:val="24"/>
        </w:rPr>
        <w:t xml:space="preserve"> С.А.</w:t>
      </w:r>
      <w:r w:rsidRPr="000F70AB">
        <w:rPr>
          <w:b w:val="0"/>
          <w:i w:val="0"/>
          <w:sz w:val="24"/>
          <w:szCs w:val="24"/>
        </w:rPr>
        <w:t xml:space="preserve"> возможно назначить наказание в виде административного штрафа </w:t>
      </w:r>
      <w:r w:rsidRPr="000F70AB">
        <w:rPr>
          <w:b w:val="0"/>
          <w:bCs w:val="0"/>
          <w:i w:val="0"/>
          <w:iCs w:val="0"/>
          <w:sz w:val="24"/>
          <w:szCs w:val="24"/>
        </w:rPr>
        <w:t>в размере 300 рублей.</w:t>
      </w:r>
    </w:p>
    <w:p w:rsidR="0018158C" w:rsidRPr="000F70AB" w:rsidP="0018158C">
      <w:pPr>
        <w:shd w:val="clear" w:color="auto" w:fill="FFFFFF"/>
        <w:ind w:firstLine="540"/>
        <w:jc w:val="both"/>
        <w:rPr>
          <w:rFonts w:eastAsia="Calibri"/>
          <w:b w:val="0"/>
          <w:bCs w:val="0"/>
          <w:i w:val="0"/>
          <w:iCs w:val="0"/>
          <w:sz w:val="24"/>
          <w:szCs w:val="24"/>
        </w:rPr>
      </w:pPr>
    </w:p>
    <w:p w:rsidR="0018158C" w:rsidRPr="000F70AB" w:rsidP="0018158C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 xml:space="preserve">На основании </w:t>
      </w:r>
      <w:r w:rsidRPr="000F70AB">
        <w:rPr>
          <w:b w:val="0"/>
          <w:i w:val="0"/>
          <w:sz w:val="24"/>
          <w:szCs w:val="24"/>
        </w:rPr>
        <w:t>изложенного</w:t>
      </w:r>
      <w:r w:rsidRPr="000F70AB">
        <w:rPr>
          <w:b w:val="0"/>
          <w:i w:val="0"/>
          <w:sz w:val="24"/>
          <w:szCs w:val="24"/>
        </w:rPr>
        <w:t>, руководствуясь статьями 3.5, 4.1.-4.3., 15.33.2., 29.7.-29.11. Кодекса Российской Федерации об административных правонарушениях, мировой судья,</w:t>
      </w:r>
    </w:p>
    <w:p w:rsidR="0018158C" w:rsidRPr="000F70AB" w:rsidP="0018158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18158C" w:rsidRPr="000F70AB" w:rsidP="0018158C">
      <w:pPr>
        <w:widowControl/>
        <w:autoSpaceDE/>
        <w:autoSpaceDN/>
        <w:adjustRightInd/>
        <w:ind w:firstLine="567"/>
        <w:jc w:val="center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bCs w:val="0"/>
          <w:i w:val="0"/>
          <w:iCs w:val="0"/>
          <w:sz w:val="24"/>
          <w:szCs w:val="24"/>
        </w:rPr>
        <w:t>постановил</w:t>
      </w:r>
      <w:r w:rsidRPr="000F70AB">
        <w:rPr>
          <w:b w:val="0"/>
          <w:bCs w:val="0"/>
          <w:i w:val="0"/>
          <w:iCs w:val="0"/>
          <w:sz w:val="24"/>
          <w:szCs w:val="24"/>
        </w:rPr>
        <w:t>:</w:t>
      </w:r>
    </w:p>
    <w:p w:rsidR="0018158C" w:rsidRPr="000F70AB" w:rsidP="0018158C">
      <w:pPr>
        <w:widowControl/>
        <w:autoSpaceDE/>
        <w:autoSpaceDN/>
        <w:adjustRightInd/>
        <w:ind w:firstLine="567"/>
        <w:jc w:val="center"/>
        <w:rPr>
          <w:b w:val="0"/>
          <w:bCs w:val="0"/>
          <w:i w:val="0"/>
          <w:iCs w:val="0"/>
          <w:sz w:val="24"/>
          <w:szCs w:val="24"/>
        </w:rPr>
      </w:pPr>
    </w:p>
    <w:p w:rsidR="0018158C" w:rsidRPr="000F70AB" w:rsidP="0018158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b w:val="0"/>
          <w:i w:val="0"/>
          <w:sz w:val="24"/>
          <w:szCs w:val="24"/>
        </w:rPr>
        <w:t xml:space="preserve">должностное лицо – </w:t>
      </w:r>
      <w:r w:rsidRPr="000F70AB" w:rsidR="00493DAE">
        <w:rPr>
          <w:b w:val="0"/>
          <w:i w:val="0"/>
          <w:sz w:val="24"/>
          <w:szCs w:val="24"/>
        </w:rPr>
        <w:t>директор</w:t>
      </w:r>
      <w:r w:rsidRPr="000F70AB" w:rsidR="00493DAE">
        <w:rPr>
          <w:b w:val="0"/>
          <w:i w:val="0"/>
          <w:sz w:val="24"/>
          <w:szCs w:val="24"/>
        </w:rPr>
        <w:t xml:space="preserve">а </w:t>
      </w:r>
      <w:r w:rsidRPr="000F70AB" w:rsidR="00F30649">
        <w:rPr>
          <w:b w:val="0"/>
          <w:i w:val="0"/>
          <w:sz w:val="24"/>
          <w:szCs w:val="24"/>
        </w:rPr>
        <w:t>ООО</w:t>
      </w:r>
      <w:r w:rsidRPr="000F70AB" w:rsidR="00F30649">
        <w:rPr>
          <w:b w:val="0"/>
          <w:i w:val="0"/>
          <w:sz w:val="24"/>
          <w:szCs w:val="24"/>
        </w:rPr>
        <w:t xml:space="preserve"> «МАСТЕР-СЕРВИС» </w:t>
      </w:r>
      <w:r w:rsidR="001813AC">
        <w:rPr>
          <w:b w:val="0"/>
          <w:i w:val="0"/>
          <w:sz w:val="24"/>
          <w:szCs w:val="24"/>
        </w:rPr>
        <w:t>ххххх</w:t>
      </w:r>
      <w:r w:rsidRPr="000F70AB" w:rsidR="00493DAE">
        <w:rPr>
          <w:b w:val="0"/>
          <w:i w:val="0"/>
          <w:sz w:val="24"/>
          <w:szCs w:val="24"/>
        </w:rPr>
        <w:t xml:space="preserve"> </w:t>
      </w:r>
      <w:r w:rsidRPr="000F70AB">
        <w:rPr>
          <w:b w:val="0"/>
          <w:bCs w:val="0"/>
          <w:i w:val="0"/>
          <w:iCs w:val="0"/>
          <w:sz w:val="24"/>
          <w:szCs w:val="24"/>
        </w:rPr>
        <w:t>признать виновн</w:t>
      </w:r>
      <w:r w:rsidRPr="000F70AB" w:rsidR="00493DAE">
        <w:rPr>
          <w:b w:val="0"/>
          <w:bCs w:val="0"/>
          <w:i w:val="0"/>
          <w:iCs w:val="0"/>
          <w:sz w:val="24"/>
          <w:szCs w:val="24"/>
        </w:rPr>
        <w:t>ым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в совершении административного правонарушения, предусмотренного частью 1 статьи 15.33.2 </w:t>
      </w:r>
      <w:r w:rsidRPr="000F70AB">
        <w:rPr>
          <w:b w:val="0"/>
          <w:i w:val="0"/>
          <w:sz w:val="24"/>
          <w:szCs w:val="24"/>
        </w:rPr>
        <w:t>Кодекса Российской Федерации об административных правонарушениях</w:t>
      </w:r>
      <w:r w:rsidRPr="000F70AB">
        <w:rPr>
          <w:b w:val="0"/>
          <w:bCs w:val="0"/>
          <w:i w:val="0"/>
          <w:iCs w:val="0"/>
          <w:sz w:val="24"/>
          <w:szCs w:val="24"/>
        </w:rPr>
        <w:t>, и назначить е</w:t>
      </w:r>
      <w:r w:rsidRPr="000F70AB" w:rsidR="00493DAE">
        <w:rPr>
          <w:b w:val="0"/>
          <w:bCs w:val="0"/>
          <w:i w:val="0"/>
          <w:iCs w:val="0"/>
          <w:sz w:val="24"/>
          <w:szCs w:val="24"/>
        </w:rPr>
        <w:t>му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наказание в виде административного штрафа в размере 300 (триста) рублей.</w:t>
      </w:r>
    </w:p>
    <w:p w:rsidR="0018158C" w:rsidRPr="000F70AB" w:rsidP="0018158C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4"/>
          <w:szCs w:val="24"/>
        </w:rPr>
      </w:pPr>
    </w:p>
    <w:p w:rsidR="0018158C" w:rsidRPr="000F70AB" w:rsidP="0018158C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Штраф необходимо оплатить по следующим реквизитам: банк получателя: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Отделение Ставрополь Банка России//УФК по Ставропольскому краю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br/>
        <w:t xml:space="preserve">г. Ставрополь, БИК 010702101, получатель УФК по Ставропольскому краю (Государственное учреждение - Отделение Фонда пенсионного и социального страхования Российской Федерации по Ставропольскому краю),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br/>
        <w:t xml:space="preserve">ИНН 2600000038, КПП 263601001, ОКТМО – 07701000, номер счета банка получателя (банковский счет, входящий в состав единого казначейского) - 40102810345370000013, номер счета получателя – 03100643000000012100,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br/>
        <w:t>КБК 79711601230060001140</w:t>
      </w:r>
      <w:r w:rsidRPr="000F70AB" w:rsidR="00E255CC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, УИН </w:t>
      </w:r>
      <w:r w:rsidRPr="000F70AB" w:rsidR="00203390">
        <w:rPr>
          <w:rFonts w:eastAsia="Calibri"/>
          <w:b w:val="0"/>
          <w:bCs w:val="0"/>
          <w:i w:val="0"/>
          <w:iCs w:val="0"/>
          <w:sz w:val="24"/>
          <w:szCs w:val="24"/>
        </w:rPr>
        <w:t>79703600000000324165</w:t>
      </w:r>
      <w:r w:rsidRPr="000F70AB" w:rsidR="00E255CC">
        <w:rPr>
          <w:rFonts w:eastAsia="Calibri"/>
          <w:b w:val="0"/>
          <w:bCs w:val="0"/>
          <w:i w:val="0"/>
          <w:iCs w:val="0"/>
          <w:sz w:val="24"/>
          <w:szCs w:val="24"/>
        </w:rPr>
        <w:t>.</w:t>
      </w:r>
    </w:p>
    <w:p w:rsidR="0018158C" w:rsidRPr="000F70AB" w:rsidP="0018158C">
      <w:pPr>
        <w:shd w:val="clear" w:color="auto" w:fill="FFFFFF"/>
        <w:ind w:firstLine="567"/>
        <w:jc w:val="both"/>
        <w:rPr>
          <w:b w:val="0"/>
          <w:i w:val="0"/>
          <w:spacing w:val="2"/>
          <w:sz w:val="24"/>
          <w:szCs w:val="24"/>
        </w:rPr>
      </w:pPr>
      <w:r w:rsidRPr="000F70AB">
        <w:rPr>
          <w:b w:val="0"/>
          <w:i w:val="0"/>
          <w:spacing w:val="2"/>
          <w:sz w:val="24"/>
          <w:szCs w:val="24"/>
        </w:rPr>
        <w:t xml:space="preserve">Квитанцию об уплате административного штрафа необходимо предоставить (направить) в канцелярию мировых судей </w:t>
      </w:r>
      <w:r w:rsidRPr="000F70AB">
        <w:rPr>
          <w:b w:val="0"/>
          <w:i w:val="0"/>
          <w:spacing w:val="2"/>
          <w:sz w:val="24"/>
          <w:szCs w:val="24"/>
        </w:rPr>
        <w:t>г</w:t>
      </w:r>
      <w:r w:rsidRPr="000F70AB">
        <w:rPr>
          <w:b w:val="0"/>
          <w:i w:val="0"/>
          <w:spacing w:val="2"/>
          <w:sz w:val="24"/>
          <w:szCs w:val="24"/>
        </w:rPr>
        <w:t>. Ессентуки Ставропольского края.</w:t>
      </w:r>
    </w:p>
    <w:p w:rsidR="0018158C" w:rsidRPr="000F70AB" w:rsidP="0018158C">
      <w:pPr>
        <w:shd w:val="clear" w:color="auto" w:fill="FFFFFF"/>
        <w:ind w:firstLine="567"/>
        <w:jc w:val="both"/>
        <w:rPr>
          <w:b w:val="0"/>
          <w:i w:val="0"/>
          <w:spacing w:val="2"/>
          <w:sz w:val="24"/>
          <w:szCs w:val="24"/>
        </w:rPr>
      </w:pPr>
    </w:p>
    <w:p w:rsidR="0018158C" w:rsidRPr="000F70AB" w:rsidP="0018158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Разъяснить </w:t>
      </w:r>
      <w:r w:rsidR="001813AC">
        <w:rPr>
          <w:b w:val="0"/>
          <w:i w:val="0"/>
          <w:sz w:val="24"/>
          <w:szCs w:val="24"/>
        </w:rPr>
        <w:t>ххххх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, что в соответствии со статьей 32.2 </w:t>
      </w:r>
      <w:r w:rsidRPr="000F70AB">
        <w:rPr>
          <w:b w:val="0"/>
          <w:i w:val="0"/>
          <w:sz w:val="24"/>
          <w:szCs w:val="24"/>
        </w:rPr>
        <w:t>Кодекса Российской Федерации об административных правонарушениях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частями 1.1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, </w:t>
      </w:r>
      <w:hyperlink r:id="rId11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1.3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, </w:t>
      </w:r>
      <w:hyperlink r:id="rId12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1.3-1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и </w:t>
      </w:r>
      <w:hyperlink r:id="rId13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1.4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настоящей статьи, либо со дня истечения срока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отсрочки или срока рассрочки, </w:t>
      </w:r>
      <w:r w:rsidRPr="000F70AB">
        <w:rPr>
          <w:b w:val="0"/>
          <w:bCs w:val="0"/>
          <w:i w:val="0"/>
          <w:iCs w:val="0"/>
          <w:sz w:val="24"/>
          <w:szCs w:val="24"/>
        </w:rPr>
        <w:t>предусмотренных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 </w:t>
      </w:r>
      <w:hyperlink r:id="rId14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статьей 31.5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настоящего Кодекса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. </w:t>
      </w:r>
      <w:r w:rsidRPr="000F70AB">
        <w:rPr>
          <w:b w:val="0"/>
          <w:bCs w:val="0"/>
          <w:i w:val="0"/>
          <w:iCs w:val="0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5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части 1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, </w:t>
      </w:r>
      <w:hyperlink r:id="rId16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1.1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или </w:t>
      </w:r>
      <w:hyperlink r:id="rId17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1.4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6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частями 1.1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и </w:t>
      </w:r>
      <w:hyperlink r:id="rId17" w:history="1">
        <w:r w:rsidRPr="000F70AB">
          <w:rPr>
            <w:b w:val="0"/>
            <w:bCs w:val="0"/>
            <w:i w:val="0"/>
            <w:iCs w:val="0"/>
            <w:sz w:val="24"/>
            <w:szCs w:val="24"/>
          </w:rPr>
          <w:t>1.4</w:t>
        </w:r>
      </w:hyperlink>
      <w:r w:rsidRPr="000F70AB">
        <w:rPr>
          <w:b w:val="0"/>
          <w:bCs w:val="0"/>
          <w:i w:val="0"/>
          <w:iCs w:val="0"/>
          <w:sz w:val="24"/>
          <w:szCs w:val="24"/>
        </w:rPr>
        <w:t xml:space="preserve"> настоящей статьи</w:t>
      </w:r>
      <w:r w:rsidRPr="000F70AB">
        <w:rPr>
          <w:b w:val="0"/>
          <w:bCs w:val="0"/>
          <w:i w:val="0"/>
          <w:iCs w:val="0"/>
          <w:sz w:val="24"/>
          <w:szCs w:val="24"/>
        </w:rPr>
        <w:t>, в течение одних суток судебному приставу-исполнителю.</w:t>
      </w:r>
    </w:p>
    <w:p w:rsidR="0018158C" w:rsidRPr="000F70AB" w:rsidP="0018158C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4"/>
          <w:szCs w:val="24"/>
        </w:rPr>
      </w:pPr>
    </w:p>
    <w:p w:rsidR="0018158C" w:rsidRPr="000F70AB" w:rsidP="0018158C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Постановление может быть обжаловано </w:t>
      </w:r>
      <w:r w:rsidRPr="000F70AB">
        <w:rPr>
          <w:b w:val="0"/>
          <w:i w:val="0"/>
          <w:sz w:val="24"/>
          <w:szCs w:val="24"/>
        </w:rPr>
        <w:t xml:space="preserve">в течение десяти суток со дня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>вручения или получения копии постановления.</w:t>
      </w:r>
    </w:p>
    <w:p w:rsidR="0018158C" w:rsidRPr="000F70AB" w:rsidP="0018158C">
      <w:pPr>
        <w:widowControl/>
        <w:autoSpaceDE/>
        <w:autoSpaceDN/>
        <w:adjustRightInd/>
        <w:jc w:val="both"/>
        <w:rPr>
          <w:rFonts w:eastAsia="Calibri"/>
          <w:b w:val="0"/>
          <w:bCs w:val="0"/>
          <w:i w:val="0"/>
          <w:iCs w:val="0"/>
          <w:sz w:val="24"/>
          <w:szCs w:val="24"/>
        </w:rPr>
      </w:pPr>
    </w:p>
    <w:p w:rsidR="0018158C" w:rsidRPr="000F70AB" w:rsidP="0018158C">
      <w:pPr>
        <w:widowControl/>
        <w:autoSpaceDE/>
        <w:autoSpaceDN/>
        <w:adjustRightInd/>
        <w:jc w:val="both"/>
        <w:rPr>
          <w:rFonts w:eastAsia="Calibri"/>
          <w:b w:val="0"/>
          <w:bCs w:val="0"/>
          <w:i w:val="0"/>
          <w:iCs w:val="0"/>
          <w:sz w:val="24"/>
          <w:szCs w:val="24"/>
        </w:rPr>
      </w:pPr>
    </w:p>
    <w:p w:rsidR="006D31EA" w:rsidRPr="000F70AB" w:rsidP="0069462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>Мировой судья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ab/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ab/>
        <w:t xml:space="preserve">                                                 </w:t>
      </w:r>
      <w:r w:rsidRPr="000F70AB" w:rsidR="00493DAE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      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                  А.М. </w:t>
      </w:r>
      <w:r w:rsidRPr="000F70AB">
        <w:rPr>
          <w:rFonts w:eastAsia="Calibri"/>
          <w:b w:val="0"/>
          <w:bCs w:val="0"/>
          <w:i w:val="0"/>
          <w:iCs w:val="0"/>
          <w:sz w:val="24"/>
          <w:szCs w:val="24"/>
        </w:rPr>
        <w:t>Кюльбяков</w:t>
      </w:r>
    </w:p>
    <w:sectPr w:rsidSect="00694622">
      <w:headerReference w:type="default" r:id="rId18"/>
      <w:pgSz w:w="11909" w:h="16834"/>
      <w:pgMar w:top="567" w:right="567" w:bottom="993" w:left="113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0A" w:rsidRPr="003252DD">
    <w:pPr>
      <w:pStyle w:val="Header"/>
      <w:jc w:val="center"/>
      <w:rPr>
        <w:b w:val="0"/>
        <w:i w:val="0"/>
      </w:rPr>
    </w:pPr>
    <w:r w:rsidRPr="003252DD">
      <w:rPr>
        <w:b w:val="0"/>
        <w:i w:val="0"/>
      </w:rPr>
      <w:fldChar w:fldCharType="begin"/>
    </w:r>
    <w:r w:rsidRPr="003252DD" w:rsidR="00493DAE">
      <w:rPr>
        <w:b w:val="0"/>
        <w:i w:val="0"/>
      </w:rPr>
      <w:instrText xml:space="preserve"> PAGE   \* MERGEFORMAT </w:instrText>
    </w:r>
    <w:r w:rsidRPr="003252DD">
      <w:rPr>
        <w:b w:val="0"/>
        <w:i w:val="0"/>
      </w:rPr>
      <w:fldChar w:fldCharType="separate"/>
    </w:r>
    <w:r w:rsidR="001813AC">
      <w:rPr>
        <w:b w:val="0"/>
        <w:i w:val="0"/>
        <w:noProof/>
      </w:rPr>
      <w:t>2</w:t>
    </w:r>
    <w:r w:rsidRPr="003252DD">
      <w:rPr>
        <w:b w:val="0"/>
        <w:i w:val="0"/>
      </w:rPr>
      <w:fldChar w:fldCharType="end"/>
    </w:r>
  </w:p>
  <w:p w:rsidR="00E653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158C"/>
    <w:rsid w:val="000D7105"/>
    <w:rsid w:val="000F70AB"/>
    <w:rsid w:val="00141397"/>
    <w:rsid w:val="001813AC"/>
    <w:rsid w:val="0018158C"/>
    <w:rsid w:val="00203390"/>
    <w:rsid w:val="003252DD"/>
    <w:rsid w:val="0033161C"/>
    <w:rsid w:val="00413308"/>
    <w:rsid w:val="00432686"/>
    <w:rsid w:val="00440C19"/>
    <w:rsid w:val="00493DAE"/>
    <w:rsid w:val="00651539"/>
    <w:rsid w:val="00673174"/>
    <w:rsid w:val="00694622"/>
    <w:rsid w:val="006D31EA"/>
    <w:rsid w:val="009F0587"/>
    <w:rsid w:val="00AA757B"/>
    <w:rsid w:val="00AD5442"/>
    <w:rsid w:val="00C84D9F"/>
    <w:rsid w:val="00CA229F"/>
    <w:rsid w:val="00D81C33"/>
    <w:rsid w:val="00E255CC"/>
    <w:rsid w:val="00E6530A"/>
    <w:rsid w:val="00F30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18158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158C"/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11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12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13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14" Type="http://schemas.openxmlformats.org/officeDocument/2006/relationships/hyperlink" Target="consultantplus://offline/ref=D864289FCC1DC53E93E6CAB724B7C0B24833A79C8E8CF62A78179ECC45F7490528CA8311455A47348B3E04E7EB9845052E1DCE4098805C15o9C2K" TargetMode="External" /><Relationship Id="rId15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6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7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B628C4DDB9EFA3AA391E5EB9FA46C29BCE3153D18E2A1FAF21DBA0F30F8AD56D7005D9A0DFC68E747BAED1E83AC20E16367E86280A7E0A95w2T8G" TargetMode="External" /><Relationship Id="rId6" Type="http://schemas.openxmlformats.org/officeDocument/2006/relationships/hyperlink" Target="consultantplus://offline/ref=B628C4DDB9EFA3AA391E5EB9FA46C29BCE3054D08D2A1FAF21DBA0F30F8AD56D7005D9A8DEC78E7826F4C1EC739601093465982F147Ew0T8G" TargetMode="External" /><Relationship Id="rId7" Type="http://schemas.openxmlformats.org/officeDocument/2006/relationships/hyperlink" Target="https://login.consultant.ru/link/?req=doc&amp;base=LAW&amp;n=451737&amp;dst=429" TargetMode="External" /><Relationship Id="rId8" Type="http://schemas.openxmlformats.org/officeDocument/2006/relationships/hyperlink" Target="consultantplus://offline/ref=9DAC69CD40D9619BB5D73A7AB8EB08C6264FDC9D25BD169907CA76B3B037C7142006A4F49A79h1jEM" TargetMode="External" /><Relationship Id="rId9" Type="http://schemas.openxmlformats.org/officeDocument/2006/relationships/hyperlink" Target="consultantplus://offline/ref=92BEA4AF6AA9BCC99EE87A7EC45A6786BE1AD03AB574074C2676F930557D83255FB661224F8EB63FA83EBC56C77F3BC96B11736B0CEEF053x9N1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