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B77" w14:paraId="02000000" w14:textId="77777777">
      <w:pPr>
        <w:jc w:val="right"/>
        <w:rPr>
          <w:sz w:val="25"/>
        </w:rPr>
      </w:pP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sz w:val="25"/>
        </w:rPr>
        <w:t xml:space="preserve">                                                                                      </w:t>
      </w:r>
      <w:r>
        <w:rPr>
          <w:sz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5"/>
        </w:rPr>
        <w:t xml:space="preserve">  Дело № 2-2429/6/2024</w:t>
      </w:r>
    </w:p>
    <w:p w:rsidR="00696B77" w14:paraId="03000000" w14:textId="77777777">
      <w:pPr>
        <w:jc w:val="right"/>
        <w:rPr>
          <w:sz w:val="25"/>
        </w:rPr>
      </w:pPr>
      <w:r>
        <w:rPr>
          <w:sz w:val="25"/>
        </w:rPr>
        <w:t xml:space="preserve">                                                                      УИД 26MS0077-01-2024-003731-91</w:t>
      </w:r>
    </w:p>
    <w:p w:rsidR="00696B77" w14:paraId="04000000" w14:textId="77777777">
      <w:pPr>
        <w:jc w:val="right"/>
        <w:rPr>
          <w:sz w:val="25"/>
        </w:rPr>
      </w:pPr>
    </w:p>
    <w:p w:rsidR="00696B77" w14:paraId="05000000" w14:textId="77777777">
      <w:pPr>
        <w:jc w:val="center"/>
        <w:rPr>
          <w:sz w:val="25"/>
        </w:rPr>
      </w:pPr>
      <w:r>
        <w:rPr>
          <w:sz w:val="25"/>
        </w:rPr>
        <w:t>РЕШЕНИЕ</w:t>
      </w:r>
    </w:p>
    <w:p w:rsidR="00696B77" w14:paraId="06000000" w14:textId="77777777">
      <w:pPr>
        <w:jc w:val="center"/>
        <w:rPr>
          <w:sz w:val="25"/>
        </w:rPr>
      </w:pPr>
      <w:r>
        <w:rPr>
          <w:sz w:val="25"/>
        </w:rPr>
        <w:t>ИМЕНЕМ РОССИЙСКОЙ ФЕДЕРАЦИИ</w:t>
      </w:r>
    </w:p>
    <w:p w:rsidR="00696B77" w14:paraId="07000000" w14:textId="77777777">
      <w:pPr>
        <w:pStyle w:val="BodyText"/>
        <w:jc w:val="center"/>
        <w:rPr>
          <w:sz w:val="25"/>
        </w:rPr>
      </w:pPr>
      <w:r>
        <w:rPr>
          <w:sz w:val="25"/>
        </w:rPr>
        <w:t>(заочное)</w:t>
      </w:r>
    </w:p>
    <w:p w:rsidR="00696B77" w14:paraId="08000000" w14:textId="77777777">
      <w:pPr>
        <w:jc w:val="both"/>
        <w:rPr>
          <w:sz w:val="25"/>
        </w:rPr>
      </w:pPr>
      <w:r>
        <w:rPr>
          <w:sz w:val="25"/>
        </w:rPr>
        <w:t xml:space="preserve">26 августа 2024   года                                                               </w:t>
      </w:r>
      <w:r>
        <w:rPr>
          <w:sz w:val="25"/>
        </w:rPr>
        <w:t xml:space="preserve">         город Минеральные Воды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</w:p>
    <w:p w:rsidR="00696B77" w14:paraId="09000000" w14:textId="77777777">
      <w:pPr>
        <w:ind w:firstLine="709"/>
        <w:jc w:val="both"/>
        <w:rPr>
          <w:sz w:val="25"/>
        </w:rPr>
      </w:pPr>
      <w:r>
        <w:rPr>
          <w:sz w:val="25"/>
        </w:rPr>
        <w:t xml:space="preserve">Мировой судья судебного участка   № 3   Минераловодского района Ставропольского края Леонова В.А., исполняющий обязанности мирового судьи судебного участка № 6 Минераловодского района Ставропольского края, </w:t>
      </w:r>
    </w:p>
    <w:p w:rsidR="00696B77" w14:paraId="0A000000" w14:textId="77777777">
      <w:pPr>
        <w:ind w:firstLine="709"/>
        <w:jc w:val="both"/>
        <w:rPr>
          <w:sz w:val="25"/>
        </w:rPr>
      </w:pPr>
      <w:r>
        <w:rPr>
          <w:sz w:val="25"/>
        </w:rPr>
        <w:t>при секрет</w:t>
      </w:r>
      <w:r>
        <w:rPr>
          <w:sz w:val="25"/>
        </w:rPr>
        <w:t>аре Курбановой З.И.,</w:t>
      </w:r>
    </w:p>
    <w:p w:rsidR="00696B77" w14:paraId="0B000000" w14:textId="4D347BC4">
      <w:pPr>
        <w:ind w:firstLine="709"/>
        <w:jc w:val="both"/>
        <w:rPr>
          <w:sz w:val="25"/>
        </w:rPr>
      </w:pPr>
      <w:r>
        <w:rPr>
          <w:sz w:val="25"/>
        </w:rPr>
        <w:t xml:space="preserve">рассмотрев в открытом судебном заседании в помещении судебного участка № 3   Минераловодского района Ставропольского края гражданское дело по иску АО «Тинькофф Банк» </w:t>
      </w:r>
      <w:r>
        <w:rPr>
          <w:sz w:val="25"/>
        </w:rPr>
        <w:t>к Потапову ***</w:t>
      </w:r>
      <w:r>
        <w:rPr>
          <w:sz w:val="25"/>
        </w:rPr>
        <w:t xml:space="preserve"> о взыскании задолженности</w:t>
      </w:r>
      <w:r>
        <w:rPr>
          <w:sz w:val="25"/>
        </w:rPr>
        <w:t xml:space="preserve">, </w:t>
      </w:r>
    </w:p>
    <w:p w:rsidR="00696B77" w14:paraId="0C000000" w14:textId="77777777">
      <w:pPr>
        <w:ind w:firstLine="709"/>
        <w:jc w:val="both"/>
        <w:rPr>
          <w:sz w:val="25"/>
        </w:rPr>
      </w:pPr>
      <w:r>
        <w:rPr>
          <w:sz w:val="25"/>
        </w:rPr>
        <w:t>руко</w:t>
      </w:r>
      <w:r>
        <w:rPr>
          <w:sz w:val="25"/>
        </w:rPr>
        <w:t xml:space="preserve">водствуясь </w:t>
      </w:r>
      <w:r>
        <w:rPr>
          <w:sz w:val="25"/>
        </w:rPr>
        <w:t>ст.ст</w:t>
      </w:r>
      <w:r>
        <w:rPr>
          <w:sz w:val="25"/>
        </w:rPr>
        <w:t xml:space="preserve">. 194-199, 233, 244 ГПК РФ, </w:t>
      </w:r>
    </w:p>
    <w:p w:rsidR="00696B77" w14:paraId="0D000000" w14:textId="77777777">
      <w:pPr>
        <w:ind w:firstLine="709"/>
        <w:jc w:val="both"/>
        <w:rPr>
          <w:sz w:val="25"/>
        </w:rPr>
      </w:pPr>
    </w:p>
    <w:p w:rsidR="00696B77" w14:paraId="0E000000" w14:textId="77777777">
      <w:pPr>
        <w:jc w:val="center"/>
        <w:rPr>
          <w:sz w:val="25"/>
        </w:rPr>
      </w:pPr>
      <w:r>
        <w:rPr>
          <w:sz w:val="25"/>
        </w:rPr>
        <w:t>решил:</w:t>
      </w:r>
    </w:p>
    <w:p w:rsidR="00696B77" w14:paraId="0F000000" w14:textId="77777777">
      <w:pPr>
        <w:jc w:val="center"/>
        <w:rPr>
          <w:sz w:val="25"/>
        </w:rPr>
      </w:pPr>
    </w:p>
    <w:p w:rsidR="00696B77" w14:paraId="10000000" w14:textId="02DEFBC8">
      <w:pPr>
        <w:ind w:firstLine="709"/>
        <w:jc w:val="both"/>
        <w:rPr>
          <w:sz w:val="25"/>
        </w:rPr>
      </w:pPr>
      <w:r>
        <w:rPr>
          <w:sz w:val="25"/>
        </w:rPr>
        <w:t xml:space="preserve">исковое заявление АО «Тинькофф Банк» к </w:t>
      </w:r>
      <w:r>
        <w:rPr>
          <w:sz w:val="25"/>
        </w:rPr>
        <w:t>Потапову ****</w:t>
      </w:r>
      <w:r>
        <w:rPr>
          <w:sz w:val="25"/>
        </w:rPr>
        <w:t xml:space="preserve"> о взыскании задолженности, удовлетворить.</w:t>
      </w:r>
    </w:p>
    <w:p w:rsidR="00696B77" w14:paraId="11000000" w14:textId="521FFC7B">
      <w:pPr>
        <w:ind w:firstLine="709"/>
        <w:jc w:val="both"/>
        <w:rPr>
          <w:sz w:val="25"/>
        </w:rPr>
      </w:pPr>
      <w:r>
        <w:rPr>
          <w:sz w:val="25"/>
        </w:rPr>
        <w:t xml:space="preserve">Взыскать  с  ответчика </w:t>
      </w:r>
      <w:r>
        <w:rPr>
          <w:sz w:val="25"/>
        </w:rPr>
        <w:t>Потапова ****</w:t>
      </w:r>
      <w:r>
        <w:rPr>
          <w:sz w:val="25"/>
        </w:rPr>
        <w:t xml:space="preserve"> ****</w:t>
      </w:r>
      <w:r>
        <w:rPr>
          <w:sz w:val="25"/>
        </w:rPr>
        <w:t xml:space="preserve"> года рождения, ме</w:t>
      </w:r>
      <w:r>
        <w:rPr>
          <w:sz w:val="25"/>
        </w:rPr>
        <w:t>сто рождения: ****</w:t>
      </w:r>
      <w:r>
        <w:rPr>
          <w:sz w:val="25"/>
        </w:rPr>
        <w:t>, паспорт ****</w:t>
      </w:r>
      <w:r>
        <w:rPr>
          <w:sz w:val="25"/>
        </w:rPr>
        <w:t>, ИНН ****</w:t>
      </w:r>
      <w:r>
        <w:rPr>
          <w:sz w:val="25"/>
        </w:rPr>
        <w:t>, адрес места жительства: ******</w:t>
      </w:r>
      <w:r>
        <w:rPr>
          <w:sz w:val="25"/>
        </w:rPr>
        <w:t>, в пользу  АО «Тинькофф Банк» задолженность</w:t>
      </w:r>
      <w:r>
        <w:rPr>
          <w:sz w:val="25"/>
        </w:rPr>
        <w:t xml:space="preserve"> по договору кредитной карты № ****</w:t>
      </w:r>
      <w:r>
        <w:rPr>
          <w:sz w:val="25"/>
        </w:rPr>
        <w:t xml:space="preserve"> в размере 22 891 рублей 90 копеек.</w:t>
      </w:r>
    </w:p>
    <w:p w:rsidR="00696B77" w14:paraId="12000000" w14:textId="169B0243">
      <w:pPr>
        <w:ind w:firstLine="709"/>
        <w:jc w:val="both"/>
        <w:rPr>
          <w:sz w:val="25"/>
        </w:rPr>
      </w:pPr>
      <w:r>
        <w:rPr>
          <w:sz w:val="25"/>
        </w:rPr>
        <w:t xml:space="preserve">Взыскать ответчика </w:t>
      </w:r>
      <w:r>
        <w:rPr>
          <w:sz w:val="25"/>
        </w:rPr>
        <w:t>Потапова *****</w:t>
      </w:r>
      <w:r>
        <w:rPr>
          <w:sz w:val="25"/>
        </w:rPr>
        <w:t xml:space="preserve"> в пользу  АО «Тинькофф Банк» государственную пошлину в размере 886 рублей 76 копеек</w:t>
      </w:r>
      <w:r>
        <w:rPr>
          <w:sz w:val="25"/>
        </w:rPr>
        <w:t>.</w:t>
      </w:r>
    </w:p>
    <w:p w:rsidR="00696B77" w14:paraId="13000000" w14:textId="77777777">
      <w:pPr>
        <w:ind w:firstLine="540"/>
        <w:jc w:val="both"/>
        <w:rPr>
          <w:sz w:val="25"/>
        </w:rPr>
      </w:pPr>
      <w:r>
        <w:rPr>
          <w:sz w:val="25"/>
        </w:rPr>
        <w:t>В судебном заседании объявлена резолютив</w:t>
      </w:r>
      <w:r>
        <w:rPr>
          <w:sz w:val="25"/>
        </w:rPr>
        <w:t>ная часть решения.</w:t>
      </w:r>
    </w:p>
    <w:p w:rsidR="00696B77" w14:paraId="14000000" w14:textId="77777777">
      <w:pPr>
        <w:pStyle w:val="BodyTextIndent"/>
        <w:tabs>
          <w:tab w:val="left" w:pos="7371"/>
        </w:tabs>
        <w:jc w:val="both"/>
        <w:rPr>
          <w:sz w:val="25"/>
        </w:rPr>
      </w:pPr>
      <w:r>
        <w:rPr>
          <w:sz w:val="25"/>
        </w:rPr>
        <w:t>Заявление об отмене заочного решения может быть подано в течение 7 дней мировому судье судебного участка № 6 Минераловодского района Ставропольского края.</w:t>
      </w:r>
    </w:p>
    <w:p w:rsidR="00696B77" w14:paraId="15000000" w14:textId="77777777">
      <w:pPr>
        <w:pStyle w:val="BodyTextIndent"/>
        <w:tabs>
          <w:tab w:val="left" w:pos="7371"/>
        </w:tabs>
        <w:jc w:val="both"/>
        <w:rPr>
          <w:sz w:val="25"/>
        </w:rPr>
      </w:pPr>
      <w:r>
        <w:rPr>
          <w:sz w:val="25"/>
        </w:rPr>
        <w:t>Заочное решение   может быть обжаловано в апелляционном порядке в течение одного м</w:t>
      </w:r>
      <w:r>
        <w:rPr>
          <w:sz w:val="25"/>
        </w:rPr>
        <w:t>есяца со дня вынесения определения суда об отказе в удовлетворении заявления об отмене этого решения суда.</w:t>
      </w:r>
    </w:p>
    <w:p w:rsidR="00696B77" w14:paraId="16000000" w14:textId="77777777">
      <w:pPr>
        <w:pStyle w:val="BodyTextIndent"/>
        <w:tabs>
          <w:tab w:val="left" w:pos="7371"/>
        </w:tabs>
        <w:ind w:firstLine="0"/>
        <w:jc w:val="both"/>
        <w:rPr>
          <w:sz w:val="25"/>
        </w:rPr>
      </w:pPr>
      <w:r>
        <w:rPr>
          <w:sz w:val="25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</w:t>
      </w:r>
      <w:r>
        <w:rPr>
          <w:sz w:val="25"/>
        </w:rPr>
        <w:t xml:space="preserve">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</w:t>
      </w:r>
      <w:r>
        <w:rPr>
          <w:sz w:val="25"/>
        </w:rPr>
        <w:t>со дня вынесения определения суда об отказе в удовлетворении этого заявления.</w:t>
      </w:r>
    </w:p>
    <w:p w:rsidR="00696B77" w14:paraId="17000000" w14:textId="77777777">
      <w:pPr>
        <w:pStyle w:val="BodyTextIndent"/>
        <w:tabs>
          <w:tab w:val="left" w:pos="7371"/>
        </w:tabs>
        <w:ind w:firstLine="0"/>
        <w:jc w:val="both"/>
        <w:rPr>
          <w:sz w:val="25"/>
        </w:rPr>
      </w:pPr>
    </w:p>
    <w:p w:rsidR="00696B77" w14:paraId="18000000" w14:textId="77777777">
      <w:pPr>
        <w:pStyle w:val="BodyTextIndent"/>
        <w:tabs>
          <w:tab w:val="left" w:pos="7371"/>
        </w:tabs>
        <w:ind w:firstLine="0"/>
        <w:jc w:val="both"/>
        <w:rPr>
          <w:sz w:val="25"/>
        </w:rPr>
      </w:pPr>
      <w:r>
        <w:rPr>
          <w:sz w:val="25"/>
        </w:rPr>
        <w:tab/>
      </w:r>
    </w:p>
    <w:p w:rsidR="00696B77" w14:paraId="19000000" w14:textId="77777777">
      <w:pPr>
        <w:pStyle w:val="BodyTextIndent"/>
        <w:tabs>
          <w:tab w:val="left" w:pos="7371"/>
        </w:tabs>
        <w:ind w:firstLine="0"/>
        <w:jc w:val="both"/>
        <w:rPr>
          <w:sz w:val="25"/>
        </w:rPr>
      </w:pPr>
      <w:r>
        <w:rPr>
          <w:sz w:val="25"/>
        </w:rPr>
        <w:t xml:space="preserve">Мировой судья                                                                                                      В.А. Леонова  </w:t>
      </w:r>
    </w:p>
    <w:p w:rsidR="00696B77" w14:paraId="1A000000" w14:textId="77777777">
      <w:r>
        <w:t xml:space="preserve">копия верна </w:t>
      </w:r>
    </w:p>
    <w:sectPr>
      <w:headerReference w:type="default" r:id="rId4"/>
      <w:pgSz w:w="11906" w:h="16838"/>
      <w:pgMar w:top="737" w:right="680" w:bottom="794" w:left="1304" w:header="28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B77" w14:paraId="01000000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77"/>
    <w:rsid w:val="00696B77"/>
    <w:rsid w:val="00C75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47DFE6-9CF5-4823-8C20-98EE1368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next w:val="Normal"/>
    <w:link w:val="11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21"/>
    <w:uiPriority w:val="9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3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5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Heading3"/>
    <w:rPr>
      <w:rFonts w:ascii="Cambria" w:hAnsi="Cambria"/>
      <w:b/>
      <w:sz w:val="26"/>
    </w:rPr>
  </w:style>
  <w:style w:type="paragraph" w:styleId="BodyTextIndent2">
    <w:name w:val="Body Text Indent 2"/>
    <w:basedOn w:val="Normal"/>
    <w:link w:val="20"/>
    <w:pPr>
      <w:ind w:firstLine="708"/>
      <w:jc w:val="both"/>
    </w:pPr>
    <w:rPr>
      <w:b/>
    </w:rPr>
  </w:style>
  <w:style w:type="character" w:customStyle="1" w:styleId="20">
    <w:name w:val="Основной текст с отступом 2 Знак"/>
    <w:basedOn w:val="1"/>
    <w:link w:val="BodyTextIndent2"/>
    <w:rPr>
      <w:b/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"/>
    <w:pPr>
      <w:spacing w:after="120"/>
    </w:p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styleId="PlainText">
    <w:name w:val="Plain Text"/>
    <w:basedOn w:val="Normal"/>
    <w:link w:val="a0"/>
    <w:rPr>
      <w:rFonts w:ascii="Courier New" w:hAnsi="Courier New"/>
      <w:sz w:val="20"/>
    </w:rPr>
  </w:style>
  <w:style w:type="character" w:customStyle="1" w:styleId="a0">
    <w:name w:val="Текст Знак"/>
    <w:basedOn w:val="1"/>
    <w:link w:val="PlainText"/>
    <w:rPr>
      <w:rFonts w:ascii="Courier New" w:hAnsi="Courier New"/>
      <w:sz w:val="20"/>
    </w:rPr>
  </w:style>
  <w:style w:type="paragraph" w:customStyle="1" w:styleId="10">
    <w:name w:val="Основной шрифт абзаца1"/>
    <w:link w:val="Footer"/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basedOn w:val="1"/>
    <w:link w:val="Heading5"/>
    <w:rPr>
      <w:rFonts w:ascii="Calibri" w:hAnsi="Calibri"/>
      <w:b/>
      <w:i/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_0"/>
    <w:link w:val="ConsNormal"/>
    <w:rPr>
      <w:rFonts w:ascii="Arial" w:hAnsi="Arial"/>
    </w:rPr>
  </w:style>
  <w:style w:type="character" w:customStyle="1" w:styleId="11">
    <w:name w:val="Заголовок 1 Знак"/>
    <w:basedOn w:val="1"/>
    <w:link w:val="Heading1"/>
    <w:rPr>
      <w:b/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_0"/>
    <w:link w:val="ConsNonformat"/>
    <w:rPr>
      <w:rFonts w:ascii="Courier New" w:hAnsi="Courier New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567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Заголовок Знак"/>
    <w:basedOn w:val="1"/>
    <w:link w:val="Title"/>
    <w:rPr>
      <w:b/>
      <w:sz w:val="24"/>
    </w:rPr>
  </w:style>
  <w:style w:type="character" w:customStyle="1" w:styleId="40">
    <w:name w:val="Заголовок 4 Знак"/>
    <w:basedOn w:val="1"/>
    <w:link w:val="Heading4"/>
    <w:rPr>
      <w:rFonts w:ascii="Calibri" w:hAnsi="Calibri"/>
      <w:b/>
      <w:sz w:val="28"/>
    </w:rPr>
  </w:style>
  <w:style w:type="character" w:customStyle="1" w:styleId="21">
    <w:name w:val="Заголовок 2 Знак"/>
    <w:basedOn w:val="1"/>
    <w:link w:val="Heading2"/>
    <w:rPr>
      <w:b/>
      <w:sz w:val="36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