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5286" w:rsidRPr="00912F98" w:rsidP="001C5286" w14:paraId="7D3961A4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2F98">
        <w:rPr>
          <w:rFonts w:ascii="Times New Roman" w:eastAsia="Times New Roman" w:hAnsi="Times New Roman" w:cs="Times New Roman"/>
          <w:b/>
          <w:bCs/>
          <w:sz w:val="28"/>
          <w:szCs w:val="28"/>
        </w:rPr>
        <w:t>ЗАОЧНОЕ РЕШЕНИЕ</w:t>
      </w:r>
    </w:p>
    <w:p w:rsidR="001C5286" w:rsidRPr="00912F98" w:rsidP="001C5286" w14:paraId="1D63C7B7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2F98"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724ED8" w:rsidP="00724ED8" w14:paraId="17F18A21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2F98">
        <w:rPr>
          <w:rFonts w:ascii="Times New Roman" w:eastAsia="Times New Roman" w:hAnsi="Times New Roman" w:cs="Times New Roman"/>
          <w:b/>
          <w:bCs/>
          <w:sz w:val="28"/>
          <w:szCs w:val="28"/>
        </w:rPr>
        <w:t>(резолютивная часть)</w:t>
      </w:r>
    </w:p>
    <w:p w:rsidR="00912F98" w:rsidRPr="00912F98" w:rsidP="00724ED8" w14:paraId="284CD4E1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5286" w:rsidRPr="00912F98" w:rsidP="001C5286" w14:paraId="268F7AC1" w14:textId="76DDC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2F9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B0650B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DC44C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912F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0650B">
        <w:rPr>
          <w:rFonts w:ascii="Times New Roman" w:eastAsia="Times New Roman" w:hAnsi="Times New Roman" w:cs="Times New Roman"/>
          <w:bCs/>
          <w:sz w:val="28"/>
          <w:szCs w:val="28"/>
        </w:rPr>
        <w:t>июн</w:t>
      </w:r>
      <w:r w:rsidR="00002734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912F98">
        <w:rPr>
          <w:rFonts w:ascii="Times New Roman" w:eastAsia="Times New Roman" w:hAnsi="Times New Roman" w:cs="Times New Roman"/>
          <w:bCs/>
          <w:sz w:val="28"/>
          <w:szCs w:val="28"/>
        </w:rPr>
        <w:t xml:space="preserve"> 20</w:t>
      </w:r>
      <w:r w:rsidRPr="00912F9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B6002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912F9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                                                         </w:t>
      </w:r>
      <w:r w:rsidR="00912F9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Pr="00912F98">
        <w:rPr>
          <w:rFonts w:ascii="Times New Roman" w:eastAsia="Times New Roman" w:hAnsi="Times New Roman" w:cs="Times New Roman"/>
          <w:bCs/>
          <w:sz w:val="28"/>
          <w:szCs w:val="28"/>
        </w:rPr>
        <w:t>г. Пятигорск</w:t>
      </w:r>
    </w:p>
    <w:p w:rsidR="001C5286" w:rsidRPr="00912F98" w:rsidP="001C5286" w14:paraId="69650EBC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2F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</w:p>
    <w:p w:rsidR="00724ED8" w:rsidRPr="00DE626D" w:rsidP="000F7368" w14:paraId="64F32D38" w14:textId="1FD43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F98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912F98" w:rsidR="00822E8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12F98">
        <w:rPr>
          <w:rFonts w:ascii="Times New Roman" w:eastAsia="Times New Roman" w:hAnsi="Times New Roman" w:cs="Times New Roman"/>
          <w:sz w:val="28"/>
          <w:szCs w:val="28"/>
        </w:rPr>
        <w:t xml:space="preserve"> города Пятигорска Ставропольского края </w:t>
      </w:r>
      <w:r w:rsidR="00BB6002">
        <w:rPr>
          <w:rFonts w:ascii="Times New Roman" w:eastAsia="Times New Roman" w:hAnsi="Times New Roman" w:cs="Times New Roman"/>
          <w:sz w:val="28"/>
          <w:szCs w:val="28"/>
        </w:rPr>
        <w:t>Афанасова М.И</w:t>
      </w:r>
      <w:r w:rsidRPr="00912F98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 w:rsidR="00724ED8" w:rsidRPr="00912F98" w:rsidP="000F7368" w14:paraId="601A9EE6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F98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Pr="00912F98" w:rsidR="00C34813">
        <w:rPr>
          <w:rFonts w:ascii="Times New Roman" w:hAnsi="Times New Roman" w:cs="Times New Roman"/>
          <w:sz w:val="28"/>
          <w:szCs w:val="28"/>
        </w:rPr>
        <w:t>-</w:t>
      </w:r>
      <w:r w:rsidRPr="00912F98">
        <w:rPr>
          <w:rFonts w:ascii="Times New Roman" w:hAnsi="Times New Roman" w:cs="Times New Roman"/>
          <w:sz w:val="28"/>
          <w:szCs w:val="28"/>
        </w:rPr>
        <w:t xml:space="preserve"> </w:t>
      </w:r>
      <w:r w:rsidRPr="008F597E" w:rsidR="000F7368">
        <w:rPr>
          <w:rFonts w:ascii="Times New Roman" w:hAnsi="Times New Roman" w:cs="Times New Roman"/>
          <w:sz w:val="28"/>
          <w:szCs w:val="28"/>
        </w:rPr>
        <w:t>Талатаенков</w:t>
      </w:r>
      <w:r w:rsidR="000F7368">
        <w:rPr>
          <w:rFonts w:ascii="Times New Roman" w:hAnsi="Times New Roman" w:cs="Times New Roman"/>
          <w:sz w:val="28"/>
          <w:szCs w:val="28"/>
        </w:rPr>
        <w:t>ой В.О</w:t>
      </w:r>
      <w:r w:rsidRPr="00912F98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1C5286" w:rsidRPr="00912F98" w:rsidP="000F7368" w14:paraId="784ECA6C" w14:textId="76C009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F98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 w:rsidR="00376A52">
        <w:rPr>
          <w:rFonts w:ascii="Times New Roman" w:eastAsia="Times New Roman" w:hAnsi="Times New Roman" w:cs="Times New Roman"/>
          <w:sz w:val="28"/>
          <w:szCs w:val="28"/>
        </w:rPr>
        <w:t>овому заявлению</w:t>
      </w:r>
      <w:r w:rsidRPr="00912F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44C6">
        <w:rPr>
          <w:rFonts w:ascii="Times New Roman" w:eastAsia="Times New Roman" w:hAnsi="Times New Roman" w:cs="Times New Roman"/>
          <w:sz w:val="28"/>
          <w:szCs w:val="28"/>
        </w:rPr>
        <w:t>Акционерного общества «АльфаСтрахование»</w:t>
      </w:r>
      <w:r w:rsidRPr="00912F98" w:rsidR="00EE2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F98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DC44C6">
        <w:rPr>
          <w:rFonts w:ascii="Times New Roman" w:eastAsia="Times New Roman" w:hAnsi="Times New Roman" w:cs="Times New Roman"/>
          <w:sz w:val="28"/>
          <w:szCs w:val="28"/>
        </w:rPr>
        <w:t xml:space="preserve">Ерыгину </w:t>
      </w:r>
      <w:r w:rsidRPr="00912F9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6A4F70">
        <w:rPr>
          <w:rFonts w:ascii="Times New Roman" w:eastAsia="Times New Roman" w:hAnsi="Times New Roman" w:cs="Times New Roman"/>
          <w:sz w:val="28"/>
          <w:szCs w:val="28"/>
        </w:rPr>
        <w:t>взыскании страхового возмещения в порядке регресса</w:t>
      </w:r>
      <w:r w:rsidRPr="00912F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C5286" w:rsidRPr="00912F98" w:rsidP="000F7368" w14:paraId="01B88E85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47F1" w:rsidRPr="00912F98" w:rsidP="000F7368" w14:paraId="58F44C14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5286" w:rsidRPr="00912F98" w:rsidP="000F7368" w14:paraId="2F1771E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2F98">
        <w:rPr>
          <w:rFonts w:ascii="Times New Roman" w:eastAsia="Times New Roman" w:hAnsi="Times New Roman" w:cs="Times New Roman"/>
          <w:sz w:val="28"/>
          <w:szCs w:val="28"/>
        </w:rPr>
        <w:t>Руководствуясь ч. 5 ст. 198, 199 ГПК РФ, суд</w:t>
      </w:r>
    </w:p>
    <w:p w:rsidR="001C5286" w:rsidRPr="00912F98" w:rsidP="000F7368" w14:paraId="3178C40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7F1" w:rsidRPr="00912F98" w:rsidP="00376A52" w14:paraId="508F2468" w14:textId="35A676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F98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F7368" w:rsidP="00376A52" w14:paraId="7A40017C" w14:textId="40325C5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30D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021E4" w:rsidR="00630D18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630D18">
        <w:rPr>
          <w:rFonts w:ascii="Times New Roman" w:eastAsia="Times New Roman" w:hAnsi="Times New Roman" w:cs="Times New Roman"/>
          <w:sz w:val="28"/>
          <w:szCs w:val="28"/>
        </w:rPr>
        <w:t>овые требования</w:t>
      </w:r>
      <w:r w:rsidRPr="00912F98" w:rsidR="001C5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F70">
        <w:rPr>
          <w:rFonts w:ascii="Times New Roman" w:eastAsia="Times New Roman" w:hAnsi="Times New Roman" w:cs="Times New Roman"/>
          <w:sz w:val="28"/>
          <w:szCs w:val="28"/>
        </w:rPr>
        <w:t>Акционерного общества «АльфаСтрахование»</w:t>
      </w:r>
      <w:r w:rsidRPr="00912F98" w:rsidR="006A4F70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6A4F70">
        <w:rPr>
          <w:rFonts w:ascii="Times New Roman" w:eastAsia="Times New Roman" w:hAnsi="Times New Roman" w:cs="Times New Roman"/>
          <w:sz w:val="28"/>
          <w:szCs w:val="28"/>
        </w:rPr>
        <w:t xml:space="preserve">Ерыгину </w:t>
      </w:r>
      <w:r w:rsidRPr="00912F98" w:rsidR="006A4F7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6A4F70">
        <w:rPr>
          <w:rFonts w:ascii="Times New Roman" w:eastAsia="Times New Roman" w:hAnsi="Times New Roman" w:cs="Times New Roman"/>
          <w:sz w:val="28"/>
          <w:szCs w:val="28"/>
        </w:rPr>
        <w:t>взыскании страхового возмещения в порядке регресса</w:t>
      </w:r>
      <w:r w:rsidRPr="00912F98" w:rsidR="001C5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F98" w:rsidR="0005502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12F98" w:rsidR="001C5286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удовлетворить.</w:t>
      </w:r>
    </w:p>
    <w:p w:rsidR="000F7368" w:rsidP="00376A52" w14:paraId="20F35B47" w14:textId="0668462C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F70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6A4F70" w:rsidR="006A4F70">
        <w:rPr>
          <w:rFonts w:ascii="Times New Roman" w:eastAsia="Times New Roman" w:hAnsi="Times New Roman" w:cs="Times New Roman"/>
          <w:sz w:val="28"/>
          <w:szCs w:val="28"/>
        </w:rPr>
        <w:t xml:space="preserve">Ерыгина </w:t>
      </w:r>
      <w:r w:rsidRPr="006A4F70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="006A4F70">
        <w:rPr>
          <w:rFonts w:ascii="Times New Roman" w:eastAsia="Times New Roman" w:hAnsi="Times New Roman" w:cs="Times New Roman"/>
          <w:sz w:val="28"/>
          <w:szCs w:val="28"/>
        </w:rPr>
        <w:t>Акционерного общества «АльфаСтрахование»</w:t>
      </w:r>
      <w:r w:rsidRPr="006A4F70" w:rsidR="008759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E6239" w:rsidR="00525AC3">
        <w:rPr>
          <w:rFonts w:ascii="Times New Roman" w:eastAsia="Times New Roman" w:hAnsi="Times New Roman" w:cs="Times New Roman"/>
          <w:sz w:val="28"/>
          <w:szCs w:val="28"/>
        </w:rPr>
        <w:t>страховое возмещение в порядке регресса</w:t>
      </w:r>
      <w:r w:rsidRPr="003E6239" w:rsidR="00525AC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размере </w:t>
      </w:r>
      <w:r w:rsidR="00525AC3">
        <w:rPr>
          <w:rFonts w:ascii="Times New Roman" w:hAnsi="Times New Roman" w:cs="Times New Roman"/>
          <w:color w:val="000000"/>
          <w:sz w:val="28"/>
          <w:szCs w:val="28"/>
          <w:lang w:bidi="ru-RU"/>
        </w:rPr>
        <w:t>34500</w:t>
      </w:r>
      <w:r w:rsidRPr="003E6239" w:rsidR="00525AC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рубл</w:t>
      </w:r>
      <w:r w:rsidR="00525AC3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ей</w:t>
      </w:r>
      <w:r w:rsidRPr="003E6239" w:rsidR="00525AC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а также расходы по оплате государственной пошлины в размере </w:t>
      </w:r>
      <w:r w:rsidR="00525AC3">
        <w:rPr>
          <w:rFonts w:ascii="Times New Roman" w:hAnsi="Times New Roman" w:cs="Times New Roman"/>
          <w:color w:val="000000"/>
          <w:sz w:val="28"/>
          <w:szCs w:val="28"/>
          <w:lang w:bidi="ru-RU"/>
        </w:rPr>
        <w:t>1235</w:t>
      </w:r>
      <w:r w:rsidRPr="003E6239" w:rsidR="00525AC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рублей</w:t>
      </w:r>
      <w:r w:rsidRPr="003E6239" w:rsidR="00525A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75C23" w:rsidR="00525AC3">
        <w:rPr>
          <w:rFonts w:ascii="Times New Roman" w:hAnsi="Times New Roman" w:cs="Times New Roman"/>
          <w:sz w:val="28"/>
          <w:szCs w:val="28"/>
        </w:rPr>
        <w:t>а всего в размере</w:t>
      </w:r>
      <w:r w:rsidRPr="003E6239" w:rsidR="00525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5AC3">
        <w:rPr>
          <w:rFonts w:ascii="Times New Roman" w:eastAsia="Times New Roman" w:hAnsi="Times New Roman" w:cs="Times New Roman"/>
          <w:sz w:val="28"/>
          <w:szCs w:val="28"/>
        </w:rPr>
        <w:t>35735</w:t>
      </w:r>
      <w:r w:rsidRPr="003E6239" w:rsidR="00525AC3">
        <w:rPr>
          <w:rFonts w:ascii="Times New Roman" w:eastAsia="Times New Roman" w:hAnsi="Times New Roman" w:cs="Times New Roman"/>
          <w:sz w:val="28"/>
          <w:szCs w:val="28"/>
        </w:rPr>
        <w:t> рубл</w:t>
      </w:r>
      <w:r w:rsidR="00525AC3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912F98" w:rsidR="000742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4BC3" w:rsidP="00F14BC3" w14:paraId="728BB0AF" w14:textId="77777777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F14BC3" w:rsidP="00F14BC3" w14:paraId="25F4EF8F" w14:textId="77777777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участвующие в деле, их представители, присутствующие в судебном заседании, могут подать заявление о составлении мотивированного решения суда в течение трех дней со дня объявления резолютивной части решения суда, лица, участвующие в деле, их представители, не присутствующие в судебном заседании в течение пятнадцати дней. </w:t>
      </w:r>
    </w:p>
    <w:p w:rsidR="00F14BC3" w:rsidP="00F14BC3" w14:paraId="2B4FD7C1" w14:textId="77777777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14BC3" w:rsidP="00F14BC3" w14:paraId="037D6B40" w14:textId="7D883A0F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 w:rsidR="001C5286" w:rsidRPr="000F7368" w:rsidP="00F14BC3" w14:paraId="6162DE35" w14:textId="19715BAE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может быть обжаловано в апелляционном порядке в Пятигорский городской суд Ставропольского края в течение одного месяца </w:t>
      </w:r>
      <w:r>
        <w:rPr>
          <w:rFonts w:ascii="Times New Roman" w:hAnsi="Times New Roman"/>
          <w:sz w:val="28"/>
          <w:szCs w:val="28"/>
        </w:rPr>
        <w:t>со дня вынесения определения суда об отказе в удовлетворении заявления об отмене решения суда, через мирового судью</w:t>
      </w:r>
      <w:r w:rsidRPr="00912F98" w:rsidR="00400760">
        <w:rPr>
          <w:rFonts w:ascii="Times New Roman" w:hAnsi="Times New Roman" w:cs="Times New Roman"/>
          <w:sz w:val="28"/>
          <w:szCs w:val="28"/>
        </w:rPr>
        <w:t>.</w:t>
      </w:r>
    </w:p>
    <w:p w:rsidR="00400760" w:rsidP="001C5286" w14:paraId="1FD3258C" w14:textId="4A3DA22F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4BC3" w:rsidRPr="00912F98" w:rsidP="001C5286" w14:paraId="3983CC2D" w14:textId="7777777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896" w:rsidRPr="005A0CA0" w:rsidP="00400760" w14:paraId="025425A2" w14:textId="7777777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F9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A0CA0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 w:rsidRPr="005A0CA0">
        <w:rPr>
          <w:rFonts w:ascii="Times New Roman" w:eastAsia="Times New Roman" w:hAnsi="Times New Roman" w:cs="Times New Roman"/>
          <w:sz w:val="28"/>
          <w:szCs w:val="28"/>
        </w:rPr>
        <w:tab/>
      </w:r>
      <w:r w:rsidRPr="005A0CA0">
        <w:rPr>
          <w:rFonts w:ascii="Times New Roman" w:eastAsia="Times New Roman" w:hAnsi="Times New Roman" w:cs="Times New Roman"/>
          <w:sz w:val="28"/>
          <w:szCs w:val="28"/>
        </w:rPr>
        <w:tab/>
      </w:r>
      <w:r w:rsidRPr="005A0CA0">
        <w:rPr>
          <w:rFonts w:ascii="Times New Roman" w:eastAsia="Times New Roman" w:hAnsi="Times New Roman" w:cs="Times New Roman"/>
          <w:sz w:val="28"/>
          <w:szCs w:val="28"/>
        </w:rPr>
        <w:tab/>
      </w:r>
      <w:r w:rsidRPr="005A0CA0">
        <w:rPr>
          <w:rFonts w:ascii="Times New Roman" w:eastAsia="Times New Roman" w:hAnsi="Times New Roman" w:cs="Times New Roman"/>
          <w:sz w:val="28"/>
          <w:szCs w:val="28"/>
        </w:rPr>
        <w:tab/>
      </w:r>
      <w:r w:rsidRPr="005A0CA0">
        <w:rPr>
          <w:rFonts w:ascii="Times New Roman" w:eastAsia="Times New Roman" w:hAnsi="Times New Roman" w:cs="Times New Roman"/>
          <w:sz w:val="28"/>
          <w:szCs w:val="28"/>
        </w:rPr>
        <w:tab/>
      </w:r>
      <w:r w:rsidRPr="005A0CA0" w:rsidR="00912F9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5A0CA0" w:rsidR="000F73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A0CA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5A0CA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A0C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A0CA0">
        <w:rPr>
          <w:rFonts w:ascii="Times New Roman" w:eastAsia="Times New Roman" w:hAnsi="Times New Roman" w:cs="Times New Roman"/>
          <w:sz w:val="28"/>
          <w:szCs w:val="28"/>
        </w:rPr>
        <w:t>Афанасова</w:t>
      </w:r>
    </w:p>
    <w:sectPr w:rsidSect="008229A6">
      <w:headerReference w:type="default" r:id="rId5"/>
      <w:pgSz w:w="11906" w:h="16838"/>
      <w:pgMar w:top="1134" w:right="851" w:bottom="709" w:left="1701" w:header="709" w:footer="4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6002" w:rsidRPr="0077434E" w:rsidP="001C5286" w14:paraId="30183033" w14:textId="28FCAE91">
    <w:pPr>
      <w:pStyle w:val="Header"/>
      <w:jc w:val="right"/>
      <w:rPr>
        <w:rFonts w:ascii="Times New Roman" w:hAnsi="Times New Roman" w:cs="Times New Roman"/>
        <w:sz w:val="28"/>
        <w:szCs w:val="28"/>
      </w:rPr>
    </w:pPr>
    <w:r w:rsidRPr="0077434E">
      <w:rPr>
        <w:rFonts w:ascii="Times New Roman" w:hAnsi="Times New Roman" w:cs="Times New Roman"/>
        <w:sz w:val="28"/>
        <w:szCs w:val="28"/>
      </w:rPr>
      <w:t>Дело № 2-</w:t>
    </w:r>
    <w:r w:rsidR="00E42A9F">
      <w:rPr>
        <w:rFonts w:ascii="Times New Roman" w:hAnsi="Times New Roman" w:cs="Times New Roman"/>
        <w:sz w:val="28"/>
        <w:szCs w:val="28"/>
      </w:rPr>
      <w:t>102</w:t>
    </w:r>
    <w:r w:rsidR="0080468B">
      <w:rPr>
        <w:rFonts w:ascii="Times New Roman" w:hAnsi="Times New Roman" w:cs="Times New Roman"/>
        <w:sz w:val="28"/>
        <w:szCs w:val="28"/>
      </w:rPr>
      <w:t>5</w:t>
    </w:r>
    <w:r w:rsidR="00CD23F8">
      <w:rPr>
        <w:rFonts w:ascii="Times New Roman" w:hAnsi="Times New Roman" w:cs="Times New Roman"/>
        <w:sz w:val="28"/>
        <w:szCs w:val="28"/>
      </w:rPr>
      <w:t>/</w:t>
    </w:r>
    <w:r w:rsidR="0080468B">
      <w:rPr>
        <w:rFonts w:ascii="Times New Roman" w:hAnsi="Times New Roman" w:cs="Times New Roman"/>
        <w:sz w:val="28"/>
        <w:szCs w:val="28"/>
      </w:rPr>
      <w:t>8</w:t>
    </w:r>
    <w:r w:rsidRPr="0077434E">
      <w:rPr>
        <w:rFonts w:ascii="Times New Roman" w:hAnsi="Times New Roman" w:cs="Times New Roman"/>
        <w:sz w:val="28"/>
        <w:szCs w:val="28"/>
      </w:rPr>
      <w:t>/</w:t>
    </w:r>
    <w:r w:rsidR="0080468B">
      <w:rPr>
        <w:rFonts w:ascii="Times New Roman" w:hAnsi="Times New Roman" w:cs="Times New Roman"/>
        <w:sz w:val="28"/>
        <w:szCs w:val="28"/>
      </w:rPr>
      <w:t>20</w:t>
    </w:r>
    <w:r>
      <w:rPr>
        <w:rFonts w:ascii="Times New Roman" w:hAnsi="Times New Roman" w:cs="Times New Roman"/>
        <w:sz w:val="28"/>
        <w:szCs w:val="28"/>
      </w:rPr>
      <w:t>24</w:t>
    </w:r>
  </w:p>
  <w:p w:rsidR="00BB6002" w:rsidRPr="0077434E" w:rsidP="001C5286" w14:paraId="2AFDCE73" w14:textId="2DE113A7">
    <w:pPr>
      <w:pStyle w:val="Header"/>
      <w:jc w:val="right"/>
      <w:rPr>
        <w:rFonts w:ascii="Times New Roman" w:hAnsi="Times New Roman" w:cs="Times New Roman"/>
        <w:sz w:val="28"/>
        <w:szCs w:val="28"/>
      </w:rPr>
    </w:pPr>
    <w:r w:rsidRPr="0077434E">
      <w:rPr>
        <w:rFonts w:ascii="Times New Roman" w:hAnsi="Times New Roman" w:cs="Times New Roman"/>
        <w:sz w:val="28"/>
        <w:szCs w:val="28"/>
      </w:rPr>
      <w:t>УИД: 26MS01</w:t>
    </w:r>
    <w:r>
      <w:rPr>
        <w:rFonts w:ascii="Times New Roman" w:hAnsi="Times New Roman" w:cs="Times New Roman"/>
        <w:sz w:val="28"/>
        <w:szCs w:val="28"/>
      </w:rPr>
      <w:t>2</w:t>
    </w:r>
    <w:r w:rsidR="0080468B">
      <w:rPr>
        <w:rFonts w:ascii="Times New Roman" w:hAnsi="Times New Roman" w:cs="Times New Roman"/>
        <w:sz w:val="28"/>
        <w:szCs w:val="28"/>
      </w:rPr>
      <w:t>6</w:t>
    </w:r>
    <w:r w:rsidRPr="0077434E">
      <w:rPr>
        <w:rFonts w:ascii="Times New Roman" w:hAnsi="Times New Roman" w:cs="Times New Roman"/>
        <w:sz w:val="28"/>
        <w:szCs w:val="28"/>
      </w:rPr>
      <w:t>-01-202</w:t>
    </w:r>
    <w:r>
      <w:rPr>
        <w:rFonts w:ascii="Times New Roman" w:hAnsi="Times New Roman" w:cs="Times New Roman"/>
        <w:sz w:val="28"/>
        <w:szCs w:val="28"/>
      </w:rPr>
      <w:t>4</w:t>
    </w:r>
    <w:r w:rsidRPr="0077434E">
      <w:rPr>
        <w:rFonts w:ascii="Times New Roman" w:hAnsi="Times New Roman" w:cs="Times New Roman"/>
        <w:sz w:val="28"/>
        <w:szCs w:val="28"/>
      </w:rPr>
      <w:t>-00</w:t>
    </w:r>
    <w:r w:rsidR="0080468B">
      <w:rPr>
        <w:rFonts w:ascii="Times New Roman" w:hAnsi="Times New Roman" w:cs="Times New Roman"/>
        <w:sz w:val="28"/>
        <w:szCs w:val="28"/>
      </w:rPr>
      <w:t>17</w:t>
    </w:r>
    <w:r w:rsidR="00E42A9F">
      <w:rPr>
        <w:rFonts w:ascii="Times New Roman" w:hAnsi="Times New Roman" w:cs="Times New Roman"/>
        <w:sz w:val="28"/>
        <w:szCs w:val="28"/>
      </w:rPr>
      <w:t>46</w:t>
    </w:r>
    <w:r w:rsidRPr="0077434E">
      <w:rPr>
        <w:rFonts w:ascii="Times New Roman" w:hAnsi="Times New Roman" w:cs="Times New Roman"/>
        <w:sz w:val="28"/>
        <w:szCs w:val="28"/>
      </w:rPr>
      <w:t>-</w:t>
    </w:r>
    <w:r w:rsidR="00E42A9F">
      <w:rPr>
        <w:rFonts w:ascii="Times New Roman" w:hAnsi="Times New Roman" w:cs="Times New Roman"/>
        <w:sz w:val="28"/>
        <w:szCs w:val="28"/>
      </w:rPr>
      <w:t>54</w:t>
    </w:r>
  </w:p>
  <w:p w:rsidR="00BB6002" w:rsidRPr="001C5286" w:rsidP="001C5286" w14:paraId="65E5D4E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A0"/>
    <w:rsid w:val="00002734"/>
    <w:rsid w:val="0001681D"/>
    <w:rsid w:val="0005502D"/>
    <w:rsid w:val="00062674"/>
    <w:rsid w:val="000630FE"/>
    <w:rsid w:val="00074226"/>
    <w:rsid w:val="00081A5E"/>
    <w:rsid w:val="000B2988"/>
    <w:rsid w:val="000B691D"/>
    <w:rsid w:val="000C49DB"/>
    <w:rsid w:val="000F7368"/>
    <w:rsid w:val="001319C7"/>
    <w:rsid w:val="00152387"/>
    <w:rsid w:val="00184835"/>
    <w:rsid w:val="0019038A"/>
    <w:rsid w:val="00195D15"/>
    <w:rsid w:val="001C5286"/>
    <w:rsid w:val="001C6702"/>
    <w:rsid w:val="001C6C94"/>
    <w:rsid w:val="001D2C33"/>
    <w:rsid w:val="001E01CE"/>
    <w:rsid w:val="001F39FE"/>
    <w:rsid w:val="00213ADD"/>
    <w:rsid w:val="002177EF"/>
    <w:rsid w:val="00231829"/>
    <w:rsid w:val="0024435E"/>
    <w:rsid w:val="00260A59"/>
    <w:rsid w:val="002673D0"/>
    <w:rsid w:val="0028059E"/>
    <w:rsid w:val="002A4D50"/>
    <w:rsid w:val="002B1DC8"/>
    <w:rsid w:val="002D3483"/>
    <w:rsid w:val="003279C2"/>
    <w:rsid w:val="00342AD4"/>
    <w:rsid w:val="00376A52"/>
    <w:rsid w:val="003C7219"/>
    <w:rsid w:val="003E6239"/>
    <w:rsid w:val="00400760"/>
    <w:rsid w:val="00404D81"/>
    <w:rsid w:val="0042382C"/>
    <w:rsid w:val="0043371D"/>
    <w:rsid w:val="00457EE7"/>
    <w:rsid w:val="00475086"/>
    <w:rsid w:val="0048322F"/>
    <w:rsid w:val="00497AFF"/>
    <w:rsid w:val="004A4782"/>
    <w:rsid w:val="004D07A9"/>
    <w:rsid w:val="004D5238"/>
    <w:rsid w:val="004F37D6"/>
    <w:rsid w:val="004F47F1"/>
    <w:rsid w:val="0052312E"/>
    <w:rsid w:val="00525AC3"/>
    <w:rsid w:val="005437FC"/>
    <w:rsid w:val="0055506E"/>
    <w:rsid w:val="00563E98"/>
    <w:rsid w:val="00567FFB"/>
    <w:rsid w:val="00584604"/>
    <w:rsid w:val="00586819"/>
    <w:rsid w:val="005A0CA0"/>
    <w:rsid w:val="005C0568"/>
    <w:rsid w:val="005C3241"/>
    <w:rsid w:val="005E30A8"/>
    <w:rsid w:val="006022F9"/>
    <w:rsid w:val="00610BF9"/>
    <w:rsid w:val="00614C0A"/>
    <w:rsid w:val="00630D18"/>
    <w:rsid w:val="00636503"/>
    <w:rsid w:val="00652763"/>
    <w:rsid w:val="00657946"/>
    <w:rsid w:val="00667D9C"/>
    <w:rsid w:val="00677D83"/>
    <w:rsid w:val="00686050"/>
    <w:rsid w:val="006A4F70"/>
    <w:rsid w:val="006E78FB"/>
    <w:rsid w:val="007021E4"/>
    <w:rsid w:val="00724ED8"/>
    <w:rsid w:val="007310C4"/>
    <w:rsid w:val="007625A0"/>
    <w:rsid w:val="0077434E"/>
    <w:rsid w:val="007B51CA"/>
    <w:rsid w:val="007B7DAC"/>
    <w:rsid w:val="007C4559"/>
    <w:rsid w:val="007D4948"/>
    <w:rsid w:val="007F6B01"/>
    <w:rsid w:val="0080468B"/>
    <w:rsid w:val="0081169C"/>
    <w:rsid w:val="008229A6"/>
    <w:rsid w:val="00822E88"/>
    <w:rsid w:val="008759BC"/>
    <w:rsid w:val="008A70D1"/>
    <w:rsid w:val="008A767F"/>
    <w:rsid w:val="008B50F1"/>
    <w:rsid w:val="008C3DD0"/>
    <w:rsid w:val="008F5896"/>
    <w:rsid w:val="008F597E"/>
    <w:rsid w:val="00912F98"/>
    <w:rsid w:val="009162AE"/>
    <w:rsid w:val="00933B83"/>
    <w:rsid w:val="00933E5B"/>
    <w:rsid w:val="00950350"/>
    <w:rsid w:val="0096650B"/>
    <w:rsid w:val="009779F9"/>
    <w:rsid w:val="00990038"/>
    <w:rsid w:val="009B7E1F"/>
    <w:rsid w:val="009F02CA"/>
    <w:rsid w:val="00A34D19"/>
    <w:rsid w:val="00A531E2"/>
    <w:rsid w:val="00A532F4"/>
    <w:rsid w:val="00A55287"/>
    <w:rsid w:val="00A75C23"/>
    <w:rsid w:val="00A959C3"/>
    <w:rsid w:val="00AD615A"/>
    <w:rsid w:val="00AE555D"/>
    <w:rsid w:val="00AE610A"/>
    <w:rsid w:val="00B0650B"/>
    <w:rsid w:val="00B21824"/>
    <w:rsid w:val="00B377CD"/>
    <w:rsid w:val="00B626D1"/>
    <w:rsid w:val="00BB252B"/>
    <w:rsid w:val="00BB6002"/>
    <w:rsid w:val="00BD1FC5"/>
    <w:rsid w:val="00BE4EF5"/>
    <w:rsid w:val="00BF6BF4"/>
    <w:rsid w:val="00C03C34"/>
    <w:rsid w:val="00C34813"/>
    <w:rsid w:val="00C41450"/>
    <w:rsid w:val="00C50182"/>
    <w:rsid w:val="00C904C4"/>
    <w:rsid w:val="00C924AB"/>
    <w:rsid w:val="00CA38A4"/>
    <w:rsid w:val="00CA523B"/>
    <w:rsid w:val="00CC5D2D"/>
    <w:rsid w:val="00CD23F8"/>
    <w:rsid w:val="00CD43C1"/>
    <w:rsid w:val="00CD641C"/>
    <w:rsid w:val="00CE7E28"/>
    <w:rsid w:val="00D04117"/>
    <w:rsid w:val="00D06617"/>
    <w:rsid w:val="00D50533"/>
    <w:rsid w:val="00D61038"/>
    <w:rsid w:val="00D6489F"/>
    <w:rsid w:val="00D77684"/>
    <w:rsid w:val="00D9495F"/>
    <w:rsid w:val="00DC44C6"/>
    <w:rsid w:val="00DE626D"/>
    <w:rsid w:val="00E01827"/>
    <w:rsid w:val="00E11F5E"/>
    <w:rsid w:val="00E12569"/>
    <w:rsid w:val="00E13A86"/>
    <w:rsid w:val="00E42A9F"/>
    <w:rsid w:val="00E42BC9"/>
    <w:rsid w:val="00E50CA7"/>
    <w:rsid w:val="00EB1C8D"/>
    <w:rsid w:val="00EB6F82"/>
    <w:rsid w:val="00EE2082"/>
    <w:rsid w:val="00F123B5"/>
    <w:rsid w:val="00F14BC3"/>
    <w:rsid w:val="00F15B7F"/>
    <w:rsid w:val="00F26C0E"/>
    <w:rsid w:val="00F66D53"/>
    <w:rsid w:val="00FD1D48"/>
    <w:rsid w:val="00FD79AE"/>
    <w:rsid w:val="00FE0FB9"/>
    <w:rsid w:val="00FF7C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D776D5-8743-4A5D-8047-B82B28A3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4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42BC9"/>
  </w:style>
  <w:style w:type="paragraph" w:styleId="Footer">
    <w:name w:val="footer"/>
    <w:basedOn w:val="Normal"/>
    <w:link w:val="a0"/>
    <w:uiPriority w:val="99"/>
    <w:unhideWhenUsed/>
    <w:rsid w:val="00E4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42BC9"/>
  </w:style>
  <w:style w:type="paragraph" w:styleId="NoSpacing">
    <w:name w:val="No Spacing"/>
    <w:uiPriority w:val="1"/>
    <w:qFormat/>
    <w:rsid w:val="00686050"/>
    <w:pPr>
      <w:spacing w:after="0" w:line="240" w:lineRule="auto"/>
    </w:pPr>
  </w:style>
  <w:style w:type="paragraph" w:styleId="BodyText">
    <w:name w:val="Body Text"/>
    <w:basedOn w:val="Normal"/>
    <w:link w:val="a1"/>
    <w:rsid w:val="00E50CA7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1">
    <w:name w:val="Основной текст Знак"/>
    <w:basedOn w:val="DefaultParagraphFont"/>
    <w:link w:val="BodyText"/>
    <w:rsid w:val="00E50CA7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2"/>
    <w:uiPriority w:val="99"/>
    <w:semiHidden/>
    <w:unhideWhenUsed/>
    <w:rsid w:val="00400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00760"/>
    <w:rPr>
      <w:rFonts w:ascii="Segoe UI" w:hAnsi="Segoe UI" w:cs="Segoe UI"/>
      <w:sz w:val="18"/>
      <w:szCs w:val="18"/>
    </w:rPr>
  </w:style>
  <w:style w:type="character" w:customStyle="1" w:styleId="2">
    <w:name w:val="Основной текст (2) + Полужирный"/>
    <w:basedOn w:val="DefaultParagraphFont"/>
    <w:rsid w:val="008C3D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DefaultParagraphFont"/>
    <w:rsid w:val="008C3D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E0178-9787-4DB2-9996-BB5CB156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