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62C6" w:rsidRPr="00D462C6" w:rsidP="00D462C6" w14:paraId="3FC847F3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</w:p>
    <w:p w:rsidR="00D462C6" w:rsidRPr="00D462C6" w:rsidP="00B74ADE" w14:paraId="3432D529" w14:textId="1C12F24B">
      <w:pPr>
        <w:shd w:val="clear" w:color="auto" w:fill="FFFFFF"/>
        <w:tabs>
          <w:tab w:val="center" w:pos="4677"/>
          <w:tab w:val="left" w:pos="64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lang w:bidi="en-US"/>
        </w:rPr>
        <w:t xml:space="preserve">          </w:t>
      </w:r>
      <w:r w:rsidRPr="00D462C6">
        <w:rPr>
          <w:rFonts w:ascii="Times New Roman" w:eastAsia="Calibri" w:hAnsi="Times New Roman" w:cs="Times New Roman"/>
          <w:color w:val="000000"/>
          <w:lang w:bidi="en-US"/>
        </w:rPr>
        <w:tab/>
        <w:t xml:space="preserve">        </w:t>
      </w:r>
      <w:r w:rsidR="00906F83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 </w:t>
      </w:r>
      <w:r w:rsidR="00FB25EB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</w:t>
      </w:r>
      <w:r w:rsidR="00F93F3B">
        <w:rPr>
          <w:rFonts w:ascii="Times New Roman" w:eastAsia="Calibri" w:hAnsi="Times New Roman" w:cs="Times New Roman"/>
          <w:color w:val="000000"/>
          <w:lang w:bidi="en-US"/>
        </w:rPr>
        <w:t xml:space="preserve"> </w:t>
      </w:r>
      <w:r w:rsidR="00FB25EB">
        <w:rPr>
          <w:rFonts w:ascii="Times New Roman" w:eastAsia="Calibri" w:hAnsi="Times New Roman" w:cs="Times New Roman"/>
          <w:color w:val="000000"/>
          <w:lang w:bidi="en-US"/>
        </w:rPr>
        <w:t xml:space="preserve"> </w:t>
      </w:r>
      <w:r w:rsidR="00906F83">
        <w:rPr>
          <w:rFonts w:ascii="Times New Roman" w:eastAsia="Calibri" w:hAnsi="Times New Roman" w:cs="Times New Roman"/>
          <w:color w:val="000000"/>
          <w:lang w:bidi="en-US"/>
        </w:rPr>
        <w:t xml:space="preserve"> </w:t>
      </w:r>
    </w:p>
    <w:p w:rsidR="00D462C6" w:rsidRPr="00D462C6" w:rsidP="00D462C6" w14:paraId="1D28504D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D462C6" w:rsidRPr="00D462C6" w:rsidP="00D462C6" w14:paraId="2E9D671D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62C6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D462C6" w:rsidRPr="00D462C6" w:rsidP="00D462C6" w14:paraId="67898A27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D462C6" w:rsidRPr="00D462C6" w:rsidP="00D462C6" w14:paraId="2285EEB9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D462C6" w:rsidRPr="00D462C6" w:rsidP="00D462C6" w14:paraId="0723E443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06F88289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12 марта 2024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                           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г. Ставрополь</w:t>
      </w:r>
    </w:p>
    <w:p w:rsidR="00DB4CD2" w:rsidP="00D462C6" w14:paraId="06B46AF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906F83" w:rsidP="00D462C6" w14:paraId="5278F547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D462C6" w:rsidRPr="00D462C6" w:rsidP="00D462C6" w14:paraId="05667352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секретаре </w:t>
      </w:r>
      <w:r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Хахиной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D462C6" w:rsidRPr="00D462C6" w:rsidP="00D462C6" w14:paraId="4662D20D" w14:textId="199F8C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рассмотрев в открытом судебном заседании в помещении судебного участка №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1 Октябрьского района г. Ставрополя гражданское дело по исковому заявлению </w:t>
      </w:r>
      <w:r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Гаражно-строительного потребительского кооператива «Водитель» к Медведевой </w:t>
      </w:r>
      <w:r w:rsidR="00B74AD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М.В.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платы </w:t>
      </w:r>
      <w:r w:rsidRPr="00D462C6"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за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содержание (пользование) объектами инфраструктуры, </w:t>
      </w:r>
      <w:r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процентов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судебных расходов,</w:t>
      </w:r>
    </w:p>
    <w:p w:rsidR="00D462C6" w:rsidRPr="00D462C6" w:rsidP="00D462C6" w14:paraId="58211E94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D462C6" w:rsidRPr="00D462C6" w:rsidP="00D462C6" w14:paraId="099EF626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3255D63D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 Е Ш И </w:t>
      </w:r>
      <w:r w:rsidRPr="00D462C6"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Л:</w:t>
      </w:r>
    </w:p>
    <w:p w:rsidR="00D462C6" w:rsidRPr="00D462C6" w:rsidP="00D462C6" w14:paraId="2208B21C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B4CD2" w:rsidP="008F1E70" w14:paraId="42A5AEBE" w14:textId="40A3D7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</w:t>
      </w:r>
      <w:r w:rsidRPr="00F93F3B"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Гаражно-строительного потребительского кооператива «Водитель» 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(ИНН </w:t>
      </w:r>
      <w:r w:rsidR="00B74AD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906F83"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 </w:t>
      </w:r>
      <w:r w:rsidRPr="00F93F3B"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Медведевой </w:t>
      </w:r>
      <w:r w:rsidR="00B74AD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М.В.</w:t>
      </w:r>
      <w:r w:rsidRPr="00F93F3B"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(дата рождения </w:t>
      </w:r>
      <w:r w:rsidR="00B74AD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паспорт </w:t>
      </w:r>
      <w:r w:rsidR="00B74AD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 платы за содержание (пользование) объектами инфраструктуры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 </w:t>
      </w:r>
      <w:r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2021-2023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годы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процентов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судебных 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расходов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– удовлетворить.</w:t>
      </w:r>
    </w:p>
    <w:p w:rsidR="00DB4CD2" w:rsidP="008F1E70" w14:paraId="692D8F4E" w14:textId="7AD5F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Медведевой </w:t>
      </w:r>
      <w:r w:rsidR="00B74AD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М.В.</w:t>
      </w:r>
      <w:r w:rsidRPr="00F93F3B"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</w:t>
      </w:r>
      <w:r w:rsidRPr="00F93F3B"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Гаражно-строительного потребительского кооператива «Водитель»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задолженность за содержание (пользование) объектами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инфраструктуры </w:t>
      </w:r>
      <w:r w:rsidRPr="00906F83"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за период 202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</w:t>
      </w:r>
      <w:r w:rsidRPr="00906F83"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-202</w:t>
      </w:r>
      <w:r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годы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 размере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11 600, 00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DB4CD2" w:rsidP="008F1E70" w14:paraId="13DF8CD7" w14:textId="44451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F93F3B"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Медведевой </w:t>
      </w:r>
      <w:r w:rsidR="00B74AD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М.В.</w:t>
      </w:r>
      <w:r w:rsidRPr="00F93F3B"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Гаражно-строительного потребительского кооператива «Водитель»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проценты по </w:t>
      </w:r>
      <w:r w:rsidR="00BE520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     </w:t>
      </w:r>
      <w:r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 395 ГПК РФ в размере 1 245, 53 рублей.</w:t>
      </w:r>
    </w:p>
    <w:p w:rsidR="00DB4CD2" w:rsidP="008F1E70" w14:paraId="022ABDFF" w14:textId="1491F2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F93F3B"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Медведевой </w:t>
      </w:r>
      <w:r w:rsidR="00B74AD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М.В.</w:t>
      </w:r>
      <w:r w:rsidRPr="00F93F3B"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Гаражно-строительного потребительского кооператива «Водитель»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расходы на услуг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 представителя в размере 10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000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 00 рубл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ей.</w:t>
      </w:r>
    </w:p>
    <w:p w:rsidR="00D462C6" w:rsidP="00DB4CD2" w14:paraId="3CC7815B" w14:textId="365F29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F93F3B"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Медведевой </w:t>
      </w:r>
      <w:r w:rsidR="00B74AD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М.В.</w:t>
      </w:r>
      <w:r w:rsidRPr="00F93F3B"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Гаражно-строительного потреби</w:t>
      </w:r>
      <w:r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тельского кооператива «Водитель</w:t>
      </w:r>
      <w:r w:rsidRPr="008F1E70"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»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расходы по оплате госуд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арственной пошлины в размере </w:t>
      </w:r>
      <w:r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513, 00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8F1E70" w:rsidP="00D462C6" w14:paraId="4CBA4FDC" w14:textId="13DE4FC1">
      <w:pPr>
        <w:widowControl w:val="0"/>
        <w:spacing w:after="0" w:line="240" w:lineRule="auto"/>
        <w:ind w:firstLine="6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F93F3B"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Медведевой </w:t>
      </w:r>
      <w:r w:rsidR="00B74AD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М.В.</w:t>
      </w:r>
      <w:r w:rsidRPr="00F93F3B"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Гаражно-строительного потребительского кооператива «Водитель»</w:t>
      </w: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расходы по оплате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почтовых расходов</w:t>
      </w: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размере </w:t>
      </w:r>
      <w:r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216, 50</w:t>
      </w: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D462C6" w:rsidRPr="00D462C6" w:rsidP="008F1E70" w14:paraId="22968690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2C6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D462C6" w:rsidRPr="00D462C6" w:rsidP="00D462C6" w14:paraId="03B4FB69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62C6" w:rsidRPr="00D462C6" w:rsidP="00D462C6" w14:paraId="511DAE5B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2C6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</w:r>
      <w:r w:rsidRPr="00D462C6">
        <w:rPr>
          <w:rFonts w:ascii="Times New Roman" w:eastAsia="Times New Roman" w:hAnsi="Times New Roman" w:cs="Times New Roman"/>
          <w:sz w:val="26"/>
          <w:szCs w:val="26"/>
        </w:rPr>
        <w:t>об отмене этого решения в течение семи дней со дня вручения ему копии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D462C6" w:rsidRPr="00D462C6" w:rsidP="00D462C6" w14:paraId="7AB6B046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2C6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- в течение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D462C6" w:rsidRPr="00D462C6" w:rsidP="00D462C6" w14:paraId="4D9557C1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F93F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12 марта 2024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D462C6" w:rsidRPr="00D462C6" w:rsidP="00D462C6" w14:paraId="7554575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3FA852D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377FDE9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3F8B662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D462C6" w:rsidRPr="00D462C6" w:rsidP="00D462C6" w14:paraId="61DAC67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0FC134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17C5B0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1ABD7D1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274381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F97B44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9ED31E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BA0913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9EE943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0B9ABA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DFBB23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BF09B7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888A92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DCEFCB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8C2ACE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F6F4C3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1BCBCC5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46A46D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C2BC8B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6C114F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584D14F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0299F5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7D2D07A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D94CC8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077731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1882D8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0474F8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AC328A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1BFB4CC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12BD84C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B9A896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295EB1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C69A84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906F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E1"/>
    <w:rsid w:val="00390723"/>
    <w:rsid w:val="006B0521"/>
    <w:rsid w:val="008F1E70"/>
    <w:rsid w:val="00906F83"/>
    <w:rsid w:val="00B74ADE"/>
    <w:rsid w:val="00BE5207"/>
    <w:rsid w:val="00C45DE1"/>
    <w:rsid w:val="00D462C6"/>
    <w:rsid w:val="00D61F2A"/>
    <w:rsid w:val="00DB4CD2"/>
    <w:rsid w:val="00F93F3B"/>
    <w:rsid w:val="00FA47DA"/>
    <w:rsid w:val="00FB25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48AF50-D06C-4A0C-9C68-CBC55DAB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