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3A92" w:rsidP="003548D9">
      <w:pPr>
        <w:shd w:val="clear" w:color="auto" w:fill="FFFFFF"/>
        <w:jc w:val="right"/>
        <w:rPr>
          <w:color w:val="000000"/>
          <w:spacing w:val="-2"/>
          <w:sz w:val="28"/>
          <w:szCs w:val="28"/>
        </w:rPr>
      </w:pPr>
    </w:p>
    <w:p w:rsidR="003548D9" w:rsidRPr="007D0A10" w:rsidP="003548D9">
      <w:pPr>
        <w:shd w:val="clear" w:color="auto" w:fill="FFFFFF"/>
        <w:jc w:val="right"/>
        <w:rPr>
          <w:color w:val="000000"/>
          <w:spacing w:val="-2"/>
          <w:sz w:val="28"/>
          <w:szCs w:val="28"/>
        </w:rPr>
      </w:pPr>
      <w:r w:rsidRPr="007D0A10">
        <w:rPr>
          <w:color w:val="000000"/>
          <w:spacing w:val="-2"/>
          <w:sz w:val="28"/>
          <w:szCs w:val="28"/>
        </w:rPr>
        <w:t xml:space="preserve">Дело </w:t>
      </w:r>
      <w:r w:rsidRPr="007D0A10" w:rsidR="00E45E50">
        <w:rPr>
          <w:color w:val="000000"/>
          <w:spacing w:val="-2"/>
          <w:sz w:val="28"/>
          <w:szCs w:val="28"/>
        </w:rPr>
        <w:t>№</w:t>
      </w:r>
      <w:r w:rsidRPr="007D0A10" w:rsidR="007C1067">
        <w:rPr>
          <w:color w:val="000000"/>
          <w:spacing w:val="-2"/>
          <w:sz w:val="28"/>
          <w:szCs w:val="28"/>
        </w:rPr>
        <w:t xml:space="preserve"> </w:t>
      </w:r>
      <w:r w:rsidRPr="007D0A10" w:rsidR="00E45E50">
        <w:rPr>
          <w:color w:val="000000"/>
          <w:spacing w:val="-2"/>
          <w:sz w:val="28"/>
          <w:szCs w:val="28"/>
        </w:rPr>
        <w:t>2-</w:t>
      </w:r>
      <w:r w:rsidR="0055326E">
        <w:rPr>
          <w:color w:val="000000"/>
          <w:spacing w:val="-2"/>
          <w:sz w:val="28"/>
          <w:szCs w:val="28"/>
        </w:rPr>
        <w:t>*</w:t>
      </w:r>
      <w:r w:rsidRPr="007D0A10" w:rsidR="00385E53">
        <w:rPr>
          <w:color w:val="000000"/>
          <w:spacing w:val="-2"/>
          <w:sz w:val="28"/>
          <w:szCs w:val="28"/>
        </w:rPr>
        <w:t>-11-439/</w:t>
      </w:r>
      <w:r w:rsidRPr="007D0A10" w:rsidR="00D709CE">
        <w:rPr>
          <w:color w:val="000000"/>
          <w:spacing w:val="-2"/>
          <w:sz w:val="28"/>
          <w:szCs w:val="28"/>
        </w:rPr>
        <w:t>20</w:t>
      </w:r>
      <w:r w:rsidRPr="007D0A10" w:rsidR="00493A89">
        <w:rPr>
          <w:color w:val="000000"/>
          <w:spacing w:val="-2"/>
          <w:sz w:val="28"/>
          <w:szCs w:val="28"/>
        </w:rPr>
        <w:t>2</w:t>
      </w:r>
      <w:r w:rsidR="009F2F27">
        <w:rPr>
          <w:color w:val="000000"/>
          <w:spacing w:val="-2"/>
          <w:sz w:val="28"/>
          <w:szCs w:val="28"/>
        </w:rPr>
        <w:t>4</w:t>
      </w:r>
    </w:p>
    <w:p w:rsidR="00EE7102" w:rsidRPr="007D0A10" w:rsidP="003548D9">
      <w:pPr>
        <w:shd w:val="clear" w:color="auto" w:fill="FFFFFF"/>
        <w:jc w:val="right"/>
        <w:rPr>
          <w:color w:val="000000"/>
          <w:spacing w:val="-2"/>
          <w:sz w:val="28"/>
          <w:szCs w:val="28"/>
        </w:rPr>
      </w:pPr>
      <w:r w:rsidRPr="007D0A10">
        <w:rPr>
          <w:color w:val="000000"/>
          <w:spacing w:val="-2"/>
          <w:sz w:val="28"/>
          <w:szCs w:val="28"/>
        </w:rPr>
        <w:t xml:space="preserve">УИД: </w:t>
      </w:r>
      <w:r w:rsidRPr="007D0A10" w:rsidR="00C27491">
        <w:rPr>
          <w:color w:val="000000"/>
          <w:spacing w:val="-2"/>
          <w:sz w:val="28"/>
          <w:szCs w:val="28"/>
        </w:rPr>
        <w:t>26MS003</w:t>
      </w:r>
      <w:r w:rsidR="009F2F27">
        <w:rPr>
          <w:color w:val="000000"/>
          <w:spacing w:val="-2"/>
          <w:sz w:val="28"/>
          <w:szCs w:val="28"/>
        </w:rPr>
        <w:t>6</w:t>
      </w:r>
      <w:r w:rsidRPr="007D0A10" w:rsidR="00C27491">
        <w:rPr>
          <w:color w:val="000000"/>
          <w:spacing w:val="-2"/>
          <w:sz w:val="28"/>
          <w:szCs w:val="28"/>
        </w:rPr>
        <w:t>-01-202</w:t>
      </w:r>
      <w:r w:rsidR="009F2F27">
        <w:rPr>
          <w:color w:val="000000"/>
          <w:spacing w:val="-2"/>
          <w:sz w:val="28"/>
          <w:szCs w:val="28"/>
        </w:rPr>
        <w:t>4</w:t>
      </w:r>
      <w:r w:rsidRPr="007D0A10" w:rsidR="00C27491">
        <w:rPr>
          <w:color w:val="000000"/>
          <w:spacing w:val="-2"/>
          <w:sz w:val="28"/>
          <w:szCs w:val="28"/>
        </w:rPr>
        <w:t>-</w:t>
      </w:r>
      <w:r w:rsidR="0055326E">
        <w:rPr>
          <w:color w:val="000000"/>
          <w:spacing w:val="-2"/>
          <w:sz w:val="28"/>
          <w:szCs w:val="28"/>
        </w:rPr>
        <w:t>*</w:t>
      </w:r>
    </w:p>
    <w:p w:rsidR="003548D9" w:rsidRPr="007D0A10" w:rsidP="003548D9">
      <w:pPr>
        <w:shd w:val="clear" w:color="auto" w:fill="FFFFFF"/>
        <w:jc w:val="right"/>
        <w:rPr>
          <w:color w:val="000000"/>
          <w:spacing w:val="-2"/>
          <w:sz w:val="28"/>
          <w:szCs w:val="28"/>
        </w:rPr>
      </w:pPr>
    </w:p>
    <w:p w:rsidR="00694C5A" w:rsidRPr="007D0A10" w:rsidP="001B4327">
      <w:pPr>
        <w:jc w:val="center"/>
        <w:rPr>
          <w:color w:val="000000"/>
          <w:sz w:val="28"/>
          <w:szCs w:val="28"/>
        </w:rPr>
      </w:pPr>
    </w:p>
    <w:p w:rsidR="00721371" w:rsidRPr="00A16895" w:rsidP="00721371">
      <w:pPr>
        <w:ind w:firstLine="709"/>
        <w:jc w:val="center"/>
        <w:rPr>
          <w:sz w:val="28"/>
          <w:szCs w:val="28"/>
        </w:rPr>
      </w:pPr>
      <w:r w:rsidRPr="00A16895">
        <w:rPr>
          <w:sz w:val="28"/>
          <w:szCs w:val="28"/>
        </w:rPr>
        <w:t>ЗАОЧНОЕ РЕШЕНИЕ</w:t>
      </w:r>
    </w:p>
    <w:p w:rsidR="00721371" w:rsidRPr="00A16895" w:rsidP="00721371">
      <w:pPr>
        <w:ind w:firstLine="709"/>
        <w:jc w:val="center"/>
        <w:rPr>
          <w:sz w:val="28"/>
          <w:szCs w:val="28"/>
        </w:rPr>
      </w:pPr>
      <w:r w:rsidRPr="00A16895">
        <w:rPr>
          <w:sz w:val="28"/>
          <w:szCs w:val="28"/>
        </w:rPr>
        <w:t>(резолютивная часть)</w:t>
      </w:r>
    </w:p>
    <w:p w:rsidR="00721371" w:rsidRPr="00A16895" w:rsidP="00721371">
      <w:pPr>
        <w:ind w:firstLine="709"/>
        <w:jc w:val="center"/>
        <w:rPr>
          <w:sz w:val="28"/>
          <w:szCs w:val="28"/>
        </w:rPr>
      </w:pPr>
      <w:r w:rsidRPr="00A16895">
        <w:rPr>
          <w:sz w:val="28"/>
          <w:szCs w:val="28"/>
        </w:rPr>
        <w:t>Именем Российской Федерации</w:t>
      </w:r>
    </w:p>
    <w:p w:rsidR="00022BBB" w:rsidRPr="007D0A10" w:rsidP="003548D9">
      <w:pPr>
        <w:jc w:val="center"/>
        <w:rPr>
          <w:sz w:val="28"/>
          <w:szCs w:val="28"/>
        </w:rPr>
      </w:pPr>
    </w:p>
    <w:p w:rsidR="003548D9" w:rsidRPr="007D0A10" w:rsidP="00EF5381">
      <w:pPr>
        <w:shd w:val="clear" w:color="auto" w:fill="FFFFFF"/>
        <w:rPr>
          <w:color w:val="000000"/>
          <w:spacing w:val="4"/>
          <w:sz w:val="28"/>
          <w:szCs w:val="28"/>
        </w:rPr>
      </w:pPr>
      <w:r>
        <w:rPr>
          <w:color w:val="000000"/>
          <w:spacing w:val="-1"/>
          <w:sz w:val="28"/>
          <w:szCs w:val="28"/>
        </w:rPr>
        <w:t>04 марта 2024</w:t>
      </w:r>
      <w:r w:rsidRPr="007D0A10">
        <w:rPr>
          <w:color w:val="000000"/>
          <w:spacing w:val="-1"/>
          <w:sz w:val="28"/>
          <w:szCs w:val="28"/>
        </w:rPr>
        <w:t xml:space="preserve"> года</w:t>
      </w:r>
      <w:r w:rsidRPr="007D0A10">
        <w:rPr>
          <w:color w:val="000000"/>
          <w:sz w:val="28"/>
          <w:szCs w:val="28"/>
        </w:rPr>
        <w:t xml:space="preserve"> </w:t>
      </w:r>
      <w:r w:rsidR="00D93A92">
        <w:rPr>
          <w:color w:val="000000"/>
          <w:sz w:val="28"/>
          <w:szCs w:val="28"/>
        </w:rPr>
        <w:t xml:space="preserve"> </w:t>
      </w:r>
      <w:r w:rsidRPr="007D0A10">
        <w:rPr>
          <w:color w:val="000000"/>
          <w:sz w:val="28"/>
          <w:szCs w:val="28"/>
        </w:rPr>
        <w:t xml:space="preserve">             </w:t>
      </w:r>
      <w:r w:rsidRPr="007D0A10" w:rsidR="00F15465">
        <w:rPr>
          <w:color w:val="000000"/>
          <w:sz w:val="28"/>
          <w:szCs w:val="28"/>
        </w:rPr>
        <w:t xml:space="preserve">                     </w:t>
      </w:r>
      <w:r w:rsidRPr="007D0A10">
        <w:rPr>
          <w:color w:val="000000"/>
          <w:sz w:val="28"/>
          <w:szCs w:val="28"/>
        </w:rPr>
        <w:t xml:space="preserve">    </w:t>
      </w:r>
      <w:r w:rsidRPr="007D0A10" w:rsidR="00B126ED">
        <w:rPr>
          <w:color w:val="000000"/>
          <w:sz w:val="28"/>
          <w:szCs w:val="28"/>
        </w:rPr>
        <w:t xml:space="preserve">       </w:t>
      </w:r>
      <w:r w:rsidRPr="007D0A10" w:rsidR="00B509BB">
        <w:rPr>
          <w:color w:val="000000"/>
          <w:sz w:val="28"/>
          <w:szCs w:val="28"/>
        </w:rPr>
        <w:t xml:space="preserve">      </w:t>
      </w:r>
      <w:r w:rsidRPr="007D0A10" w:rsidR="00B54EB1">
        <w:rPr>
          <w:color w:val="000000"/>
          <w:sz w:val="28"/>
          <w:szCs w:val="28"/>
        </w:rPr>
        <w:t xml:space="preserve">          </w:t>
      </w:r>
      <w:r w:rsidRPr="007D0A10" w:rsidR="00294AB1">
        <w:rPr>
          <w:color w:val="000000"/>
          <w:sz w:val="28"/>
          <w:szCs w:val="28"/>
        </w:rPr>
        <w:t xml:space="preserve">     </w:t>
      </w:r>
      <w:r w:rsidRPr="007D0A10" w:rsidR="00405105">
        <w:rPr>
          <w:color w:val="000000"/>
          <w:sz w:val="28"/>
          <w:szCs w:val="28"/>
        </w:rPr>
        <w:t xml:space="preserve">        </w:t>
      </w:r>
      <w:r w:rsidRPr="007D0A10">
        <w:rPr>
          <w:color w:val="000000"/>
          <w:spacing w:val="4"/>
          <w:sz w:val="28"/>
          <w:szCs w:val="28"/>
        </w:rPr>
        <w:t>г.</w:t>
      </w:r>
      <w:r w:rsidRPr="007D0A10" w:rsidR="00385E53">
        <w:rPr>
          <w:color w:val="000000"/>
          <w:spacing w:val="4"/>
          <w:sz w:val="28"/>
          <w:szCs w:val="28"/>
        </w:rPr>
        <w:t xml:space="preserve"> Изобильный</w:t>
      </w:r>
    </w:p>
    <w:p w:rsidR="003548D9" w:rsidRPr="007D0A10" w:rsidP="003548D9">
      <w:pPr>
        <w:shd w:val="clear" w:color="auto" w:fill="FFFFFF"/>
        <w:tabs>
          <w:tab w:val="left" w:pos="5213"/>
        </w:tabs>
        <w:rPr>
          <w:sz w:val="28"/>
          <w:szCs w:val="28"/>
        </w:rPr>
      </w:pPr>
    </w:p>
    <w:p w:rsidR="00022BBB" w:rsidRPr="007D0A10" w:rsidP="003548D9">
      <w:pPr>
        <w:shd w:val="clear" w:color="auto" w:fill="FFFFFF"/>
        <w:ind w:firstLine="691"/>
        <w:jc w:val="both"/>
        <w:rPr>
          <w:sz w:val="28"/>
          <w:szCs w:val="28"/>
        </w:rPr>
      </w:pPr>
      <w:r w:rsidRPr="007D0A10">
        <w:rPr>
          <w:sz w:val="28"/>
          <w:szCs w:val="28"/>
        </w:rPr>
        <w:t>Мировой судья судебного участка №</w:t>
      </w:r>
      <w:r w:rsidRPr="007D0A10" w:rsidR="00385E53">
        <w:rPr>
          <w:sz w:val="28"/>
          <w:szCs w:val="28"/>
        </w:rPr>
        <w:t xml:space="preserve"> 2</w:t>
      </w:r>
      <w:r w:rsidRPr="007D0A10">
        <w:rPr>
          <w:sz w:val="28"/>
          <w:szCs w:val="28"/>
        </w:rPr>
        <w:t xml:space="preserve"> </w:t>
      </w:r>
      <w:r w:rsidRPr="007D0A10" w:rsidR="00385E53">
        <w:rPr>
          <w:sz w:val="28"/>
          <w:szCs w:val="28"/>
        </w:rPr>
        <w:t>Изобильненского</w:t>
      </w:r>
      <w:r w:rsidRPr="007D0A10">
        <w:rPr>
          <w:sz w:val="28"/>
          <w:szCs w:val="28"/>
        </w:rPr>
        <w:t xml:space="preserve"> района Ставропол</w:t>
      </w:r>
      <w:r w:rsidRPr="007D0A10" w:rsidR="00385E53">
        <w:rPr>
          <w:sz w:val="28"/>
          <w:szCs w:val="28"/>
        </w:rPr>
        <w:t>ьского края</w:t>
      </w:r>
      <w:r w:rsidRPr="007D0A10">
        <w:rPr>
          <w:sz w:val="28"/>
          <w:szCs w:val="28"/>
        </w:rPr>
        <w:t xml:space="preserve"> </w:t>
      </w:r>
      <w:r w:rsidRPr="007D0A10" w:rsidR="00385E53">
        <w:rPr>
          <w:sz w:val="28"/>
          <w:szCs w:val="28"/>
        </w:rPr>
        <w:t>Силютина Н.Е.</w:t>
      </w:r>
      <w:r w:rsidRPr="007D0A10">
        <w:rPr>
          <w:sz w:val="28"/>
          <w:szCs w:val="28"/>
        </w:rPr>
        <w:t>,</w:t>
      </w:r>
      <w:r w:rsidRPr="007D0A10" w:rsidR="00D718E4">
        <w:rPr>
          <w:sz w:val="28"/>
          <w:szCs w:val="28"/>
        </w:rPr>
        <w:t xml:space="preserve"> </w:t>
      </w:r>
    </w:p>
    <w:p w:rsidR="00022BBB" w:rsidRPr="007D0A10" w:rsidP="00932828">
      <w:pPr>
        <w:shd w:val="clear" w:color="auto" w:fill="FFFFFF"/>
        <w:jc w:val="both"/>
        <w:rPr>
          <w:spacing w:val="4"/>
          <w:sz w:val="28"/>
          <w:szCs w:val="28"/>
        </w:rPr>
      </w:pPr>
      <w:r w:rsidRPr="007D0A10">
        <w:rPr>
          <w:spacing w:val="2"/>
          <w:sz w:val="28"/>
          <w:szCs w:val="28"/>
        </w:rPr>
        <w:t xml:space="preserve">           </w:t>
      </w:r>
      <w:r w:rsidRPr="007D0A10">
        <w:rPr>
          <w:spacing w:val="2"/>
          <w:sz w:val="28"/>
          <w:szCs w:val="28"/>
        </w:rPr>
        <w:t>при сек</w:t>
      </w:r>
      <w:r w:rsidRPr="007D0A10">
        <w:rPr>
          <w:spacing w:val="4"/>
          <w:sz w:val="28"/>
          <w:szCs w:val="28"/>
        </w:rPr>
        <w:t>ретаре судебного заседания</w:t>
      </w:r>
      <w:r w:rsidRPr="007D0A10" w:rsidR="006B4837">
        <w:rPr>
          <w:spacing w:val="4"/>
          <w:sz w:val="28"/>
          <w:szCs w:val="28"/>
        </w:rPr>
        <w:t xml:space="preserve"> </w:t>
      </w:r>
      <w:r w:rsidRPr="007D0A10" w:rsidR="0035487A">
        <w:rPr>
          <w:spacing w:val="4"/>
          <w:sz w:val="28"/>
          <w:szCs w:val="28"/>
        </w:rPr>
        <w:t>–</w:t>
      </w:r>
      <w:r w:rsidRPr="007D0A10" w:rsidR="006B4837">
        <w:rPr>
          <w:spacing w:val="4"/>
          <w:sz w:val="28"/>
          <w:szCs w:val="28"/>
        </w:rPr>
        <w:t xml:space="preserve"> </w:t>
      </w:r>
      <w:r w:rsidRPr="007D0A10" w:rsidR="0035487A">
        <w:rPr>
          <w:spacing w:val="4"/>
          <w:sz w:val="28"/>
          <w:szCs w:val="28"/>
        </w:rPr>
        <w:t>Киктевой А.С.</w:t>
      </w:r>
      <w:r w:rsidRPr="007D0A10">
        <w:rPr>
          <w:spacing w:val="4"/>
          <w:sz w:val="28"/>
          <w:szCs w:val="28"/>
        </w:rPr>
        <w:t xml:space="preserve"> </w:t>
      </w:r>
    </w:p>
    <w:p w:rsidR="008455E4" w:rsidP="00A54D7D">
      <w:pPr>
        <w:shd w:val="clear" w:color="auto" w:fill="FFFFFF"/>
        <w:jc w:val="both"/>
        <w:rPr>
          <w:sz w:val="28"/>
          <w:szCs w:val="28"/>
        </w:rPr>
      </w:pPr>
      <w:r w:rsidRPr="007D0A10">
        <w:rPr>
          <w:sz w:val="28"/>
          <w:szCs w:val="28"/>
        </w:rPr>
        <w:t xml:space="preserve">           </w:t>
      </w:r>
      <w:r w:rsidRPr="007D0A10" w:rsidR="003548D9">
        <w:rPr>
          <w:sz w:val="28"/>
          <w:szCs w:val="28"/>
        </w:rPr>
        <w:t>рассмотрев в открытом судебном заседании в помещении судебного участка №</w:t>
      </w:r>
      <w:r w:rsidRPr="007D0A10" w:rsidR="00385E53">
        <w:rPr>
          <w:sz w:val="28"/>
          <w:szCs w:val="28"/>
        </w:rPr>
        <w:t xml:space="preserve"> 2</w:t>
      </w:r>
      <w:r w:rsidRPr="007D0A10" w:rsidR="003548D9">
        <w:rPr>
          <w:sz w:val="28"/>
          <w:szCs w:val="28"/>
        </w:rPr>
        <w:t xml:space="preserve"> </w:t>
      </w:r>
      <w:r w:rsidRPr="007D0A10" w:rsidR="00385E53">
        <w:rPr>
          <w:sz w:val="28"/>
          <w:szCs w:val="28"/>
        </w:rPr>
        <w:t xml:space="preserve">Изобильненского района Ставропольского края </w:t>
      </w:r>
      <w:r w:rsidRPr="007D0A10" w:rsidR="003548D9">
        <w:rPr>
          <w:sz w:val="28"/>
          <w:szCs w:val="28"/>
        </w:rPr>
        <w:t xml:space="preserve">гражданское дело по иску </w:t>
      </w:r>
      <w:r>
        <w:rPr>
          <w:sz w:val="28"/>
          <w:szCs w:val="28"/>
        </w:rPr>
        <w:t>ООО Коллекторское агентство «Фабула»</w:t>
      </w:r>
      <w:r w:rsidRPr="007D0A10" w:rsidR="0057350E">
        <w:rPr>
          <w:bCs/>
          <w:iCs/>
          <w:sz w:val="28"/>
          <w:szCs w:val="28"/>
        </w:rPr>
        <w:t xml:space="preserve"> к </w:t>
      </w:r>
      <w:r w:rsidR="0055326E">
        <w:rPr>
          <w:bCs/>
          <w:iCs/>
          <w:sz w:val="28"/>
          <w:szCs w:val="28"/>
        </w:rPr>
        <w:t>*</w:t>
      </w:r>
      <w:r w:rsidR="00D93A92">
        <w:rPr>
          <w:bCs/>
          <w:iCs/>
          <w:sz w:val="28"/>
          <w:szCs w:val="28"/>
        </w:rPr>
        <w:t xml:space="preserve"> </w:t>
      </w:r>
      <w:r w:rsidRPr="007D0A10" w:rsidR="0057350E">
        <w:rPr>
          <w:bCs/>
          <w:iCs/>
          <w:sz w:val="28"/>
          <w:szCs w:val="28"/>
        </w:rPr>
        <w:t xml:space="preserve">о взыскании </w:t>
      </w:r>
      <w:r w:rsidR="00D93A92">
        <w:rPr>
          <w:bCs/>
          <w:iCs/>
          <w:sz w:val="28"/>
          <w:szCs w:val="28"/>
        </w:rPr>
        <w:t>долга</w:t>
      </w:r>
      <w:r w:rsidRPr="007D0A10" w:rsidR="0057350E">
        <w:rPr>
          <w:bCs/>
          <w:iCs/>
          <w:sz w:val="28"/>
          <w:szCs w:val="28"/>
        </w:rPr>
        <w:t xml:space="preserve"> по договору</w:t>
      </w:r>
      <w:r w:rsidRPr="007D0A10" w:rsidR="006B4837">
        <w:rPr>
          <w:bCs/>
          <w:iCs/>
          <w:sz w:val="28"/>
          <w:szCs w:val="28"/>
        </w:rPr>
        <w:t xml:space="preserve"> займа</w:t>
      </w:r>
      <w:r w:rsidRPr="007D0A10" w:rsidR="00DA1F98">
        <w:rPr>
          <w:sz w:val="28"/>
          <w:szCs w:val="28"/>
        </w:rPr>
        <w:t>,</w:t>
      </w:r>
    </w:p>
    <w:p w:rsidR="003548D9" w:rsidRPr="007D0A10" w:rsidP="008455E4">
      <w:pPr>
        <w:shd w:val="clear" w:color="auto" w:fill="FFFFFF"/>
        <w:ind w:firstLine="709"/>
        <w:jc w:val="both"/>
        <w:rPr>
          <w:sz w:val="28"/>
          <w:szCs w:val="28"/>
        </w:rPr>
      </w:pPr>
      <w:r w:rsidRPr="007D0A10">
        <w:rPr>
          <w:sz w:val="28"/>
          <w:szCs w:val="28"/>
        </w:rPr>
        <w:t xml:space="preserve"> </w:t>
      </w:r>
      <w:r w:rsidRPr="007D0A10" w:rsidR="00A54D7D">
        <w:rPr>
          <w:spacing w:val="7"/>
          <w:sz w:val="28"/>
          <w:szCs w:val="28"/>
        </w:rPr>
        <w:t>р</w:t>
      </w:r>
      <w:r w:rsidRPr="007D0A10" w:rsidR="001B4327">
        <w:rPr>
          <w:spacing w:val="7"/>
          <w:sz w:val="28"/>
          <w:szCs w:val="28"/>
        </w:rPr>
        <w:t>уководствуясь ст.ст.194-199 ГПК РФ,</w:t>
      </w:r>
    </w:p>
    <w:p w:rsidR="003548D9" w:rsidRPr="007D0A10" w:rsidP="003548D9">
      <w:pPr>
        <w:jc w:val="center"/>
        <w:rPr>
          <w:sz w:val="28"/>
          <w:szCs w:val="28"/>
        </w:rPr>
      </w:pPr>
    </w:p>
    <w:p w:rsidR="003548D9" w:rsidRPr="007D0A10" w:rsidP="003548D9">
      <w:pPr>
        <w:rPr>
          <w:sz w:val="28"/>
          <w:szCs w:val="28"/>
        </w:rPr>
      </w:pPr>
      <w:r w:rsidRPr="007D0A10">
        <w:rPr>
          <w:sz w:val="28"/>
          <w:szCs w:val="28"/>
        </w:rPr>
        <w:t xml:space="preserve">                                                           </w:t>
      </w:r>
      <w:r w:rsidRPr="007D0A10" w:rsidR="00566037">
        <w:rPr>
          <w:sz w:val="28"/>
          <w:szCs w:val="28"/>
        </w:rPr>
        <w:t xml:space="preserve">       </w:t>
      </w:r>
      <w:r w:rsidRPr="007D0A10" w:rsidR="00B509BB">
        <w:rPr>
          <w:sz w:val="28"/>
          <w:szCs w:val="28"/>
        </w:rPr>
        <w:t xml:space="preserve">   </w:t>
      </w:r>
      <w:r w:rsidRPr="007D0A10">
        <w:rPr>
          <w:sz w:val="28"/>
          <w:szCs w:val="28"/>
        </w:rPr>
        <w:t>РЕШИЛ:</w:t>
      </w:r>
    </w:p>
    <w:p w:rsidR="003548D9" w:rsidRPr="007D0A10" w:rsidP="003548D9">
      <w:pPr>
        <w:rPr>
          <w:sz w:val="28"/>
          <w:szCs w:val="28"/>
        </w:rPr>
      </w:pPr>
    </w:p>
    <w:p w:rsidR="00557B5A" w:rsidRPr="007D0A10" w:rsidP="00557B5A">
      <w:pPr>
        <w:spacing w:line="240" w:lineRule="atLeast"/>
        <w:ind w:firstLine="708"/>
        <w:jc w:val="both"/>
        <w:rPr>
          <w:sz w:val="28"/>
          <w:szCs w:val="28"/>
        </w:rPr>
      </w:pPr>
      <w:r w:rsidRPr="007D0A10">
        <w:rPr>
          <w:sz w:val="28"/>
          <w:szCs w:val="28"/>
        </w:rPr>
        <w:t xml:space="preserve">Исковые требования </w:t>
      </w:r>
      <w:r w:rsidR="008455E4">
        <w:rPr>
          <w:sz w:val="28"/>
          <w:szCs w:val="28"/>
        </w:rPr>
        <w:t>ООО Коллекторское агентство «Фабула»</w:t>
      </w:r>
      <w:r w:rsidRPr="007D0A10" w:rsidR="00B71B31">
        <w:rPr>
          <w:bCs/>
          <w:iCs/>
          <w:sz w:val="28"/>
          <w:szCs w:val="28"/>
        </w:rPr>
        <w:t xml:space="preserve"> </w:t>
      </w:r>
      <w:r w:rsidRPr="007D0A10" w:rsidR="00991091">
        <w:rPr>
          <w:bCs/>
          <w:iCs/>
          <w:sz w:val="28"/>
          <w:szCs w:val="28"/>
        </w:rPr>
        <w:t xml:space="preserve">о взыскании </w:t>
      </w:r>
      <w:r w:rsidR="00D93A92">
        <w:rPr>
          <w:bCs/>
          <w:iCs/>
          <w:sz w:val="28"/>
          <w:szCs w:val="28"/>
        </w:rPr>
        <w:t>долга</w:t>
      </w:r>
      <w:r w:rsidRPr="007D0A10" w:rsidR="00991091">
        <w:rPr>
          <w:bCs/>
          <w:iCs/>
          <w:sz w:val="28"/>
          <w:szCs w:val="28"/>
        </w:rPr>
        <w:t xml:space="preserve"> по договору займа - </w:t>
      </w:r>
      <w:r w:rsidRPr="007D0A10" w:rsidR="00B71B31">
        <w:rPr>
          <w:sz w:val="28"/>
          <w:szCs w:val="28"/>
        </w:rPr>
        <w:t xml:space="preserve"> </w:t>
      </w:r>
      <w:r w:rsidRPr="007D0A10" w:rsidR="00306989">
        <w:rPr>
          <w:sz w:val="28"/>
          <w:szCs w:val="28"/>
        </w:rPr>
        <w:t>удовлетворить</w:t>
      </w:r>
      <w:r w:rsidRPr="007D0A10">
        <w:rPr>
          <w:sz w:val="28"/>
          <w:szCs w:val="28"/>
        </w:rPr>
        <w:t xml:space="preserve">. </w:t>
      </w:r>
    </w:p>
    <w:p w:rsidR="004E2B57" w:rsidRPr="007D0A10" w:rsidP="00557B5A">
      <w:pPr>
        <w:spacing w:line="240" w:lineRule="atLeast"/>
        <w:ind w:firstLine="708"/>
        <w:jc w:val="both"/>
        <w:rPr>
          <w:sz w:val="28"/>
          <w:szCs w:val="28"/>
        </w:rPr>
      </w:pPr>
      <w:r w:rsidRPr="007D0A10">
        <w:rPr>
          <w:sz w:val="28"/>
          <w:szCs w:val="28"/>
        </w:rPr>
        <w:t xml:space="preserve">Взыскать с </w:t>
      </w:r>
      <w:r w:rsidR="0055326E">
        <w:rPr>
          <w:bCs/>
          <w:iCs/>
          <w:sz w:val="28"/>
          <w:szCs w:val="28"/>
        </w:rPr>
        <w:t>*</w:t>
      </w:r>
      <w:r w:rsidRPr="007D0A10">
        <w:rPr>
          <w:sz w:val="28"/>
          <w:szCs w:val="28"/>
        </w:rPr>
        <w:t xml:space="preserve">,  в пользу </w:t>
      </w:r>
      <w:r w:rsidR="008455E4">
        <w:rPr>
          <w:sz w:val="28"/>
          <w:szCs w:val="28"/>
        </w:rPr>
        <w:t>ООО Коллекторское агентство «Фабула»</w:t>
      </w:r>
      <w:r w:rsidRPr="007D0A10" w:rsidR="008455E4">
        <w:rPr>
          <w:sz w:val="28"/>
          <w:szCs w:val="28"/>
        </w:rPr>
        <w:t xml:space="preserve"> </w:t>
      </w:r>
      <w:r w:rsidRPr="007D0A10">
        <w:rPr>
          <w:sz w:val="28"/>
          <w:szCs w:val="28"/>
        </w:rPr>
        <w:t xml:space="preserve">(ИНН </w:t>
      </w:r>
      <w:r w:rsidR="008455E4">
        <w:rPr>
          <w:sz w:val="28"/>
          <w:szCs w:val="28"/>
        </w:rPr>
        <w:t>1657199916</w:t>
      </w:r>
      <w:r w:rsidRPr="007D0A10" w:rsidR="00625B7C">
        <w:rPr>
          <w:sz w:val="28"/>
          <w:szCs w:val="28"/>
        </w:rPr>
        <w:t xml:space="preserve">, ОГРН </w:t>
      </w:r>
      <w:r w:rsidR="008455E4">
        <w:rPr>
          <w:sz w:val="28"/>
          <w:szCs w:val="28"/>
        </w:rPr>
        <w:t>1151690071741</w:t>
      </w:r>
      <w:r w:rsidRPr="007D0A10">
        <w:rPr>
          <w:sz w:val="28"/>
          <w:szCs w:val="28"/>
        </w:rPr>
        <w:t xml:space="preserve">), </w:t>
      </w:r>
      <w:r w:rsidR="00D93A92">
        <w:rPr>
          <w:sz w:val="28"/>
          <w:szCs w:val="28"/>
        </w:rPr>
        <w:t>долг</w:t>
      </w:r>
      <w:r w:rsidRPr="007D0A10">
        <w:rPr>
          <w:sz w:val="28"/>
          <w:szCs w:val="28"/>
        </w:rPr>
        <w:t xml:space="preserve"> по договору</w:t>
      </w:r>
      <w:r w:rsidRPr="007D0A10" w:rsidR="00B71B31">
        <w:rPr>
          <w:sz w:val="28"/>
          <w:szCs w:val="28"/>
        </w:rPr>
        <w:t xml:space="preserve"> займа</w:t>
      </w:r>
      <w:r w:rsidRPr="007D0A10">
        <w:rPr>
          <w:sz w:val="28"/>
          <w:szCs w:val="28"/>
        </w:rPr>
        <w:t xml:space="preserve"> </w:t>
      </w:r>
      <w:r w:rsidRPr="007D0A10">
        <w:rPr>
          <w:sz w:val="28"/>
          <w:szCs w:val="28"/>
        </w:rPr>
        <w:t xml:space="preserve">№ </w:t>
      </w:r>
      <w:r w:rsidR="0055326E">
        <w:rPr>
          <w:sz w:val="28"/>
          <w:szCs w:val="28"/>
        </w:rPr>
        <w:t>*</w:t>
      </w:r>
      <w:r w:rsidRPr="007D0A10">
        <w:rPr>
          <w:sz w:val="28"/>
          <w:szCs w:val="28"/>
        </w:rPr>
        <w:t xml:space="preserve"> от </w:t>
      </w:r>
      <w:r w:rsidR="0055326E">
        <w:rPr>
          <w:sz w:val="28"/>
          <w:szCs w:val="28"/>
        </w:rPr>
        <w:t>*</w:t>
      </w:r>
      <w:r w:rsidRPr="007D0A10">
        <w:rPr>
          <w:sz w:val="28"/>
          <w:szCs w:val="28"/>
        </w:rPr>
        <w:t xml:space="preserve"> года</w:t>
      </w:r>
      <w:r w:rsidRPr="007D0A10" w:rsidR="00E91A8C">
        <w:rPr>
          <w:sz w:val="28"/>
          <w:szCs w:val="28"/>
        </w:rPr>
        <w:t xml:space="preserve"> </w:t>
      </w:r>
      <w:r w:rsidR="00BC3297">
        <w:rPr>
          <w:sz w:val="28"/>
          <w:szCs w:val="28"/>
        </w:rPr>
        <w:t xml:space="preserve">в размере </w:t>
      </w:r>
      <w:r w:rsidR="009F2F27">
        <w:rPr>
          <w:sz w:val="28"/>
          <w:szCs w:val="28"/>
        </w:rPr>
        <w:t>30145,00</w:t>
      </w:r>
      <w:r w:rsidR="00BC3297">
        <w:rPr>
          <w:sz w:val="28"/>
          <w:szCs w:val="28"/>
        </w:rPr>
        <w:t xml:space="preserve"> руб</w:t>
      </w:r>
      <w:r w:rsidR="00875DAE">
        <w:rPr>
          <w:sz w:val="28"/>
          <w:szCs w:val="28"/>
        </w:rPr>
        <w:t>.</w:t>
      </w:r>
      <w:r w:rsidR="00BC3297">
        <w:rPr>
          <w:sz w:val="28"/>
          <w:szCs w:val="28"/>
        </w:rPr>
        <w:t xml:space="preserve">, в том числе: сумма основного долга – </w:t>
      </w:r>
      <w:r w:rsidR="009F2F27">
        <w:rPr>
          <w:sz w:val="28"/>
          <w:szCs w:val="28"/>
        </w:rPr>
        <w:t>12178,00</w:t>
      </w:r>
      <w:r w:rsidR="00BC3297">
        <w:rPr>
          <w:sz w:val="28"/>
          <w:szCs w:val="28"/>
        </w:rPr>
        <w:t xml:space="preserve"> руб., проценты за период с </w:t>
      </w:r>
      <w:r w:rsidR="009F2F27">
        <w:rPr>
          <w:sz w:val="28"/>
          <w:szCs w:val="28"/>
        </w:rPr>
        <w:t>01.11</w:t>
      </w:r>
      <w:r w:rsidR="00D93A92">
        <w:rPr>
          <w:sz w:val="28"/>
          <w:szCs w:val="28"/>
        </w:rPr>
        <w:t xml:space="preserve">.2022 </w:t>
      </w:r>
      <w:r w:rsidR="00AF2133">
        <w:rPr>
          <w:sz w:val="28"/>
          <w:szCs w:val="28"/>
        </w:rPr>
        <w:t xml:space="preserve">г. по </w:t>
      </w:r>
      <w:r w:rsidR="009F2F27">
        <w:rPr>
          <w:sz w:val="28"/>
          <w:szCs w:val="28"/>
        </w:rPr>
        <w:t>25.03.2023</w:t>
      </w:r>
      <w:r w:rsidR="00D93A92">
        <w:rPr>
          <w:sz w:val="28"/>
          <w:szCs w:val="28"/>
        </w:rPr>
        <w:t xml:space="preserve"> </w:t>
      </w:r>
      <w:r w:rsidR="00AF2133">
        <w:rPr>
          <w:sz w:val="28"/>
          <w:szCs w:val="28"/>
        </w:rPr>
        <w:t xml:space="preserve">г. в размере </w:t>
      </w:r>
      <w:r w:rsidR="009F2F27">
        <w:rPr>
          <w:sz w:val="28"/>
          <w:szCs w:val="28"/>
        </w:rPr>
        <w:t xml:space="preserve">17153,26 </w:t>
      </w:r>
      <w:r w:rsidR="00AF2133">
        <w:rPr>
          <w:sz w:val="28"/>
          <w:szCs w:val="28"/>
        </w:rPr>
        <w:t xml:space="preserve">руб., пени </w:t>
      </w:r>
      <w:r w:rsidR="00875DAE">
        <w:rPr>
          <w:sz w:val="28"/>
          <w:szCs w:val="28"/>
        </w:rPr>
        <w:t xml:space="preserve">– </w:t>
      </w:r>
      <w:r w:rsidR="009F2F27">
        <w:rPr>
          <w:sz w:val="28"/>
          <w:szCs w:val="28"/>
        </w:rPr>
        <w:t>813,74</w:t>
      </w:r>
      <w:r w:rsidR="00875DAE">
        <w:rPr>
          <w:sz w:val="28"/>
          <w:szCs w:val="28"/>
        </w:rPr>
        <w:t xml:space="preserve"> руб.</w:t>
      </w:r>
      <w:r w:rsidRPr="007D0A10">
        <w:rPr>
          <w:sz w:val="28"/>
          <w:szCs w:val="28"/>
        </w:rPr>
        <w:t xml:space="preserve"> </w:t>
      </w:r>
    </w:p>
    <w:p w:rsidR="00922378" w:rsidRPr="007D0A10" w:rsidP="00922378">
      <w:pPr>
        <w:spacing w:line="240" w:lineRule="atLeast"/>
        <w:ind w:firstLine="708"/>
        <w:jc w:val="both"/>
        <w:rPr>
          <w:sz w:val="28"/>
          <w:szCs w:val="28"/>
        </w:rPr>
      </w:pPr>
      <w:r w:rsidRPr="007D0A10">
        <w:rPr>
          <w:sz w:val="28"/>
          <w:szCs w:val="28"/>
        </w:rPr>
        <w:t xml:space="preserve">Взыскать с </w:t>
      </w:r>
      <w:r w:rsidR="0055326E">
        <w:rPr>
          <w:bCs/>
          <w:iCs/>
          <w:sz w:val="28"/>
          <w:szCs w:val="28"/>
        </w:rPr>
        <w:t>*</w:t>
      </w:r>
      <w:r w:rsidRPr="007D0A10" w:rsidR="009F2F27">
        <w:rPr>
          <w:sz w:val="28"/>
          <w:szCs w:val="28"/>
        </w:rPr>
        <w:t xml:space="preserve"> </w:t>
      </w:r>
      <w:r w:rsidRPr="007D0A10">
        <w:rPr>
          <w:sz w:val="28"/>
          <w:szCs w:val="28"/>
        </w:rPr>
        <w:t xml:space="preserve">в пользу </w:t>
      </w:r>
      <w:r w:rsidR="00875DAE">
        <w:rPr>
          <w:sz w:val="28"/>
          <w:szCs w:val="28"/>
        </w:rPr>
        <w:t xml:space="preserve">ООО Коллекторское агентство «Фабула» </w:t>
      </w:r>
      <w:r w:rsidRPr="007D0A10">
        <w:rPr>
          <w:sz w:val="28"/>
          <w:szCs w:val="28"/>
        </w:rPr>
        <w:t xml:space="preserve">расходы по оплате государственной пошлины в размере </w:t>
      </w:r>
      <w:r w:rsidR="009F2F27">
        <w:rPr>
          <w:sz w:val="28"/>
          <w:szCs w:val="28"/>
        </w:rPr>
        <w:t>1 104,35</w:t>
      </w:r>
      <w:r w:rsidRPr="007D0A10">
        <w:rPr>
          <w:sz w:val="28"/>
          <w:szCs w:val="28"/>
        </w:rPr>
        <w:t xml:space="preserve"> руб.</w:t>
      </w:r>
    </w:p>
    <w:p w:rsidR="00686B2E" w:rsidRPr="007D0A10" w:rsidP="00721371">
      <w:pPr>
        <w:ind w:firstLine="540"/>
        <w:jc w:val="both"/>
        <w:rPr>
          <w:sz w:val="28"/>
          <w:szCs w:val="28"/>
        </w:rPr>
      </w:pPr>
      <w:r w:rsidRPr="007D0A10">
        <w:rPr>
          <w:sz w:val="28"/>
          <w:szCs w:val="28"/>
        </w:rPr>
        <w:t xml:space="preserve">   </w:t>
      </w:r>
      <w:r w:rsidRPr="007D0A10">
        <w:rPr>
          <w:sz w:val="28"/>
          <w:szCs w:val="28"/>
        </w:rPr>
        <w:t>Зачесть</w:t>
      </w:r>
      <w:r w:rsidRPr="007D0A10" w:rsidR="00991091">
        <w:rPr>
          <w:sz w:val="28"/>
          <w:szCs w:val="28"/>
        </w:rPr>
        <w:t xml:space="preserve"> истцу </w:t>
      </w:r>
      <w:r w:rsidR="00721371">
        <w:rPr>
          <w:sz w:val="28"/>
          <w:szCs w:val="28"/>
        </w:rPr>
        <w:t>ООО Коллекторское агентство «Фабула»</w:t>
      </w:r>
      <w:r w:rsidRPr="007D0A10" w:rsidR="00991091">
        <w:rPr>
          <w:sz w:val="28"/>
          <w:szCs w:val="28"/>
        </w:rPr>
        <w:t xml:space="preserve"> государственную пошлину в размере </w:t>
      </w:r>
      <w:r w:rsidR="009F2F27">
        <w:rPr>
          <w:sz w:val="28"/>
          <w:szCs w:val="28"/>
        </w:rPr>
        <w:t>552,18</w:t>
      </w:r>
      <w:r w:rsidRPr="007D0A10" w:rsidR="00991091">
        <w:rPr>
          <w:sz w:val="28"/>
          <w:szCs w:val="28"/>
        </w:rPr>
        <w:t xml:space="preserve"> руб., уплаченную</w:t>
      </w:r>
      <w:r w:rsidRPr="007D0A10" w:rsidR="001967A7">
        <w:rPr>
          <w:sz w:val="28"/>
          <w:szCs w:val="28"/>
        </w:rPr>
        <w:t xml:space="preserve"> за вынесение судебного приказа</w:t>
      </w:r>
      <w:r w:rsidRPr="007D0A10" w:rsidR="00991091">
        <w:rPr>
          <w:sz w:val="28"/>
          <w:szCs w:val="28"/>
        </w:rPr>
        <w:t xml:space="preserve"> по платежному поручению</w:t>
      </w:r>
      <w:r w:rsidRPr="007D0A10" w:rsidR="00517E97">
        <w:rPr>
          <w:sz w:val="28"/>
          <w:szCs w:val="28"/>
        </w:rPr>
        <w:t xml:space="preserve"> № </w:t>
      </w:r>
      <w:r w:rsidR="0055326E">
        <w:rPr>
          <w:sz w:val="28"/>
          <w:szCs w:val="28"/>
        </w:rPr>
        <w:t>*</w:t>
      </w:r>
      <w:r w:rsidRPr="007D0A10" w:rsidR="00517E97">
        <w:rPr>
          <w:sz w:val="28"/>
          <w:szCs w:val="28"/>
        </w:rPr>
        <w:t xml:space="preserve"> от </w:t>
      </w:r>
      <w:r w:rsidR="009F2F27">
        <w:rPr>
          <w:sz w:val="28"/>
          <w:szCs w:val="28"/>
        </w:rPr>
        <w:t>20.06</w:t>
      </w:r>
      <w:r w:rsidR="00D93A92">
        <w:rPr>
          <w:sz w:val="28"/>
          <w:szCs w:val="28"/>
        </w:rPr>
        <w:t>.2023</w:t>
      </w:r>
      <w:r w:rsidRPr="007D0A10" w:rsidR="00517E97">
        <w:rPr>
          <w:sz w:val="28"/>
          <w:szCs w:val="28"/>
        </w:rPr>
        <w:t xml:space="preserve"> г. в счет суммы государственной пошлины, подлежащей уплате за рассмотрение искового заявления.  </w:t>
      </w:r>
      <w:r w:rsidRPr="007D0A10" w:rsidR="00991091">
        <w:rPr>
          <w:sz w:val="28"/>
          <w:szCs w:val="28"/>
        </w:rPr>
        <w:t xml:space="preserve"> </w:t>
      </w:r>
      <w:r w:rsidRPr="007D0A10">
        <w:rPr>
          <w:sz w:val="28"/>
          <w:szCs w:val="28"/>
        </w:rPr>
        <w:t xml:space="preserve"> </w:t>
      </w:r>
    </w:p>
    <w:p w:rsidR="0035487A" w:rsidRPr="007D0A10" w:rsidP="000453ED">
      <w:pPr>
        <w:spacing w:line="240" w:lineRule="atLeast"/>
        <w:ind w:firstLine="540"/>
        <w:jc w:val="both"/>
        <w:rPr>
          <w:sz w:val="28"/>
          <w:szCs w:val="28"/>
        </w:rPr>
      </w:pPr>
      <w:r>
        <w:rPr>
          <w:sz w:val="28"/>
          <w:szCs w:val="28"/>
        </w:rPr>
        <w:t xml:space="preserve"> </w:t>
      </w:r>
      <w:r w:rsidRPr="007D0A10">
        <w:rPr>
          <w:sz w:val="28"/>
          <w:szCs w:val="28"/>
        </w:rPr>
        <w:t>Суд, вынесший резолютивную часть решения, составляет мотивированное решение суда по заявлению лиц, участвующих в деле, их представителей,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5487A" w:rsidRPr="007D0A10" w:rsidP="0035487A">
      <w:pPr>
        <w:spacing w:line="240" w:lineRule="atLeast"/>
        <w:jc w:val="both"/>
        <w:rPr>
          <w:sz w:val="28"/>
          <w:szCs w:val="28"/>
        </w:rPr>
      </w:pPr>
      <w:r w:rsidRPr="007D0A10">
        <w:rPr>
          <w:sz w:val="28"/>
          <w:szCs w:val="28"/>
        </w:rPr>
        <w:t xml:space="preserve">  </w:t>
      </w:r>
      <w:r w:rsidR="000453ED">
        <w:rPr>
          <w:sz w:val="28"/>
          <w:szCs w:val="28"/>
        </w:rPr>
        <w:tab/>
      </w:r>
      <w:r w:rsidRPr="007D0A10">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35487A" w:rsidRPr="007D0A10" w:rsidP="0035487A">
      <w:pPr>
        <w:spacing w:line="240" w:lineRule="atLeast"/>
        <w:jc w:val="both"/>
        <w:rPr>
          <w:sz w:val="28"/>
          <w:szCs w:val="28"/>
        </w:rPr>
      </w:pPr>
      <w:r w:rsidRPr="007D0A10">
        <w:rPr>
          <w:sz w:val="28"/>
          <w:szCs w:val="28"/>
        </w:rPr>
        <w:t xml:space="preserve">  </w:t>
      </w:r>
      <w:r w:rsidR="000453ED">
        <w:rPr>
          <w:sz w:val="28"/>
          <w:szCs w:val="28"/>
        </w:rPr>
        <w:tab/>
      </w:r>
      <w:r w:rsidRPr="007D0A10">
        <w:rPr>
          <w:sz w:val="28"/>
          <w:szCs w:val="28"/>
        </w:rP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35487A" w:rsidRPr="007D0A10" w:rsidP="0035487A">
      <w:pPr>
        <w:spacing w:line="240" w:lineRule="atLeast"/>
        <w:jc w:val="both"/>
        <w:rPr>
          <w:sz w:val="28"/>
          <w:szCs w:val="28"/>
        </w:rPr>
      </w:pPr>
      <w:r w:rsidRPr="007D0A10">
        <w:rPr>
          <w:sz w:val="28"/>
          <w:szCs w:val="28"/>
        </w:rPr>
        <w:t>Иными лицами, участвующими в деле,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35487A" w:rsidRPr="007D0A10" w:rsidP="0035487A">
      <w:pPr>
        <w:spacing w:line="240" w:lineRule="atLeast"/>
        <w:jc w:val="both"/>
        <w:rPr>
          <w:sz w:val="28"/>
          <w:szCs w:val="28"/>
        </w:rPr>
      </w:pPr>
    </w:p>
    <w:p w:rsidR="000751E4" w:rsidP="0035487A">
      <w:pPr>
        <w:spacing w:line="240" w:lineRule="atLeast"/>
        <w:jc w:val="both"/>
        <w:rPr>
          <w:b/>
          <w:sz w:val="28"/>
          <w:szCs w:val="28"/>
        </w:rPr>
      </w:pPr>
      <w:r>
        <w:rPr>
          <w:sz w:val="28"/>
          <w:szCs w:val="28"/>
        </w:rPr>
        <w:t>Согласовано</w:t>
      </w:r>
    </w:p>
    <w:p w:rsidR="007D0A10" w:rsidP="0035487A">
      <w:pPr>
        <w:spacing w:line="240" w:lineRule="atLeast"/>
        <w:jc w:val="both"/>
        <w:rPr>
          <w:b/>
          <w:sz w:val="28"/>
          <w:szCs w:val="28"/>
        </w:rPr>
      </w:pPr>
    </w:p>
    <w:p w:rsidR="007D0A10" w:rsidP="0035487A">
      <w:pPr>
        <w:spacing w:line="240" w:lineRule="atLeast"/>
        <w:jc w:val="both"/>
        <w:rPr>
          <w:b/>
          <w:sz w:val="28"/>
          <w:szCs w:val="28"/>
        </w:rPr>
      </w:pPr>
    </w:p>
    <w:sectPr w:rsidSect="009F2F27">
      <w:pgSz w:w="11906" w:h="16838"/>
      <w:pgMar w:top="28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22BBB"/>
    <w:rsid w:val="000319A0"/>
    <w:rsid w:val="000360DD"/>
    <w:rsid w:val="00037BA3"/>
    <w:rsid w:val="000453ED"/>
    <w:rsid w:val="00070D1A"/>
    <w:rsid w:val="000751E4"/>
    <w:rsid w:val="000951B6"/>
    <w:rsid w:val="000B0138"/>
    <w:rsid w:val="000B5F31"/>
    <w:rsid w:val="000F79E5"/>
    <w:rsid w:val="00170E26"/>
    <w:rsid w:val="00191FA7"/>
    <w:rsid w:val="001967A7"/>
    <w:rsid w:val="001A27F1"/>
    <w:rsid w:val="001B4327"/>
    <w:rsid w:val="001E69D7"/>
    <w:rsid w:val="001F3CF6"/>
    <w:rsid w:val="002338AE"/>
    <w:rsid w:val="0028153A"/>
    <w:rsid w:val="00294AB1"/>
    <w:rsid w:val="002A0670"/>
    <w:rsid w:val="002C22D9"/>
    <w:rsid w:val="002C7AAD"/>
    <w:rsid w:val="00306989"/>
    <w:rsid w:val="00316759"/>
    <w:rsid w:val="003341C5"/>
    <w:rsid w:val="00335E7B"/>
    <w:rsid w:val="0033616F"/>
    <w:rsid w:val="00336CD2"/>
    <w:rsid w:val="0035487A"/>
    <w:rsid w:val="003548D9"/>
    <w:rsid w:val="00374865"/>
    <w:rsid w:val="00385E53"/>
    <w:rsid w:val="003E1586"/>
    <w:rsid w:val="00402224"/>
    <w:rsid w:val="00405105"/>
    <w:rsid w:val="00492B85"/>
    <w:rsid w:val="00493A89"/>
    <w:rsid w:val="004C7B51"/>
    <w:rsid w:val="004E2B57"/>
    <w:rsid w:val="005068A7"/>
    <w:rsid w:val="0051198C"/>
    <w:rsid w:val="00517E97"/>
    <w:rsid w:val="005229DD"/>
    <w:rsid w:val="00537486"/>
    <w:rsid w:val="00547F3A"/>
    <w:rsid w:val="0055326E"/>
    <w:rsid w:val="00557B5A"/>
    <w:rsid w:val="005602AE"/>
    <w:rsid w:val="00566037"/>
    <w:rsid w:val="0057350E"/>
    <w:rsid w:val="00581444"/>
    <w:rsid w:val="005D4E9D"/>
    <w:rsid w:val="005E162C"/>
    <w:rsid w:val="00605BFC"/>
    <w:rsid w:val="006159A1"/>
    <w:rsid w:val="00625B7C"/>
    <w:rsid w:val="00686B2E"/>
    <w:rsid w:val="0069060E"/>
    <w:rsid w:val="00694C5A"/>
    <w:rsid w:val="006A1BA8"/>
    <w:rsid w:val="006B4837"/>
    <w:rsid w:val="00707B54"/>
    <w:rsid w:val="00721371"/>
    <w:rsid w:val="0072278C"/>
    <w:rsid w:val="00757E2C"/>
    <w:rsid w:val="007917DC"/>
    <w:rsid w:val="00796070"/>
    <w:rsid w:val="007C1067"/>
    <w:rsid w:val="007D0A10"/>
    <w:rsid w:val="007F1FED"/>
    <w:rsid w:val="00832BF9"/>
    <w:rsid w:val="008455E4"/>
    <w:rsid w:val="0085378E"/>
    <w:rsid w:val="00875DAE"/>
    <w:rsid w:val="008D3179"/>
    <w:rsid w:val="00922378"/>
    <w:rsid w:val="00932828"/>
    <w:rsid w:val="00954E64"/>
    <w:rsid w:val="00991091"/>
    <w:rsid w:val="009A77BC"/>
    <w:rsid w:val="009C7325"/>
    <w:rsid w:val="009F1DE2"/>
    <w:rsid w:val="009F2F27"/>
    <w:rsid w:val="009F5B49"/>
    <w:rsid w:val="00A16895"/>
    <w:rsid w:val="00A30B0A"/>
    <w:rsid w:val="00A54D7D"/>
    <w:rsid w:val="00AA56AA"/>
    <w:rsid w:val="00AC1024"/>
    <w:rsid w:val="00AF2133"/>
    <w:rsid w:val="00B126ED"/>
    <w:rsid w:val="00B13969"/>
    <w:rsid w:val="00B509BB"/>
    <w:rsid w:val="00B54EB1"/>
    <w:rsid w:val="00B71B31"/>
    <w:rsid w:val="00BB169F"/>
    <w:rsid w:val="00BC3297"/>
    <w:rsid w:val="00BE474C"/>
    <w:rsid w:val="00C27491"/>
    <w:rsid w:val="00CA2948"/>
    <w:rsid w:val="00CC302C"/>
    <w:rsid w:val="00CF32AB"/>
    <w:rsid w:val="00D140D8"/>
    <w:rsid w:val="00D34F9B"/>
    <w:rsid w:val="00D574CD"/>
    <w:rsid w:val="00D709CE"/>
    <w:rsid w:val="00D718E4"/>
    <w:rsid w:val="00D93A92"/>
    <w:rsid w:val="00D95E6E"/>
    <w:rsid w:val="00DA1F98"/>
    <w:rsid w:val="00E322A8"/>
    <w:rsid w:val="00E45E50"/>
    <w:rsid w:val="00E91A8C"/>
    <w:rsid w:val="00EC2E52"/>
    <w:rsid w:val="00EC48FD"/>
    <w:rsid w:val="00EE5A7E"/>
    <w:rsid w:val="00EE7102"/>
    <w:rsid w:val="00EF5381"/>
    <w:rsid w:val="00F15465"/>
    <w:rsid w:val="00F366BC"/>
    <w:rsid w:val="00F542D5"/>
    <w:rsid w:val="00F602AC"/>
    <w:rsid w:val="00F66A3E"/>
    <w:rsid w:val="00F827FD"/>
    <w:rsid w:val="00F952AB"/>
    <w:rsid w:val="00FA1D51"/>
    <w:rsid w:val="00FB08E6"/>
    <w:rsid w:val="00FC6A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90D9-E18F-4D37-A825-754ACA01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