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A8B" w:rsidRPr="000B7170" w:rsidP="000B71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="007A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0B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174A8B" w:rsidRPr="000B7170" w:rsidP="000B717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УИД </w:t>
      </w:r>
      <w:r w:rsidR="007A0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74A8B" w:rsidRPr="000B7170" w:rsidP="00174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марта 2024 года                                                            </w:t>
      </w:r>
      <w:r w:rsid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с. Красногвардейское</w:t>
      </w:r>
    </w:p>
    <w:p w:rsidR="00174A8B" w:rsidRPr="000B7170" w:rsidP="00174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Мировой судья судебного участка №1 Красногвардейского района Ставропольского края Черникова Н.В., рассмотрев в порядке упрощенного производства гражданское дело по иску Общества с ограниченной ответственностью Профессиональная коллекторская организация «Региональная Служба Взыскания» к </w:t>
      </w:r>
      <w:r w:rsidRPr="000B7170">
        <w:rPr>
          <w:rFonts w:ascii="Times New Roman" w:hAnsi="Times New Roman" w:cs="Times New Roman"/>
          <w:sz w:val="24"/>
          <w:szCs w:val="24"/>
        </w:rPr>
        <w:t>С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>
        <w:rPr>
          <w:rFonts w:ascii="Times New Roman" w:hAnsi="Times New Roman" w:cs="Times New Roman"/>
          <w:sz w:val="24"/>
          <w:szCs w:val="24"/>
        </w:rPr>
        <w:t xml:space="preserve">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нецелевого потребительского займа (микрозайма)</w:t>
      </w: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Руководствуясь ст.ст.98, 194 -199, 232.3, 232.4 Гражданского процессуального кодекса Российской Федерации, мировой судья</w:t>
      </w: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174A8B" w:rsidRPr="000B7170" w:rsidP="00174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Исковые требования Общества с ограниченной ответственностью Профессиональная коллекторская организация «Региональная Служба Взыскания» к </w:t>
      </w:r>
      <w:r w:rsidRPr="000B7170" w:rsidR="007A036A">
        <w:rPr>
          <w:rFonts w:ascii="Times New Roman" w:hAnsi="Times New Roman" w:cs="Times New Roman"/>
          <w:sz w:val="24"/>
          <w:szCs w:val="24"/>
        </w:rPr>
        <w:t>С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>
        <w:rPr>
          <w:rFonts w:ascii="Times New Roman" w:hAnsi="Times New Roman" w:cs="Times New Roman"/>
          <w:sz w:val="24"/>
          <w:szCs w:val="24"/>
        </w:rPr>
        <w:t xml:space="preserve">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нецелевого потребительского займа (микрозайма)</w:t>
      </w:r>
      <w:r w:rsidRPr="000B7170">
        <w:rPr>
          <w:rFonts w:ascii="Times New Roman" w:hAnsi="Times New Roman" w:cs="Times New Roman"/>
          <w:sz w:val="24"/>
          <w:szCs w:val="24"/>
        </w:rPr>
        <w:t xml:space="preserve">,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hAnsi="Times New Roman" w:cs="Times New Roman"/>
          <w:sz w:val="24"/>
          <w:szCs w:val="24"/>
        </w:rPr>
        <w:t xml:space="preserve">                         Взыскать со </w:t>
      </w:r>
      <w:r w:rsidRPr="000B7170" w:rsidR="007A036A">
        <w:rPr>
          <w:rFonts w:ascii="Times New Roman" w:hAnsi="Times New Roman" w:cs="Times New Roman"/>
          <w:sz w:val="24"/>
          <w:szCs w:val="24"/>
        </w:rPr>
        <w:t>С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="007A036A">
        <w:rPr>
          <w:rFonts w:ascii="Times New Roman" w:hAnsi="Times New Roman" w:cs="Times New Roman"/>
          <w:sz w:val="24"/>
          <w:szCs w:val="24"/>
        </w:rPr>
        <w:t>, ***</w:t>
      </w:r>
      <w:r w:rsidRPr="000B7170">
        <w:rPr>
          <w:rFonts w:ascii="Times New Roman" w:hAnsi="Times New Roman" w:cs="Times New Roman"/>
          <w:sz w:val="24"/>
          <w:szCs w:val="24"/>
        </w:rPr>
        <w:t xml:space="preserve">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Общества с ограниченной ответственностью Профессиональная коллекторская организация «Региональная Служба Взыскания» задолженность по д</w:t>
      </w:r>
      <w:r w:rsidRPr="000B717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нецелевого потребительского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 (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микрозайма) № </w:t>
      </w:r>
      <w:r w:rsidR="007A036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A036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заключенному между Обществом с ограниченной ответственностью 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микрофинансовая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«Мани Мен» и </w:t>
      </w:r>
      <w:r w:rsidRPr="000B7170" w:rsidR="007A036A">
        <w:rPr>
          <w:rFonts w:ascii="Times New Roman" w:hAnsi="Times New Roman" w:cs="Times New Roman"/>
          <w:sz w:val="24"/>
          <w:szCs w:val="24"/>
        </w:rPr>
        <w:t>С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Pr="000B7170" w:rsidR="007A036A">
        <w:rPr>
          <w:rFonts w:ascii="Times New Roman" w:hAnsi="Times New Roman" w:cs="Times New Roman"/>
          <w:sz w:val="24"/>
          <w:szCs w:val="24"/>
        </w:rPr>
        <w:t>А</w:t>
      </w:r>
      <w:r w:rsidR="007A036A">
        <w:rPr>
          <w:rFonts w:ascii="Times New Roman" w:hAnsi="Times New Roman" w:cs="Times New Roman"/>
          <w:sz w:val="24"/>
          <w:szCs w:val="24"/>
        </w:rPr>
        <w:t>.</w:t>
      </w:r>
      <w:r w:rsidR="007A036A">
        <w:rPr>
          <w:rFonts w:ascii="Times New Roman" w:hAnsi="Times New Roman" w:cs="Times New Roman"/>
          <w:sz w:val="24"/>
          <w:szCs w:val="24"/>
        </w:rPr>
        <w:t xml:space="preserve">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со </w:t>
      </w:r>
      <w:r w:rsidR="007A036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A036A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24 705 (двадцать четыре тысячи семьсот пять) руб. 64 коп. = 14900+19370+953,6+507,21-11025,17 из которых: </w:t>
      </w: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14900 руб. 00 коп. – размер задолженности по основному долгу на дату уступки в рублях; </w:t>
      </w: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B7170">
        <w:rPr>
          <w:rFonts w:ascii="Times New Roman" w:hAnsi="Times New Roman" w:cs="Times New Roman"/>
          <w:sz w:val="24"/>
          <w:szCs w:val="24"/>
        </w:rPr>
        <w:t>19370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0B7170">
        <w:rPr>
          <w:rFonts w:ascii="Times New Roman" w:hAnsi="Times New Roman" w:cs="Times New Roman"/>
          <w:sz w:val="24"/>
          <w:szCs w:val="24"/>
        </w:rPr>
        <w:t>0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коп. – размер задолженности по процентам за пользование на дату уступки в рублях; </w:t>
      </w:r>
    </w:p>
    <w:p w:rsidR="00174A8B" w:rsidRPr="000B7170" w:rsidP="00174A8B">
      <w:pPr>
        <w:pStyle w:val="NormalWeb"/>
        <w:spacing w:before="0" w:beforeAutospacing="0" w:after="0" w:afterAutospacing="0"/>
        <w:ind w:firstLine="540"/>
        <w:jc w:val="both"/>
      </w:pPr>
      <w:r w:rsidRPr="000B7170">
        <w:t xml:space="preserve">               953 руб.60 коп. – размер задолженности по пеням;</w:t>
      </w:r>
    </w:p>
    <w:p w:rsidR="00174A8B" w:rsidRPr="000B7170" w:rsidP="00174A8B">
      <w:pPr>
        <w:pStyle w:val="NormalWeb"/>
        <w:spacing w:before="0" w:beforeAutospacing="0" w:after="0" w:afterAutospacing="0"/>
        <w:ind w:firstLine="540"/>
        <w:jc w:val="both"/>
      </w:pPr>
      <w:r w:rsidRPr="000B7170">
        <w:t xml:space="preserve">               507 руб.21 коп. – размер процентов за неправомерное пользование чужими денежными средствами на </w:t>
      </w:r>
      <w:r w:rsidR="007A036A">
        <w:t>**</w:t>
      </w:r>
      <w:r w:rsidRPr="000B7170">
        <w:t xml:space="preserve"> г. в рублях, а также судебные расходы по оплате государственной пошлины в размере 941 руб. 17 коп.;</w:t>
      </w:r>
    </w:p>
    <w:p w:rsidR="00174A8B" w:rsidRPr="000B7170" w:rsidP="00174A8B">
      <w:pPr>
        <w:pStyle w:val="NormalWeb"/>
        <w:spacing w:before="0" w:beforeAutospacing="0" w:after="0" w:afterAutospacing="0"/>
        <w:ind w:firstLine="540"/>
        <w:jc w:val="both"/>
      </w:pPr>
      <w:r w:rsidRPr="000B7170">
        <w:t xml:space="preserve">                11025 руб.17 коп. – сумма полученных платежей после уступки в рублях </w:t>
      </w: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оплаты: </w:t>
      </w:r>
      <w:r w:rsidR="007A036A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</w:t>
      </w:r>
    </w:p>
    <w:p w:rsidR="00174A8B" w:rsidRPr="000B7170" w:rsidP="00174A8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Лица, участвующие в деле, их представители, в течение пяти дней со дня подписания резолютивной части решения суда по делу вправе подать заявление о составлении мотивированного решения суда. </w:t>
      </w: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Решение по результатам рассмотрения дела в порядке упрощенного производства может быть обжаловано в апелляционном порядке в Красногвардейский районный суд Ставропольского края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пятнадцати дней со дня его принятия, а в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 </w:t>
      </w:r>
    </w:p>
    <w:p w:rsidR="00174A8B" w:rsidRPr="000B7170" w:rsidP="00174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8B" w:rsidRPr="000B7170" w:rsidP="00174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Мировой судья                  </w:t>
      </w:r>
      <w:r w:rsid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B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 Черникова </w:t>
      </w:r>
    </w:p>
    <w:p w:rsidR="00174A8B" w:rsidRPr="000B7170" w:rsidP="00174A8B">
      <w:pPr>
        <w:rPr>
          <w:sz w:val="24"/>
          <w:szCs w:val="24"/>
        </w:rPr>
      </w:pPr>
    </w:p>
    <w:p w:rsidR="00FB0911" w:rsidRPr="000B7170">
      <w:pPr>
        <w:rPr>
          <w:sz w:val="24"/>
          <w:szCs w:val="24"/>
        </w:rPr>
      </w:pPr>
    </w:p>
    <w:sectPr w:rsidSect="000B71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E"/>
    <w:rsid w:val="000B7170"/>
    <w:rsid w:val="00174A8B"/>
    <w:rsid w:val="004B5D47"/>
    <w:rsid w:val="00600E81"/>
    <w:rsid w:val="007A036A"/>
    <w:rsid w:val="009A27AE"/>
    <w:rsid w:val="00CE5F9A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1987E-AF46-4F3D-8F6C-DA048442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