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F1C" w:rsidRPr="00E0637B" w:rsidP="004D4B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637B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E0637B">
        <w:rPr>
          <w:rFonts w:ascii="Times New Roman" w:eastAsia="Times New Roman" w:hAnsi="Times New Roman" w:cs="Times New Roman"/>
          <w:bCs/>
          <w:lang w:eastAsia="ru-RU"/>
        </w:rPr>
        <w:t>2-</w:t>
      </w:r>
      <w:r w:rsidR="00427A15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>/1</w:t>
      </w:r>
      <w:r w:rsidRPr="00E0637B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363F1C" w:rsidRPr="00E0637B" w:rsidP="004D4B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637B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427A15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63F1C" w:rsidRPr="004D4BB7" w:rsidP="0036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марта 2024 года                                                                                            с. Красногвардейское</w:t>
      </w:r>
    </w:p>
    <w:p w:rsidR="00363F1C" w:rsidRPr="004D4BB7" w:rsidP="0036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Мировой судья судебного участка №1 Красногвардейского района Ставропольского края Черникова Н.В., рассмотрев в порядке упрощенного производства гражданское дело по иску Акционерного Общества «Микрокредитная компания универсального финансирования» к </w:t>
      </w:r>
      <w:r w:rsidRPr="004D4BB7">
        <w:rPr>
          <w:rFonts w:ascii="Times New Roman" w:hAnsi="Times New Roman" w:cs="Times New Roman"/>
          <w:sz w:val="24"/>
          <w:szCs w:val="24"/>
        </w:rPr>
        <w:t>Г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>
        <w:rPr>
          <w:rFonts w:ascii="Times New Roman" w:hAnsi="Times New Roman" w:cs="Times New Roman"/>
          <w:sz w:val="24"/>
          <w:szCs w:val="24"/>
        </w:rPr>
        <w:t xml:space="preserve">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микрозайма 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Руководствуясь ст.ст.98, 194 -199, 232.3, 232.4 Гражданского процессуального кодекса Российской Федерации, мировой судья</w:t>
      </w: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63F1C" w:rsidRPr="004D4BB7" w:rsidP="0036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Исковые требования Акционерного Общества «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универсального финансирования» к </w:t>
      </w:r>
      <w:r w:rsidRPr="004D4BB7" w:rsidR="00427A15">
        <w:rPr>
          <w:rFonts w:ascii="Times New Roman" w:hAnsi="Times New Roman" w:cs="Times New Roman"/>
          <w:sz w:val="24"/>
          <w:szCs w:val="24"/>
        </w:rPr>
        <w:t>Г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="00427A15">
        <w:rPr>
          <w:rFonts w:ascii="Times New Roman" w:hAnsi="Times New Roman" w:cs="Times New Roman"/>
          <w:sz w:val="24"/>
          <w:szCs w:val="24"/>
        </w:rPr>
        <w:t xml:space="preserve">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микрозайма</w:t>
      </w:r>
      <w:r w:rsidRPr="004D4BB7">
        <w:rPr>
          <w:rFonts w:ascii="Times New Roman" w:hAnsi="Times New Roman" w:cs="Times New Roman"/>
          <w:sz w:val="24"/>
          <w:szCs w:val="24"/>
        </w:rPr>
        <w:t xml:space="preserve">,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частично.</w:t>
      </w: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hAnsi="Times New Roman" w:cs="Times New Roman"/>
          <w:sz w:val="24"/>
          <w:szCs w:val="24"/>
        </w:rPr>
        <w:t xml:space="preserve">               Взыскать с </w:t>
      </w:r>
      <w:r w:rsidRPr="004D4BB7" w:rsidR="00427A15">
        <w:rPr>
          <w:rFonts w:ascii="Times New Roman" w:hAnsi="Times New Roman" w:cs="Times New Roman"/>
          <w:sz w:val="24"/>
          <w:szCs w:val="24"/>
        </w:rPr>
        <w:t>Г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="00427A15">
        <w:rPr>
          <w:rFonts w:ascii="Times New Roman" w:hAnsi="Times New Roman" w:cs="Times New Roman"/>
          <w:sz w:val="24"/>
          <w:szCs w:val="24"/>
        </w:rPr>
        <w:t>, ***</w:t>
      </w:r>
      <w:r w:rsidRPr="004D4BB7">
        <w:rPr>
          <w:rFonts w:ascii="Times New Roman" w:hAnsi="Times New Roman" w:cs="Times New Roman"/>
          <w:sz w:val="24"/>
          <w:szCs w:val="24"/>
        </w:rPr>
        <w:t xml:space="preserve">,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Акционерного Общества «Микрокредитная компания универсального финансирования» задолженность по д</w:t>
      </w:r>
      <w:r w:rsidRPr="004D4BB7">
        <w:rPr>
          <w:rFonts w:ascii="Times New Roman" w:hAnsi="Times New Roman" w:cs="Times New Roman"/>
          <w:sz w:val="24"/>
          <w:szCs w:val="24"/>
        </w:rPr>
        <w:t xml:space="preserve">оговору микрозайма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заключенному между Акционерным Обществом «Микрокредитная компания универсального финансирования» и </w:t>
      </w:r>
      <w:r w:rsidRPr="004D4BB7" w:rsidR="00427A15">
        <w:rPr>
          <w:rFonts w:ascii="Times New Roman" w:hAnsi="Times New Roman" w:cs="Times New Roman"/>
          <w:sz w:val="24"/>
          <w:szCs w:val="24"/>
        </w:rPr>
        <w:t>Г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="00427A15">
        <w:rPr>
          <w:rFonts w:ascii="Times New Roman" w:hAnsi="Times New Roman" w:cs="Times New Roman"/>
          <w:sz w:val="24"/>
          <w:szCs w:val="24"/>
        </w:rPr>
        <w:t xml:space="preserve">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16 355 (шестнадцать тысяч триста пятьдесят пять) руб. 50 коп., из которых: </w:t>
      </w: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8987 руб. 00 коп. – сумма займа, </w:t>
      </w:r>
    </w:p>
    <w:p w:rsidR="00363F1C" w:rsidRPr="004D4BB7" w:rsidP="00363F1C">
      <w:pPr>
        <w:pStyle w:val="NormalWeb"/>
        <w:spacing w:before="0" w:beforeAutospacing="0" w:after="0" w:afterAutospacing="0"/>
        <w:ind w:firstLine="540"/>
        <w:jc w:val="both"/>
      </w:pPr>
      <w:r w:rsidRPr="004D4BB7">
        <w:t xml:space="preserve">               7368 руб. 50 коп. – начисленные проценты за пользование суммой займа в период с </w:t>
      </w:r>
      <w:r w:rsidR="00427A15">
        <w:t>**</w:t>
      </w:r>
      <w:r w:rsidRPr="004D4BB7">
        <w:t xml:space="preserve"> года по </w:t>
      </w:r>
      <w:r w:rsidR="00427A15">
        <w:t>**</w:t>
      </w:r>
      <w:r w:rsidRPr="004D4BB7">
        <w:t xml:space="preserve"> года, а также судебные расходы по оплате государственной пошлины в размере 654 руб. 22 коп., расходы на оплату услуг представителя в размере 2 000 руб. 00 коп., почтовые расходы за направление копии искового заявления с приложенным пакетом документов ответчику в размере 84 руб.60 коп.</w:t>
      </w:r>
    </w:p>
    <w:p w:rsidR="00363F1C" w:rsidRPr="004D4BB7" w:rsidP="0036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15" w:rsidP="00363F1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BB7" w:rsidR="0036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</w:t>
      </w:r>
    </w:p>
    <w:p w:rsidR="00363F1C" w:rsidRPr="004D4BB7" w:rsidP="00363F1C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3F1C" w:rsidRPr="004D4BB7" w:rsidP="00363F1C">
      <w:pPr>
        <w:spacing w:after="1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удовлетворении исковых требований в части взыскания с </w:t>
      </w:r>
      <w:r w:rsidRPr="004D4BB7" w:rsidR="00427A15">
        <w:rPr>
          <w:rFonts w:ascii="Times New Roman" w:hAnsi="Times New Roman" w:cs="Times New Roman"/>
          <w:sz w:val="24"/>
          <w:szCs w:val="24"/>
        </w:rPr>
        <w:t>Г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 w:rsidR="00427A15">
        <w:rPr>
          <w:rFonts w:ascii="Times New Roman" w:hAnsi="Times New Roman" w:cs="Times New Roman"/>
          <w:sz w:val="24"/>
          <w:szCs w:val="24"/>
        </w:rPr>
        <w:t>А</w:t>
      </w:r>
      <w:r w:rsidR="00427A15">
        <w:rPr>
          <w:rFonts w:ascii="Times New Roman" w:hAnsi="Times New Roman" w:cs="Times New Roman"/>
          <w:sz w:val="24"/>
          <w:szCs w:val="24"/>
        </w:rPr>
        <w:t>.</w:t>
      </w:r>
      <w:r w:rsidRPr="004D4BB7">
        <w:rPr>
          <w:rFonts w:ascii="Times New Roman" w:hAnsi="Times New Roman" w:cs="Times New Roman"/>
          <w:sz w:val="24"/>
          <w:szCs w:val="24"/>
        </w:rPr>
        <w:t xml:space="preserve">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Акционерного Общества «Микрокредитная компания универсального финансирования» </w:t>
      </w:r>
      <w:r w:rsidRPr="004D4BB7">
        <w:rPr>
          <w:rFonts w:ascii="Times New Roman" w:hAnsi="Times New Roman" w:cs="Times New Roman"/>
          <w:sz w:val="24"/>
          <w:szCs w:val="24"/>
        </w:rPr>
        <w:t>расходов на оплату услуг представителя в размере 3000 руб. 00 коп. отказать.</w:t>
      </w: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363F1C" w:rsidRPr="004D4BB7" w:rsidP="00363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11" w:rsidP="00427A15">
      <w:pPr>
        <w:spacing w:after="0" w:line="240" w:lineRule="auto"/>
        <w:jc w:val="center"/>
      </w:pP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</w:t>
      </w:r>
      <w:r w:rsid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Н.В. Черникова</w:t>
      </w:r>
    </w:p>
    <w:sectPr w:rsidSect="004D4BB7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4"/>
    <w:rsid w:val="00363F1C"/>
    <w:rsid w:val="00427A15"/>
    <w:rsid w:val="004B5D47"/>
    <w:rsid w:val="004D4BB7"/>
    <w:rsid w:val="00600E81"/>
    <w:rsid w:val="00A44E34"/>
    <w:rsid w:val="00CE5F9A"/>
    <w:rsid w:val="00E0637B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9BF4A-D7F8-4EA9-B42A-7298FABE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