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 w:firstLine="708"/>
        <w:jc w:val="center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left="4248" w:firstLine="708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УИД 26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ЗАОЧНОЕ</w:t>
      </w:r>
      <w:r>
        <w:rPr>
          <w:rFonts w:ascii="Times New Roman" w:eastAsia="Times New Roman" w:hAnsi="Times New Roman" w:cs="Times New Roman"/>
          <w:b/>
          <w:bCs/>
        </w:rPr>
        <w:t xml:space="preserve"> Р Е Ш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120" w:after="120"/>
      </w:pPr>
      <w:r>
        <w:rPr>
          <w:rStyle w:val="cat-Dategrp-2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 xml:space="preserve">помощнике судьи </w:t>
      </w:r>
      <w:r>
        <w:rPr>
          <w:rStyle w:val="cat-FIOgrp-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рассмотрев гражданское дело по</w:t>
      </w:r>
      <w:r>
        <w:rPr>
          <w:rFonts w:ascii="Times New Roman" w:eastAsia="Times New Roman" w:hAnsi="Times New Roman" w:cs="Times New Roman"/>
        </w:rPr>
        <w:t xml:space="preserve"> иску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3rplc-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FIOgrp-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долга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>зай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194-199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233-</w:t>
      </w:r>
      <w:r>
        <w:rPr>
          <w:rFonts w:ascii="Times New Roman" w:eastAsia="Times New Roman" w:hAnsi="Times New Roman" w:cs="Times New Roman"/>
        </w:rPr>
        <w:t xml:space="preserve">237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ГПК</w:t>
      </w:r>
      <w:r>
        <w:rPr>
          <w:rFonts w:ascii="Times New Roman" w:eastAsia="Times New Roman" w:hAnsi="Times New Roman" w:cs="Times New Roman"/>
        </w:rPr>
        <w:t xml:space="preserve"> РФ, мировой судья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Р Е Ш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Style w:val="cat-OrganizationNamegrp-13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FIOgrp-7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долга по договору потребительского займа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удовлетворить в полном объеме.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PassportDatagrp-12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17rplc-13"/>
          <w:rFonts w:ascii="Times New Roman" w:eastAsia="Times New Roman" w:hAnsi="Times New Roman" w:cs="Times New Roman"/>
        </w:rPr>
        <w:t>...</w:t>
      </w:r>
      <w:r>
        <w:rPr>
          <w:rStyle w:val="cat-ExternalSystemDefinedgrp-1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13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Fonts w:ascii="Times New Roman" w:eastAsia="Times New Roman" w:hAnsi="Times New Roman" w:cs="Times New Roman"/>
        </w:rPr>
        <w:t>6623106990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договору потребительского 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4440206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3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Style w:val="cat-Dategrp-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сумме </w:t>
      </w:r>
      <w:r>
        <w:rPr>
          <w:rStyle w:val="cat-Sumgrp-10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13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 по оплате госпошлины </w:t>
      </w:r>
      <w:r>
        <w:rPr>
          <w:rFonts w:ascii="Times New Roman" w:eastAsia="Times New Roman" w:hAnsi="Times New Roman" w:cs="Times New Roman"/>
        </w:rPr>
        <w:t xml:space="preserve">в сумме </w:t>
      </w:r>
      <w:r>
        <w:rPr>
          <w:rStyle w:val="cat-Sumgrp-11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>
      <w:pPr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решения.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OrganizationNamegrp-13rplc-7">
    <w:name w:val="cat-OrganizationName grp-13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OrganizationNamegrp-13rplc-9">
    <w:name w:val="cat-OrganizationName grp-13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PassportDatagrp-12rplc-12">
    <w:name w:val="cat-PassportData grp-12 rplc-12"/>
    <w:basedOn w:val="DefaultParagraphFont"/>
  </w:style>
  <w:style w:type="character" w:customStyle="1" w:styleId="cat-ExternalSystemDefinedgrp-17rplc-13">
    <w:name w:val="cat-ExternalSystemDefined grp-17 rplc-13"/>
    <w:basedOn w:val="DefaultParagraphFont"/>
  </w:style>
  <w:style w:type="character" w:customStyle="1" w:styleId="cat-ExternalSystemDefinedgrp-16rplc-14">
    <w:name w:val="cat-ExternalSystemDefined grp-16 rplc-14"/>
    <w:basedOn w:val="DefaultParagraphFont"/>
  </w:style>
  <w:style w:type="character" w:customStyle="1" w:styleId="cat-OrganizationNamegrp-13rplc-15">
    <w:name w:val="cat-OrganizationName grp-13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Sumgrp-10rplc-19">
    <w:name w:val="cat-Sum grp-10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OrganizationNamegrp-13rplc-21">
    <w:name w:val="cat-OrganizationName grp-13 rplc-21"/>
    <w:basedOn w:val="DefaultParagraphFont"/>
  </w:style>
  <w:style w:type="character" w:customStyle="1" w:styleId="cat-Sumgrp-11rplc-22">
    <w:name w:val="cat-Sum grp-11 rplc-22"/>
    <w:basedOn w:val="DefaultParagraphFont"/>
  </w:style>
  <w:style w:type="character" w:customStyle="1" w:styleId="cat-FIOgrp-9rplc-23">
    <w:name w:val="cat-FIO grp-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