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 w:firstLine="708"/>
        <w:jc w:val="center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left="4248" w:firstLine="708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УИД 26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Р Е Ш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РОССИЙСКОЙ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</w:p>
    <w:p>
      <w:pPr>
        <w:widowControl w:val="0"/>
        <w:spacing w:before="120" w:after="120"/>
        <w:rPr>
          <w:rStyle w:val="DefaultParagraphFont"/>
          <w:sz w:val="24"/>
          <w:szCs w:val="24"/>
        </w:rPr>
      </w:pPr>
      <w:r>
        <w:rPr>
          <w:rStyle w:val="cat-Dategrp-11rplc-2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 xml:space="preserve">№ 4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 xml:space="preserve">секретаре </w:t>
      </w:r>
      <w:r>
        <w:rPr>
          <w:rStyle w:val="cat-FIOgrp-17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 участием представителя истца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действующе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 основании </w:t>
      </w:r>
      <w:r>
        <w:rPr>
          <w:rFonts w:ascii="Times New Roman" w:eastAsia="Times New Roman" w:hAnsi="Times New Roman" w:cs="Times New Roman"/>
        </w:rPr>
        <w:t>довереннос</w:t>
      </w:r>
      <w:r>
        <w:rPr>
          <w:rFonts w:ascii="Times New Roman" w:eastAsia="Times New Roman" w:hAnsi="Times New Roman" w:cs="Times New Roman"/>
        </w:rPr>
        <w:t>ти № 01-10/201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12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гражданско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 xml:space="preserve">иску </w:t>
      </w:r>
      <w:r>
        <w:rPr>
          <w:rStyle w:val="cat-OrganizationNamegrp-26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лице </w:t>
      </w:r>
      <w:r>
        <w:rPr>
          <w:rFonts w:ascii="Times New Roman" w:eastAsia="Times New Roman" w:hAnsi="Times New Roman" w:cs="Times New Roman"/>
        </w:rPr>
        <w:t>Светлоградского</w:t>
      </w:r>
      <w:r>
        <w:rPr>
          <w:rFonts w:ascii="Times New Roman" w:eastAsia="Times New Roman" w:hAnsi="Times New Roman" w:cs="Times New Roman"/>
        </w:rPr>
        <w:t xml:space="preserve"> межрайонного отделения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FIOgrp-19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взыскании </w:t>
      </w:r>
      <w:r>
        <w:rPr>
          <w:rFonts w:ascii="Times New Roman" w:eastAsia="Times New Roman" w:hAnsi="Times New Roman" w:cs="Times New Roman"/>
        </w:rPr>
        <w:t>пени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194-199 ГПК РФ, </w:t>
      </w:r>
      <w:r>
        <w:rPr>
          <w:rFonts w:ascii="Times New Roman" w:eastAsia="Times New Roman" w:hAnsi="Times New Roman" w:cs="Times New Roman"/>
        </w:rPr>
        <w:t xml:space="preserve">ч. 1 ст. 333 ГК РФ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Р Е Ш И Л: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Style w:val="cat-OrganizationNamegrp-26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лице </w:t>
      </w:r>
      <w:r>
        <w:rPr>
          <w:rFonts w:ascii="Times New Roman" w:eastAsia="Times New Roman" w:hAnsi="Times New Roman" w:cs="Times New Roman"/>
        </w:rPr>
        <w:t>Светлоградского</w:t>
      </w:r>
      <w:r>
        <w:rPr>
          <w:rFonts w:ascii="Times New Roman" w:eastAsia="Times New Roman" w:hAnsi="Times New Roman" w:cs="Times New Roman"/>
        </w:rPr>
        <w:t xml:space="preserve"> межрайонного отделения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FIOgrp-19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взыскании </w:t>
      </w:r>
      <w:r>
        <w:rPr>
          <w:rFonts w:ascii="Times New Roman" w:eastAsia="Times New Roman" w:hAnsi="Times New Roman" w:cs="Times New Roman"/>
        </w:rPr>
        <w:t>пени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удовлетворить </w:t>
      </w:r>
      <w:r>
        <w:rPr>
          <w:rFonts w:ascii="Times New Roman" w:eastAsia="Times New Roman" w:hAnsi="Times New Roman" w:cs="Times New Roman"/>
        </w:rPr>
        <w:t>частично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FIOgrp-20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PassportDatagrp-25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) в пользу </w:t>
      </w:r>
      <w:r>
        <w:rPr>
          <w:rStyle w:val="cat-OrganizationNamegrp-26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лице </w:t>
      </w:r>
      <w:r>
        <w:rPr>
          <w:rFonts w:ascii="Times New Roman" w:eastAsia="Times New Roman" w:hAnsi="Times New Roman" w:cs="Times New Roman"/>
        </w:rPr>
        <w:t>Светлоградского</w:t>
      </w:r>
      <w:r>
        <w:rPr>
          <w:rFonts w:ascii="Times New Roman" w:eastAsia="Times New Roman" w:hAnsi="Times New Roman" w:cs="Times New Roman"/>
        </w:rPr>
        <w:t xml:space="preserve"> межрайонного отделения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ИНН 2626033550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задолженность по </w:t>
      </w:r>
      <w:r>
        <w:rPr>
          <w:rFonts w:ascii="Times New Roman" w:eastAsia="Times New Roman" w:hAnsi="Times New Roman" w:cs="Times New Roman"/>
        </w:rPr>
        <w:t>пени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Style w:val="cat-Dategrp-13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14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22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остальной части взыскания суммы </w:t>
      </w:r>
      <w:r>
        <w:rPr>
          <w:rFonts w:ascii="Times New Roman" w:eastAsia="Times New Roman" w:hAnsi="Times New Roman" w:cs="Times New Roman"/>
        </w:rPr>
        <w:t xml:space="preserve">пени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Style w:val="cat-Dategrp-13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14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Sumgrp-23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отказать.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Style w:val="cat-OrganizationNamegrp-26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лице </w:t>
      </w:r>
      <w:r>
        <w:rPr>
          <w:rFonts w:ascii="Times New Roman" w:eastAsia="Times New Roman" w:hAnsi="Times New Roman" w:cs="Times New Roman"/>
        </w:rPr>
        <w:t>Светлоградского</w:t>
      </w:r>
      <w:r>
        <w:rPr>
          <w:rFonts w:ascii="Times New Roman" w:eastAsia="Times New Roman" w:hAnsi="Times New Roman" w:cs="Times New Roman"/>
        </w:rPr>
        <w:t xml:space="preserve"> межрайонного отделения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расходы по оплате госпошлины </w:t>
      </w:r>
      <w:r>
        <w:rPr>
          <w:rFonts w:ascii="Times New Roman" w:eastAsia="Times New Roman" w:hAnsi="Times New Roman" w:cs="Times New Roman"/>
        </w:rPr>
        <w:t xml:space="preserve">в сумме </w:t>
      </w:r>
      <w:r>
        <w:rPr>
          <w:rStyle w:val="cat-Sumgrp-24rplc-2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Лица, участвующие в деле, их представители могут подать заявление о составлении </w:t>
      </w:r>
      <w:r>
        <w:rPr>
          <w:rFonts w:ascii="Times New Roman" w:eastAsia="Times New Roman" w:hAnsi="Times New Roman" w:cs="Times New Roman"/>
        </w:rPr>
        <w:t xml:space="preserve">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</w:t>
      </w:r>
      <w:r>
        <w:rPr>
          <w:rFonts w:ascii="Times New Roman" w:eastAsia="Times New Roman" w:hAnsi="Times New Roman" w:cs="Times New Roman"/>
        </w:rPr>
        <w:t>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сторонами в апелляционном порядке в Буденновский городской суд через мирового судью в течение месяца со дня принятия решения судом в окончательной форме.</w:t>
      </w:r>
    </w:p>
    <w:p>
      <w:pPr>
        <w:tabs>
          <w:tab w:val="left" w:pos="72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Style w:val="cat-FIOgrp-2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823"/>
        <w:gridCol w:w="1246"/>
        <w:gridCol w:w="450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2rplc-26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3rplc-27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№4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5rplc-28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и </w:t>
            </w:r>
            <w:r>
              <w:rPr>
                <w:rStyle w:val="cat-Addressgrp-4rplc-29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6rplc-3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, мик.7,д.31а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тел. </w:t>
            </w:r>
            <w:r>
              <w:rPr>
                <w:rStyle w:val="cat-PhoneNumbergrp-30rplc-3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-24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кс. 8(86559) 2-45-34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№ _________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___________</w:t>
            </w:r>
            <w:r>
              <w:rPr>
                <w:rStyle w:val="cat-Dategrp-15rplc-32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дата</w:t>
            </w:r>
          </w:p>
          <w:p>
            <w:pPr>
              <w:keepNext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OrganizationNamegrp-27rplc-3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наименование организации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356531, СК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Addressgrp-7rplc-3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19rplc-3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8rplc-3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9rplc-3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Направляю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Ваш адрес копию решения по гражданскому делу по иску </w:t>
      </w:r>
      <w:r>
        <w:rPr>
          <w:rStyle w:val="cat-OrganizationNamegrp-26rplc-3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лице </w:t>
      </w:r>
      <w:r>
        <w:rPr>
          <w:rFonts w:ascii="Times New Roman" w:eastAsia="Times New Roman" w:hAnsi="Times New Roman" w:cs="Times New Roman"/>
        </w:rPr>
        <w:t>Светлоградского</w:t>
      </w:r>
      <w:r>
        <w:rPr>
          <w:rFonts w:ascii="Times New Roman" w:eastAsia="Times New Roman" w:hAnsi="Times New Roman" w:cs="Times New Roman"/>
        </w:rPr>
        <w:t xml:space="preserve"> межрайонного отделения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взыскании </w:t>
      </w:r>
      <w:r>
        <w:rPr>
          <w:rFonts w:ascii="Times New Roman" w:eastAsia="Times New Roman" w:hAnsi="Times New Roman" w:cs="Times New Roman"/>
        </w:rPr>
        <w:t>пени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для сведения.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Приложение: копия решения.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 4</w:t>
      </w:r>
    </w:p>
    <w:p>
      <w:pPr>
        <w:spacing w:before="0" w:after="0"/>
        <w:rPr>
          <w:sz w:val="24"/>
          <w:szCs w:val="24"/>
        </w:rPr>
      </w:pPr>
      <w:r>
        <w:rPr>
          <w:rStyle w:val="cat-Addressgrp-10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Style w:val="cat-FIOgrp-21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Dategrp-11rplc-2">
    <w:name w:val="cat-Date grp-1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Dategrp-12rplc-8">
    <w:name w:val="cat-Date grp-12 rplc-8"/>
    <w:basedOn w:val="DefaultParagraphFont"/>
  </w:style>
  <w:style w:type="character" w:customStyle="1" w:styleId="cat-OrganizationNamegrp-26rplc-9">
    <w:name w:val="cat-OrganizationName grp-26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OrganizationNamegrp-26rplc-15">
    <w:name w:val="cat-OrganizationName grp-26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Sumgrp-22rplc-18">
    <w:name w:val="cat-Sum grp-22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Sumgrp-23rplc-21">
    <w:name w:val="cat-Sum grp-23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OrganizationNamegrp-26rplc-23">
    <w:name w:val="cat-OrganizationName grp-26 rplc-23"/>
    <w:basedOn w:val="DefaultParagraphFont"/>
  </w:style>
  <w:style w:type="character" w:customStyle="1" w:styleId="cat-Sumgrp-24rplc-24">
    <w:name w:val="cat-Sum grp-24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30rplc-31">
    <w:name w:val="cat-PhoneNumber grp-30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9rplc-37">
    <w:name w:val="cat-Address grp-9 rplc-37"/>
    <w:basedOn w:val="DefaultParagraphFont"/>
  </w:style>
  <w:style w:type="character" w:customStyle="1" w:styleId="cat-OrganizationNamegrp-26rplc-38">
    <w:name w:val="cat-OrganizationName grp-26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Addressgrp-10rplc-40">
    <w:name w:val="cat-Address grp-10 rplc-40"/>
    <w:basedOn w:val="DefaultParagraphFont"/>
  </w:style>
  <w:style w:type="character" w:customStyle="1" w:styleId="cat-FIOgrp-21rplc-41">
    <w:name w:val="cat-FIO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