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0AF">
      <w:pPr>
        <w:pStyle w:val="30"/>
        <w:shd w:val="clear" w:color="auto" w:fill="auto"/>
        <w:spacing w:after="20"/>
        <w:ind w:left="4440"/>
      </w:pPr>
      <w:r>
        <w:t>Дело</w:t>
      </w:r>
      <w:r>
        <w:t>:</w:t>
      </w:r>
      <w:r>
        <w:t xml:space="preserve"> № 1-06-22-276/2024 </w:t>
      </w:r>
    </w:p>
    <w:p w:rsidR="008D0956">
      <w:pPr>
        <w:pStyle w:val="30"/>
        <w:shd w:val="clear" w:color="auto" w:fill="auto"/>
        <w:spacing w:after="20"/>
        <w:ind w:left="4440"/>
      </w:pPr>
      <w:r>
        <w:t>УИД</w:t>
      </w:r>
      <w:r w:rsidR="001960AF">
        <w:t>:</w:t>
      </w:r>
      <w:r>
        <w:t>26М80076-01 -2024-002123-21</w:t>
      </w:r>
    </w:p>
    <w:p w:rsidR="008D0956">
      <w:pPr>
        <w:pStyle w:val="20"/>
        <w:shd w:val="clear" w:color="auto" w:fill="auto"/>
        <w:spacing w:before="0" w:after="0" w:line="280" w:lineRule="exact"/>
      </w:pPr>
      <w:r>
        <w:rPr>
          <w:rStyle w:val="23pt"/>
        </w:rPr>
        <w:t>ПРИГОВОР</w:t>
      </w:r>
    </w:p>
    <w:p w:rsidR="008D0956">
      <w:pPr>
        <w:pStyle w:val="20"/>
        <w:shd w:val="clear" w:color="auto" w:fill="auto"/>
        <w:spacing w:before="0" w:after="337" w:line="280" w:lineRule="exact"/>
      </w:pPr>
      <w:r>
        <w:t>Именем Российской Федерации</w:t>
      </w:r>
    </w:p>
    <w:p w:rsidR="008D0956">
      <w:pPr>
        <w:pStyle w:val="20"/>
        <w:shd w:val="clear" w:color="auto" w:fill="auto"/>
        <w:tabs>
          <w:tab w:val="left" w:pos="7499"/>
        </w:tabs>
        <w:spacing w:before="0" w:after="299" w:line="280" w:lineRule="exact"/>
        <w:jc w:val="both"/>
      </w:pPr>
      <w:r>
        <w:t>г. Минеральные Воды</w:t>
      </w:r>
      <w:r>
        <w:tab/>
        <w:t>17 июня 2024 года</w:t>
      </w:r>
    </w:p>
    <w:p w:rsidR="008D0956">
      <w:pPr>
        <w:pStyle w:val="20"/>
        <w:shd w:val="clear" w:color="auto" w:fill="auto"/>
        <w:spacing w:before="0" w:after="0" w:line="322" w:lineRule="exact"/>
        <w:ind w:firstLine="860"/>
        <w:jc w:val="left"/>
      </w:pPr>
      <w:r>
        <w:t>Мировой судья судебного участка № 5 Минераловодского района Ставропольского края Щетинина М.В., с участием:</w:t>
      </w:r>
    </w:p>
    <w:p w:rsidR="008D0956">
      <w:pPr>
        <w:pStyle w:val="20"/>
        <w:shd w:val="clear" w:color="auto" w:fill="auto"/>
        <w:tabs>
          <w:tab w:val="center" w:pos="5600"/>
        </w:tabs>
        <w:spacing w:before="0" w:after="0" w:line="322" w:lineRule="exact"/>
        <w:jc w:val="both"/>
      </w:pPr>
      <w:r>
        <w:t xml:space="preserve">государственного </w:t>
      </w:r>
      <w:r>
        <w:t>обвинителя - помощника Минераловодского межрайонного транспортного прокурора</w:t>
      </w:r>
      <w:r>
        <w:tab/>
        <w:t>Орехова А.С.,</w:t>
      </w:r>
    </w:p>
    <w:p w:rsidR="008D0956">
      <w:pPr>
        <w:pStyle w:val="20"/>
        <w:shd w:val="clear" w:color="auto" w:fill="auto"/>
        <w:tabs>
          <w:tab w:val="center" w:pos="5600"/>
        </w:tabs>
        <w:spacing w:before="0" w:after="0" w:line="322" w:lineRule="exact"/>
        <w:jc w:val="both"/>
      </w:pPr>
      <w:r>
        <w:t>подсудимого</w:t>
      </w:r>
      <w:r>
        <w:tab/>
        <w:t>Танасова Э.Г.,</w:t>
      </w:r>
    </w:p>
    <w:p w:rsidR="008D0956">
      <w:pPr>
        <w:pStyle w:val="20"/>
        <w:shd w:val="clear" w:color="auto" w:fill="auto"/>
        <w:tabs>
          <w:tab w:val="center" w:pos="5600"/>
        </w:tabs>
        <w:spacing w:before="0" w:after="0" w:line="322" w:lineRule="exact"/>
        <w:jc w:val="both"/>
      </w:pPr>
      <w:r>
        <w:t>защитника</w:t>
      </w:r>
      <w:r>
        <w:tab/>
        <w:t>Клочко С.А.,</w:t>
      </w:r>
    </w:p>
    <w:p w:rsidR="008D0956">
      <w:pPr>
        <w:pStyle w:val="20"/>
        <w:shd w:val="clear" w:color="auto" w:fill="auto"/>
        <w:tabs>
          <w:tab w:val="center" w:pos="6250"/>
        </w:tabs>
        <w:spacing w:before="0" w:after="0" w:line="322" w:lineRule="exact"/>
        <w:ind w:right="880"/>
        <w:jc w:val="left"/>
      </w:pPr>
      <w:r>
        <w:t>представившего удостоверение №</w:t>
      </w:r>
      <w:r w:rsidR="001960AF">
        <w:t xml:space="preserve"> -</w:t>
      </w:r>
      <w:r>
        <w:t xml:space="preserve"> и ордер № н </w:t>
      </w:r>
      <w:r w:rsidR="001960AF">
        <w:t>-</w:t>
      </w:r>
      <w:r>
        <w:t>., при секретаре</w:t>
      </w:r>
      <w:r>
        <w:tab/>
        <w:t>Евдокимовой В.В.,</w:t>
      </w:r>
    </w:p>
    <w:p w:rsidR="008D0956">
      <w:pPr>
        <w:pStyle w:val="20"/>
        <w:shd w:val="clear" w:color="auto" w:fill="auto"/>
        <w:spacing w:before="0" w:after="0" w:line="322" w:lineRule="exact"/>
        <w:ind w:firstLine="720"/>
        <w:jc w:val="left"/>
      </w:pPr>
      <w:r>
        <w:t xml:space="preserve">рассмотрев </w:t>
      </w:r>
      <w:r>
        <w:t>в открытом судебном заседании в особом порядке судебного разбирательства уголовное дело по обвинению Танасова Э</w:t>
      </w:r>
      <w:r w:rsidR="001960AF">
        <w:t>.</w:t>
      </w:r>
      <w:r>
        <w:t xml:space="preserve"> Г</w:t>
      </w:r>
      <w:r w:rsidR="001960AF">
        <w:t>.</w:t>
      </w:r>
      <w:r>
        <w:t>,</w:t>
      </w:r>
    </w:p>
    <w:p w:rsidR="008D0956">
      <w:pPr>
        <w:pStyle w:val="20"/>
        <w:shd w:val="clear" w:color="auto" w:fill="auto"/>
        <w:spacing w:before="0" w:after="0" w:line="322" w:lineRule="exact"/>
        <w:ind w:left="4440"/>
        <w:jc w:val="both"/>
      </w:pPr>
      <w:r>
        <w:t>-</w:t>
      </w:r>
      <w:r w:rsidR="00C705B5">
        <w:t xml:space="preserve"> года рождения, уроженца </w:t>
      </w:r>
      <w:r>
        <w:t>-</w:t>
      </w:r>
      <w:r w:rsidR="00C705B5">
        <w:t xml:space="preserve">, гражданина Российской Федерации, </w:t>
      </w:r>
      <w:r>
        <w:t>-</w:t>
      </w:r>
      <w:r w:rsidR="00C705B5">
        <w:t xml:space="preserve"> обр</w:t>
      </w:r>
      <w:r w:rsidR="00C705B5">
        <w:t>азования, не женатого, имеющего на иждивении малолетнего ребенка и престарелую мать, работающего по найму, невоеннообязанного, судимого:</w:t>
      </w:r>
    </w:p>
    <w:p w:rsidR="008D0956">
      <w:pPr>
        <w:pStyle w:val="20"/>
        <w:shd w:val="clear" w:color="auto" w:fill="auto"/>
        <w:tabs>
          <w:tab w:val="left" w:pos="7499"/>
        </w:tabs>
        <w:spacing w:before="0" w:after="0" w:line="322" w:lineRule="exact"/>
        <w:ind w:left="4440" w:firstLine="460"/>
        <w:jc w:val="both"/>
      </w:pPr>
      <w:r>
        <w:t>19.07.2023</w:t>
      </w:r>
      <w:r>
        <w:t>г. Кисловодским городским судом по ч.1 ст.158, п.«в» ч.2 ст.158 УК РФ с применением ч.2</w:t>
      </w:r>
      <w:r>
        <w:tab/>
        <w:t>ст.69 УК РФ к</w:t>
      </w:r>
    </w:p>
    <w:p w:rsidR="008D0956">
      <w:pPr>
        <w:pStyle w:val="20"/>
        <w:shd w:val="clear" w:color="auto" w:fill="auto"/>
        <w:spacing w:before="0" w:after="0" w:line="322" w:lineRule="exact"/>
        <w:jc w:val="right"/>
      </w:pPr>
      <w:r>
        <w:t>исправи</w:t>
      </w:r>
      <w:r>
        <w:t>тельным работам на срок 10 месяцев;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4696"/>
        </w:tabs>
        <w:spacing w:before="0" w:after="0" w:line="322" w:lineRule="exact"/>
        <w:ind w:left="4440"/>
        <w:jc w:val="both"/>
      </w:pPr>
      <w:r>
        <w:t>20.12.2023г. постановлением Кисловодского горсуда неотбытая часть наказания по приговору Кисловодского городского суда от 19.07.2023г. в виде исправительных работ заменена лишением свободы сроком на 2 месяца 28 дней в ко</w:t>
      </w:r>
      <w:r>
        <w:t>лонии поселении (наказание отбыто).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4853"/>
        </w:tabs>
        <w:spacing w:before="0" w:after="0" w:line="322" w:lineRule="exact"/>
        <w:ind w:left="4440"/>
        <w:jc w:val="both"/>
      </w:pPr>
      <w:r>
        <w:t>22.11.2023г. Кисловодским городским судом по ч.1 ст.161 УК РФ условно на 1 год;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4696"/>
        </w:tabs>
        <w:spacing w:before="0" w:after="0" w:line="322" w:lineRule="exact"/>
        <w:ind w:left="4440"/>
        <w:jc w:val="both"/>
      </w:pPr>
      <w:r>
        <w:t>08.12.2023г. мировым судьей СУ №1 гор. Кисловодска по ч.1 ст.158, ч.1 ст.158 УК РФ с применением ч.2 ст.69 УК РФ условно к 1 году 6 месяцам;</w:t>
      </w:r>
    </w:p>
    <w:p w:rsidR="008D0956">
      <w:pPr>
        <w:pStyle w:val="20"/>
        <w:shd w:val="clear" w:color="auto" w:fill="auto"/>
        <w:spacing w:before="0" w:after="0" w:line="322" w:lineRule="exact"/>
        <w:ind w:left="4440"/>
        <w:jc w:val="both"/>
      </w:pPr>
      <w:r>
        <w:t>Осужденного: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4686"/>
        </w:tabs>
        <w:spacing w:before="0" w:after="0" w:line="322" w:lineRule="exact"/>
        <w:ind w:left="4440"/>
        <w:jc w:val="both"/>
      </w:pPr>
      <w:r>
        <w:t>04.04.2024г. мировым судьей СУ №5 гор.</w:t>
      </w:r>
    </w:p>
    <w:p w:rsidR="008D0956">
      <w:pPr>
        <w:pStyle w:val="20"/>
        <w:shd w:val="clear" w:color="auto" w:fill="auto"/>
        <w:tabs>
          <w:tab w:val="left" w:pos="7499"/>
        </w:tabs>
        <w:spacing w:before="0" w:after="0" w:line="322" w:lineRule="exact"/>
        <w:ind w:left="4440"/>
        <w:jc w:val="both"/>
      </w:pPr>
      <w:r>
        <w:t>Кисловодска по ч.1</w:t>
      </w:r>
      <w:r>
        <w:tab/>
        <w:t>ст.158 УК РФ с</w:t>
      </w:r>
    </w:p>
    <w:p w:rsidR="008D0956">
      <w:pPr>
        <w:pStyle w:val="20"/>
        <w:shd w:val="clear" w:color="auto" w:fill="auto"/>
        <w:spacing w:before="0" w:after="0" w:line="322" w:lineRule="exact"/>
        <w:ind w:left="4440"/>
        <w:jc w:val="both"/>
      </w:pPr>
      <w:r>
        <w:t>применением ч.4 ст.74, ч.5 ст.69 УК РФ к 1 году 11 месяцам лишения свободы.</w:t>
      </w:r>
    </w:p>
    <w:p w:rsidR="008D0956">
      <w:pPr>
        <w:pStyle w:val="20"/>
        <w:shd w:val="clear" w:color="auto" w:fill="auto"/>
        <w:tabs>
          <w:tab w:val="left" w:pos="7547"/>
        </w:tabs>
        <w:spacing w:before="0" w:after="0" w:line="322" w:lineRule="exact"/>
        <w:ind w:left="4480"/>
        <w:jc w:val="left"/>
      </w:pPr>
      <w:r>
        <w:t>-14.06.2024г. мировым судьей СУ №2 гор. Кисловодска по ч.1</w:t>
      </w:r>
      <w:r>
        <w:tab/>
        <w:t>ст.158 УК РФ с</w:t>
      </w:r>
    </w:p>
    <w:p w:rsidR="008D0956">
      <w:pPr>
        <w:pStyle w:val="20"/>
        <w:shd w:val="clear" w:color="auto" w:fill="auto"/>
        <w:tabs>
          <w:tab w:val="left" w:pos="5891"/>
        </w:tabs>
        <w:spacing w:before="0" w:after="0" w:line="322" w:lineRule="exact"/>
        <w:ind w:left="4480"/>
        <w:jc w:val="left"/>
      </w:pPr>
      <w:r>
        <w:t xml:space="preserve">применением ч.4 </w:t>
      </w:r>
      <w:r>
        <w:t>ст.74 УК РФ к 1 году 8 месяцам лишения свободы, окончательно к 1 году 11 месяцам лишения свободы, зарегистрированного и проживающего по адресу:</w:t>
      </w:r>
      <w:r>
        <w:tab/>
        <w:t>Ставропольский край, гор.</w:t>
      </w:r>
    </w:p>
    <w:p w:rsidR="008D0956">
      <w:pPr>
        <w:pStyle w:val="20"/>
        <w:shd w:val="clear" w:color="auto" w:fill="auto"/>
        <w:spacing w:before="0" w:after="333" w:line="322" w:lineRule="exact"/>
        <w:ind w:firstLine="4480"/>
        <w:jc w:val="left"/>
      </w:pPr>
      <w:r>
        <w:t>Кисловодск, ул. Марцинкевича, д.87, кв.42, в совершении преступления, предусмотренного</w:t>
      </w:r>
      <w:r>
        <w:t xml:space="preserve"> ч.1 ст.158 УК РФ,</w:t>
      </w:r>
    </w:p>
    <w:p w:rsidR="008D0956">
      <w:pPr>
        <w:pStyle w:val="20"/>
        <w:shd w:val="clear" w:color="auto" w:fill="auto"/>
        <w:spacing w:before="0" w:after="295" w:line="280" w:lineRule="exact"/>
        <w:ind w:left="3980"/>
        <w:jc w:val="left"/>
      </w:pPr>
      <w:r>
        <w:t>Установил:</w:t>
      </w:r>
    </w:p>
    <w:p w:rsidR="008D0956">
      <w:pPr>
        <w:pStyle w:val="20"/>
        <w:shd w:val="clear" w:color="auto" w:fill="auto"/>
        <w:spacing w:before="0" w:after="0" w:line="326" w:lineRule="exact"/>
        <w:ind w:firstLine="600"/>
        <w:jc w:val="both"/>
      </w:pPr>
      <w:r>
        <w:t>Танасов Э.Г. совершил кражу, то есть тайное хищение чужого имущества, при следующих обстоятельствах.</w:t>
      </w:r>
    </w:p>
    <w:p w:rsidR="008D0956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Так, подсудимый Танасов Э.Г., 30 января 2024 года примерно в 14 часов 39 минут, находясь в зоне досмотрового контроля железнодорожного вокзала Минеральные Воды, расположенной внутри здания вокзала на главном входе в помещение центрального зала железнодорож</w:t>
      </w:r>
      <w:r>
        <w:t>ного вокзала Минеральные Воды, по адресу: Ставропольский край, г. Минеральные Воды, Привокзальная площадь, д.1, действуя с прямым умыслом, направленным на хищение чужого имущества из корыстных побуждений, осознавая общественную опасность своих действий, пр</w:t>
      </w:r>
      <w:r>
        <w:t>едвидя неизбежность наступления общественно опасных последствий в виде причинения имущественного вреда и желая их наступления, воспользовавшись тем, что за его преступными действиями никто не наблюдает, тайно похитил из досмотрового контейнера, находившего</w:t>
      </w:r>
      <w:r>
        <w:t xml:space="preserve">ся, после прохождения через камеру рентген-телевизионной установки (далее РТУ), на транспортерной ленте, принадлежащий Заммоеву М.Х. аппарат телефонный для сотовых сетей связи (мобильный телефон) марки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Xiaomi</w:t>
      </w:r>
      <w:r w:rsidRPr="001960AF">
        <w:rPr>
          <w:lang w:eastAsia="en-US" w:bidi="en-US"/>
        </w:rPr>
        <w:t xml:space="preserve">» </w:t>
      </w:r>
      <w:r>
        <w:t xml:space="preserve">модели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Redmi</w:t>
      </w:r>
      <w:r w:rsidRPr="001960AF">
        <w:rPr>
          <w:lang w:eastAsia="en-US" w:bidi="en-US"/>
        </w:rPr>
        <w:t xml:space="preserve"> </w:t>
      </w:r>
      <w:r>
        <w:t xml:space="preserve">10А» в корпусе черного цвета с </w:t>
      </w:r>
      <w:r>
        <w:t xml:space="preserve">объемом памяти 32 </w:t>
      </w:r>
      <w:r>
        <w:rPr>
          <w:lang w:val="en-US" w:eastAsia="en-US" w:bidi="en-US"/>
        </w:rPr>
        <w:t>Gb</w:t>
      </w:r>
      <w:r w:rsidRPr="001960AF">
        <w:rPr>
          <w:lang w:eastAsia="en-US" w:bidi="en-US"/>
        </w:rPr>
        <w:t xml:space="preserve"> </w:t>
      </w:r>
      <w:r>
        <w:t>в полимерном чехле черного цвета с находившейся в нем сим-картой оператора сотовой связи МТС с абонентским номером 89802053669, которая ценности для потерпевшего не представляет, помещенный Заммоевым М.Х., в тот же день при прохождении</w:t>
      </w:r>
      <w:r>
        <w:t xml:space="preserve"> досмотрового контроля в указанный контейнер. После этого, Танасов Э.Г. продолжая реализовывать свой преступный умысел, направленный на присвоение чужого имущества, не предприняв мер по возвращению похищенного ею мобильного телефона, покинул здание железно</w:t>
      </w:r>
      <w:r>
        <w:t>дорожного вокзала Минеральные Воды и скрылся с места совершения преступления. Согласно заключению эксперта Пятигорского филиала Министерства юстиции РФ за № 564/10-5 от 02.02.2024 года, общая рыночная стоимость исследуемых изделий, с учетом их фактического</w:t>
      </w:r>
      <w:r>
        <w:t xml:space="preserve"> состояния на 30.01.2024 составила 4625,50 рублей: аппарат телефонный для сотовых сетей связи (мобильный телефон) марки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Xiaomi</w:t>
      </w:r>
      <w:r w:rsidRPr="001960AF">
        <w:rPr>
          <w:lang w:eastAsia="en-US" w:bidi="en-US"/>
        </w:rPr>
        <w:t xml:space="preserve">» </w:t>
      </w:r>
      <w:r>
        <w:t xml:space="preserve">модели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Redmi</w:t>
      </w:r>
      <w:r w:rsidRPr="001960AF">
        <w:rPr>
          <w:lang w:eastAsia="en-US" w:bidi="en-US"/>
        </w:rPr>
        <w:t xml:space="preserve"> </w:t>
      </w:r>
      <w:r>
        <w:t xml:space="preserve">10 А» в корпусе черного цвета с объемом памяти 32 </w:t>
      </w:r>
      <w:r>
        <w:rPr>
          <w:lang w:val="en-US" w:eastAsia="en-US" w:bidi="en-US"/>
        </w:rPr>
        <w:t>Gb</w:t>
      </w:r>
      <w:r w:rsidRPr="001960AF">
        <w:rPr>
          <w:lang w:eastAsia="en-US" w:bidi="en-US"/>
        </w:rPr>
        <w:t xml:space="preserve"> </w:t>
      </w:r>
      <w:r>
        <w:t>4401,50 рублей; полимерный чехол черного цвета 224 рубля.</w:t>
      </w:r>
    </w:p>
    <w:p w:rsidR="008D0956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В </w:t>
      </w:r>
      <w:r>
        <w:t>судебном заседании подсудимый Танасов Э.Г. согласился с предъявленным ему обвинением, вину признал, раскаялся в содеянном, и поддержал ходатайство о постановлении приговора без проведения судебного разбирательства по уголовному делу. Последствия постановле</w:t>
      </w:r>
      <w:r>
        <w:t>ния приговора в особом порядке по уголовному делу, ему понятны и он с ними согласен.</w:t>
      </w:r>
    </w:p>
    <w:p w:rsidR="008D0956">
      <w:pPr>
        <w:pStyle w:val="20"/>
        <w:shd w:val="clear" w:color="auto" w:fill="auto"/>
        <w:spacing w:before="0" w:after="0" w:line="326" w:lineRule="exact"/>
        <w:ind w:firstLine="600"/>
        <w:jc w:val="both"/>
        <w:sectPr>
          <w:pgSz w:w="11900" w:h="16840"/>
          <w:pgMar w:top="953" w:right="191" w:bottom="973" w:left="1687" w:header="0" w:footer="3" w:gutter="0"/>
          <w:cols w:space="720"/>
          <w:noEndnote/>
          <w:docGrid w:linePitch="360"/>
        </w:sectPr>
      </w:pPr>
      <w:r>
        <w:t xml:space="preserve">Защитник в судебном заседании подтвердил согласие подсудимого на постановление приговора без проведения судебного разбирательства и пояснил, что свое </w:t>
      </w:r>
      <w:r>
        <w:t xml:space="preserve">согласие он выразил добровольно, после проведенной с ним </w:t>
      </w:r>
    </w:p>
    <w:p w:rsidR="008D0956">
      <w:pPr>
        <w:pStyle w:val="20"/>
        <w:shd w:val="clear" w:color="auto" w:fill="auto"/>
        <w:spacing w:before="0" w:after="0" w:line="326" w:lineRule="exact"/>
        <w:ind w:firstLine="600"/>
        <w:jc w:val="both"/>
      </w:pPr>
      <w:r>
        <w:t>консультации, последствия постановления приговора без проведения судебного разбирательства подсудимому разъяснены.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Потерпевший Заммоев М.Х. в своём заявлении не возражал о рассмотрении настоящего уг</w:t>
      </w:r>
      <w:r>
        <w:t>оловного дела в особом порядке.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Государственный обвинитель о рассмотрении в особом порядке уголовного дела, не возражал.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 соответствии со ст. 314 УПК РФ подсудимый вправе при наличии согласия государственного обвинителя и потерпевшего заявить о согласии с</w:t>
      </w:r>
      <w:r>
        <w:t xml:space="preserve">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Суд считает, что подсудимым Танасовым Э.Г. заявлено ходатайство о применени</w:t>
      </w:r>
      <w:r>
        <w:t>и особого порядка судебного разбирательства с соблюдением условий, предусмотренных ст.314 УПК РФ, поскольку оно заявлено добровольно, после консультации с защитником. Подсудимый Танасов Э.Г. осознает характер и последствия заявленного им ходатайства.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Суд с</w:t>
      </w:r>
      <w:r>
        <w:t>читает возможным постановление приговора в особом порядке без проведения судебного разбирательства, поскольку совершенное Танасовым Э.Г. преступление в соответствии со ст. 15 УК РФ относится к категории преступлений небольшой тяжести, участники процесса не</w:t>
      </w:r>
      <w:r>
        <w:t xml:space="preserve"> возражают против особого порядка рассмотрения уголовного дела, правовые последствия рассмотрения дела в особом порядке, подсудимый осознает.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Обвинение, с которым согласился подсудимый, обоснованно и подтверждается собранными по делу доказательствами.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Суд </w:t>
      </w:r>
      <w:r>
        <w:t>квалифицирует действия подсудимого Танасова Э.Г. по ч.1 ст.158 УК РФ, как кража, то есть тайное хищение чужого имущества.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 соответствии с ч.З ст.60 УК РФ, при назначении наказания суд учитывает характер и степень общественной опасности преступления, лично</w:t>
      </w:r>
      <w:r>
        <w:t>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Обстоятельством, смягчающим наказание подсудимому Танасову Э.Г. в соответствии с п.«г» ч.1 </w:t>
      </w:r>
      <w:r>
        <w:t>ст.61 УК РФ, суд признает наличие на иждивении малолетнего ребенка.</w:t>
      </w:r>
    </w:p>
    <w:p w:rsidR="008D0956">
      <w:pPr>
        <w:pStyle w:val="20"/>
        <w:shd w:val="clear" w:color="auto" w:fill="auto"/>
        <w:tabs>
          <w:tab w:val="left" w:pos="2650"/>
        </w:tabs>
        <w:spacing w:before="0" w:after="0" w:line="322" w:lineRule="exact"/>
        <w:ind w:firstLine="600"/>
        <w:jc w:val="both"/>
      </w:pPr>
      <w:r>
        <w:t>В качестве обстоятельств, смягчающих наказание подсудимому, в соответствии с ч.2</w:t>
      </w:r>
      <w:r>
        <w:tab/>
        <w:t>ст.61 УК РФ, суд относит признание вины подсудимым,</w:t>
      </w:r>
    </w:p>
    <w:p w:rsidR="008D0956">
      <w:pPr>
        <w:pStyle w:val="20"/>
        <w:shd w:val="clear" w:color="auto" w:fill="auto"/>
        <w:spacing w:before="0" w:after="0" w:line="322" w:lineRule="exact"/>
        <w:jc w:val="both"/>
      </w:pPr>
      <w:r>
        <w:t xml:space="preserve">раскаяние в содеянном, рассмотрение дела в порядке </w:t>
      </w:r>
      <w:r>
        <w:t>особого судебного разбирательства, наличие хронических заболеваний и то, что подсудимый работает по найму, имеет на иждивении престарелую мать.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Обстоятельством, отягчающим наказание, суд признает рецидив преступлений, что влечет назначение наказания по пра</w:t>
      </w:r>
      <w:r>
        <w:t>вилам ч.2 ст.68 УК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К данным о личности суд относит то, что подсудимый Танасов Э.Г. на учете у врача психиатра и нарколога не состоит.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Оснований для применения ч.1 ст.62 УК РФ, судом не установлено.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Суд не усматривает по делу исключительных обстоятельст</w:t>
      </w:r>
      <w:r>
        <w:t xml:space="preserve">в, связанных с целями и мотивами преступления, и других обстоятельств, существенно уменьшающих степень общественной опасности преступления, позволяющих </w:t>
      </w:r>
      <w:r>
        <w:t>применить положения ст.64 УК РФ, ч.З ст.68 УК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Поскольку в соответствии с ч.2 ст.15 УК РФ, преступлен</w:t>
      </w:r>
      <w:r>
        <w:t>ие в совершении которого обвиняется подсудимый, относится к категории преступлений небольшой тяжести, вопрос об изменении категории преступления на менее тяжкую, в соответствии с ч.б ст.15 УК РФ, разрешению не подлежит.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Наказание подсудимому должно быть на</w:t>
      </w:r>
      <w:r>
        <w:t>значено с учетом требований ч.5 ст.62 УК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Принимая во внимание вышеизложенное, в целях восстановления социальной справедливости, исправления осужденного и предупреждения совершения им новых преступлений, суд приходит к выводу о том, что исправление подс</w:t>
      </w:r>
      <w:r>
        <w:t>удимого Танасова Э.Г. возможно лишь в условиях изоляции от общества в местах лишения свободы, так как только такой вид наказания может обеспечить его исправление.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Оснований для применения ст.73 УК РФ, при назначении наказания Танасову Э.Г., а также замены </w:t>
      </w:r>
      <w:r>
        <w:t>Танасову Э.Г. - наказания в виде лишения свободы принудительными работами в соответствии с ч.1, 2 ст.53.1 УК РФ, суд не усматривает.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Оснований для назначения наказания с применением положений 76.2, 25.1 УК РФ с учетом фактических обстоятельств преступления</w:t>
      </w:r>
      <w:r>
        <w:t xml:space="preserve"> и степени его общественной опасности, суд не находит.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Отбывание наказания необходимо назначить в исправительной колонии строгого режима согласно п.«в» ч.1 ст.58 УК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Танасов Э.Г. ранее осужден: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22" w:lineRule="exact"/>
        <w:jc w:val="both"/>
      </w:pPr>
      <w:r>
        <w:t>04.04.2024г. приговором мирового судьи СУ №5 гор. Кисловодс</w:t>
      </w:r>
      <w:r>
        <w:t>ка по ч.1 ст.158 УК РФ с применением ч.4 ст.74, ч.5 ст.69 УК РФ к 1 году 11 месяцам лишения свободы.</w:t>
      </w:r>
    </w:p>
    <w:p w:rsidR="008D095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322" w:lineRule="exact"/>
        <w:jc w:val="both"/>
      </w:pPr>
      <w:r>
        <w:t>14.06.2024г. приговором мирового судьи СУ №2 гор. Кисловодска по ч.1 ст.158 УК РФ с применением ч.4 ст.74 УК РФ к 1 году 11 месяцам лишения свободы,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 мом</w:t>
      </w:r>
      <w:r>
        <w:t>ент инкриминируемого деяния не судим по данным приговорам суда.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Окончательное наказание должно быть назначено на основании ч.5 ст.69 УК РФ, по совокупности преступлений путем частичного сложения вновь назначенного наказания с наказанием по предыдущему приг</w:t>
      </w:r>
      <w:r>
        <w:t>овору мирового судьи СУ №2 гор. Кисловодска от 14.06.2024г..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Такое наказание будет соответствовать степени вины подсудимого, целям назначения наказания, в том числе восстановлению социальной справедливости, исправлению осужденного и предупреждению совершен</w:t>
      </w:r>
      <w:r>
        <w:t>ия новых преступлений.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Гражданский иск по делу не заявлен.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Судьбу вещественных доказательств суд определяет в соответствии со ст.81 УПК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Процессуальные издержки, связанные с расходами на оплату труда защитника - адвоката в соответствии с ч.5 ст.50, п.5 </w:t>
      </w:r>
      <w:r>
        <w:t>ч.2 ст.131 УПК РФ, следует отнести за счет средств федерального бюджета.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 основании изложенного, руководствуясь ст.316, 307-309 УПК РФ, мировой судья</w:t>
      </w:r>
      <w:r>
        <w:br w:type="page"/>
      </w:r>
    </w:p>
    <w:p w:rsidR="008D0956">
      <w:pPr>
        <w:pStyle w:val="20"/>
        <w:shd w:val="clear" w:color="auto" w:fill="auto"/>
        <w:spacing w:before="0" w:after="299" w:line="280" w:lineRule="exact"/>
        <w:ind w:left="4580"/>
        <w:jc w:val="left"/>
      </w:pPr>
      <w:r>
        <w:t>Приговорил: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Признать Танасова </w:t>
      </w:r>
      <w:r w:rsidR="001960AF">
        <w:t>Э.Г.</w:t>
      </w:r>
      <w:r>
        <w:t xml:space="preserve"> виновным в совершении преступления, предусмотренного</w:t>
      </w:r>
      <w:r>
        <w:t xml:space="preserve"> ч.1 ст.158 УК РФ и назначить наказание в виде лишения свободы сроком на 8 месяцев с отбыванием наказания в исправительной колонии строгого режима.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 основании ч.5 ст.69 УК РФ по совокупности преступлений путем частичного сложения назначенного наказания п</w:t>
      </w:r>
      <w:r>
        <w:t>о данному приговору и наказания, назначенного по предыдущему приговору мирового судьи СУ №</w:t>
      </w:r>
      <w:r w:rsidR="001960AF">
        <w:t xml:space="preserve"> </w:t>
      </w:r>
      <w:r>
        <w:t>2 гор. Кисловодска от 14.06.2024г. окончательно назначить Танасову Э.Г. наказание в виде лишения свободы сроком на 02 года, с отбыванием наказания в виде лишения своб</w:t>
      </w:r>
      <w:r>
        <w:t>оды в исправительной колонии строгого режима.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Избрать Танасову Э.Г. меру пресечения заключение под стражу, взять под стражу в зале суда, до вступления приговора в законную силу.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Срок наказания исчислять с момента вступления настоящего приговора в законную </w:t>
      </w:r>
      <w:r>
        <w:t>силу, зачесть в срок лишения свободы время содержания под стражей в период с 17.06.2024г. до дня вступления настоящего приговора в законную силу на основании п.«а» ч.3.1 ст.72 УК РФ из расчета один день за один день отбывания наказания в исправительной кол</w:t>
      </w:r>
      <w:r>
        <w:t>онии строгого режима.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 окончательное наказание Танасову Э.Г. зачесть наказание, отбытое по приговору мирового судьи судебного участка №5 гор. Кисловодска Ставропольского края от 04.04.2024г. и по приговору мирового судьи судебного участка №2 гор. Кисловод</w:t>
      </w:r>
      <w:r>
        <w:t>ска Ставропольского края от 14.06.2024г.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Процессуальные издержки, связанные с расходами на оплату труда защитника возместить за счет средств федерального бюджета.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Вещественное доказательство - мобильный телефон марки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Xiaomi</w:t>
      </w:r>
      <w:r w:rsidRPr="001960AF">
        <w:rPr>
          <w:lang w:eastAsia="en-US" w:bidi="en-US"/>
        </w:rPr>
        <w:t xml:space="preserve">» </w:t>
      </w:r>
      <w:r>
        <w:t xml:space="preserve">модели </w:t>
      </w:r>
      <w:r w:rsidRPr="001960AF">
        <w:rPr>
          <w:lang w:eastAsia="en-US" w:bidi="en-US"/>
        </w:rPr>
        <w:t>«</w:t>
      </w:r>
      <w:r>
        <w:rPr>
          <w:lang w:val="en-US" w:eastAsia="en-US" w:bidi="en-US"/>
        </w:rPr>
        <w:t>Redmi</w:t>
      </w:r>
      <w:r w:rsidRPr="001960AF">
        <w:rPr>
          <w:lang w:eastAsia="en-US" w:bidi="en-US"/>
        </w:rPr>
        <w:t xml:space="preserve"> </w:t>
      </w:r>
      <w:r>
        <w:t>10А» в полимерно</w:t>
      </w:r>
      <w:r>
        <w:t>м чехле и сим карта возвращенные законному владельцу Заммоеву М.Х. - оставить в распоряжении последнего. Оптический диск с 3 видеозаписями, отрезок дактилоскопической пленки - хранить при материалах дела.</w:t>
      </w:r>
    </w:p>
    <w:p w:rsidR="008D0956">
      <w:pPr>
        <w:pStyle w:val="20"/>
        <w:shd w:val="clear" w:color="auto" w:fill="auto"/>
        <w:tabs>
          <w:tab w:val="left" w:pos="4080"/>
        </w:tabs>
        <w:spacing w:before="0" w:after="0" w:line="322" w:lineRule="exact"/>
        <w:ind w:firstLine="600"/>
        <w:jc w:val="both"/>
      </w:pPr>
      <w:r>
        <w:t>Приговор может быть</w:t>
      </w:r>
      <w:r>
        <w:tab/>
        <w:t>обжалован в апелляционном поряд</w:t>
      </w:r>
      <w:r>
        <w:t>ке в</w:t>
      </w:r>
    </w:p>
    <w:p w:rsidR="008D0956">
      <w:pPr>
        <w:pStyle w:val="20"/>
        <w:shd w:val="clear" w:color="auto" w:fill="auto"/>
        <w:spacing w:before="0" w:after="0" w:line="322" w:lineRule="exact"/>
        <w:jc w:val="both"/>
      </w:pPr>
      <w:r>
        <w:t>Минераловодский городской суд в течение 15 суток со дня провозглашения, с соблюдением требований ст.317 УПК РФ.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</w:t>
      </w:r>
      <w:r>
        <w:t>нстанции, а так же ходатайствовать об обеспечении помощью адвоката.</w:t>
      </w:r>
    </w:p>
    <w:p w:rsidR="008D0956">
      <w:pPr>
        <w:pStyle w:val="20"/>
        <w:shd w:val="clear" w:color="auto" w:fill="auto"/>
        <w:spacing w:before="0" w:after="0" w:line="322" w:lineRule="exact"/>
        <w:ind w:firstLine="600"/>
        <w:jc w:val="both"/>
        <w:sectPr>
          <w:footerReference w:type="even" r:id="rId4"/>
          <w:pgSz w:w="11900" w:h="16840"/>
          <w:pgMar w:top="953" w:right="191" w:bottom="973" w:left="1687" w:header="0" w:footer="3" w:gutter="0"/>
          <w:cols w:space="720"/>
          <w:noEndnote/>
          <w:docGrid w:linePitch="360"/>
        </w:sectPr>
      </w:pPr>
      <w:r>
        <w:t xml:space="preserve">В течение 3 суток с момента оглашения приговора стороны могут в письменном виде заявить </w:t>
      </w:r>
      <w:r>
        <w:t>ходатайство об ознакомлении с протоколом судебного заседания.</w:t>
      </w:r>
    </w:p>
    <w:p w:rsidR="008D0956">
      <w:pPr>
        <w:spacing w:before="101" w:after="101" w:line="240" w:lineRule="exact"/>
        <w:rPr>
          <w:sz w:val="19"/>
          <w:szCs w:val="19"/>
        </w:rPr>
      </w:pPr>
    </w:p>
    <w:p w:rsidR="008D0956">
      <w:pPr>
        <w:rPr>
          <w:sz w:val="2"/>
          <w:szCs w:val="2"/>
        </w:rPr>
        <w:sectPr>
          <w:type w:val="continuous"/>
          <w:pgSz w:w="11900" w:h="16840"/>
          <w:pgMar w:top="869" w:right="0" w:bottom="869" w:left="0" w:header="0" w:footer="3" w:gutter="0"/>
          <w:cols w:space="720"/>
          <w:noEndnote/>
          <w:docGrid w:linePitch="360"/>
        </w:sectPr>
      </w:pPr>
    </w:p>
    <w:p w:rsidR="008D095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128905</wp:posOffset>
                </wp:positionV>
                <wp:extent cx="1195070" cy="177800"/>
                <wp:effectExtent l="3175" t="0" r="1905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956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94.1pt;height:14pt;margin-top:10.15pt;margin-left:-0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8D0956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5108575</wp:posOffset>
                </wp:positionH>
                <wp:positionV relativeFrom="paragraph">
                  <wp:posOffset>119380</wp:posOffset>
                </wp:positionV>
                <wp:extent cx="1234440" cy="177800"/>
                <wp:effectExtent l="3175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956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М.В. Щетинина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97.2pt;height:14pt;margin-top:9.4pt;margin-left:402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8D0956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М.В. Щетинина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956">
      <w:pPr>
        <w:spacing w:line="360" w:lineRule="exact"/>
      </w:pPr>
    </w:p>
    <w:p w:rsidR="008D0956">
      <w:pPr>
        <w:spacing w:line="549" w:lineRule="exact"/>
      </w:pPr>
    </w:p>
    <w:p w:rsidR="008D0956">
      <w:pPr>
        <w:rPr>
          <w:sz w:val="2"/>
          <w:szCs w:val="2"/>
        </w:rPr>
      </w:pPr>
    </w:p>
    <w:sectPr>
      <w:type w:val="continuous"/>
      <w:pgSz w:w="11900" w:h="16840"/>
      <w:pgMar w:top="869" w:right="181" w:bottom="869" w:left="16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9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7333615</wp:posOffset>
              </wp:positionH>
              <wp:positionV relativeFrom="page">
                <wp:posOffset>10187940</wp:posOffset>
              </wp:positionV>
              <wp:extent cx="70485" cy="1606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95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.55pt;height:12.65pt;margin-top:802.2pt;margin-left:577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D095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EF66DB"/>
    <w:multiLevelType w:val="multilevel"/>
    <w:tmpl w:val="501A5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56"/>
    <w:rsid w:val="001960AF"/>
    <w:rsid w:val="008D0956"/>
    <w:rsid w:val="00C70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6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